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989" w:rsidRPr="00834989" w:rsidRDefault="00834989" w:rsidP="00834989"/>
    <w:p w:rsidR="00CA58E5" w:rsidRPr="00743CBF" w:rsidRDefault="00AC7B56" w:rsidP="00CA58E5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743CBF">
        <w:rPr>
          <w:rFonts w:ascii="Times New Roman" w:hAnsi="Times New Roman" w:cs="Times New Roman"/>
          <w:b/>
          <w:sz w:val="28"/>
          <w:szCs w:val="28"/>
        </w:rPr>
        <w:t>JE-SFR bez použití přihřívání páry</w:t>
      </w:r>
    </w:p>
    <w:p w:rsidR="00834989" w:rsidRPr="00743CBF" w:rsidRDefault="00AC7B56" w:rsidP="000C0EB8">
      <w:pPr>
        <w:rPr>
          <w:rFonts w:ascii="Times New Roman" w:hAnsi="Times New Roman" w:cs="Times New Roman"/>
          <w:b/>
          <w:sz w:val="24"/>
          <w:szCs w:val="24"/>
        </w:rPr>
      </w:pPr>
      <w:r w:rsidRPr="00743CBF">
        <w:rPr>
          <w:rFonts w:ascii="Times New Roman" w:hAnsi="Times New Roman" w:cs="Times New Roman"/>
          <w:b/>
          <w:sz w:val="24"/>
          <w:szCs w:val="24"/>
        </w:rPr>
        <w:t xml:space="preserve">Tab. 1 Vybrané základní parametry JE-SFR </w:t>
      </w:r>
      <w:r w:rsidR="001B69B1" w:rsidRPr="00743CBF">
        <w:rPr>
          <w:rFonts w:ascii="Times New Roman" w:hAnsi="Times New Roman" w:cs="Times New Roman"/>
          <w:b/>
          <w:sz w:val="24"/>
          <w:szCs w:val="24"/>
        </w:rPr>
        <w:t>Fermi</w:t>
      </w:r>
    </w:p>
    <w:tbl>
      <w:tblPr>
        <w:tblStyle w:val="Stednseznam1zvraznn5"/>
        <w:tblW w:w="0" w:type="auto"/>
        <w:tblLook w:val="0480"/>
      </w:tblPr>
      <w:tblGrid>
        <w:gridCol w:w="5878"/>
        <w:gridCol w:w="3292"/>
      </w:tblGrid>
      <w:tr w:rsidR="00CA58E5" w:rsidRPr="00743CBF" w:rsidTr="00743CBF">
        <w:trPr>
          <w:cnfStyle w:val="000000100000"/>
        </w:trPr>
        <w:tc>
          <w:tcPr>
            <w:cnfStyle w:val="001000000000"/>
            <w:tcW w:w="58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Typ reaktoru</w:t>
            </w:r>
          </w:p>
        </w:tc>
        <w:tc>
          <w:tcPr>
            <w:tcW w:w="32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experimentální</w:t>
            </w:r>
          </w:p>
        </w:tc>
      </w:tr>
      <w:tr w:rsidR="00CA58E5" w:rsidRPr="00743CBF" w:rsidTr="00743CBF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Provozovatel / země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Power reactor Developement Co., Detroit Edison Co. / USA</w:t>
            </w:r>
          </w:p>
        </w:tc>
      </w:tr>
      <w:tr w:rsidR="00CA58E5" w:rsidRPr="00743CBF" w:rsidTr="00743CBF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výstavby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Srpen 1958</w:t>
            </w:r>
          </w:p>
        </w:tc>
      </w:tr>
      <w:tr w:rsidR="00CA58E5" w:rsidRPr="00743CBF" w:rsidTr="00743CBF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Spuštění reaktoru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Srpen 1963</w:t>
            </w:r>
          </w:p>
        </w:tc>
      </w:tr>
      <w:tr w:rsidR="00CA58E5" w:rsidRPr="00743CBF" w:rsidTr="00743CBF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výroby elektrické energie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Srpen 1966</w:t>
            </w:r>
          </w:p>
        </w:tc>
      </w:tr>
      <w:tr w:rsidR="00CA58E5" w:rsidRPr="00743CBF" w:rsidTr="00743CBF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Ukončení provozu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</w:tr>
      <w:tr w:rsidR="00CA58E5" w:rsidRPr="00743CBF" w:rsidTr="00743CBF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E5" w:rsidRPr="00743CBF" w:rsidTr="00743CBF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Tepelný výkon (MWt)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CA58E5" w:rsidRPr="00743CBF" w:rsidTr="00743CBF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Elektrický výkon (MWe)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CA58E5" w:rsidRPr="00743CBF" w:rsidTr="00743CBF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743CBF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Termická účinnost oběhu (%)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743CBF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</w:tr>
      <w:tr w:rsidR="00743CBF" w:rsidRPr="00743CBF" w:rsidTr="00743CBF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43CBF" w:rsidRPr="00743CBF" w:rsidRDefault="00743CBF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43CBF" w:rsidRPr="00743CBF" w:rsidRDefault="00743CBF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E5" w:rsidRPr="00743CBF" w:rsidTr="00743CBF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Složení paliva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Kovový  U s 10% Mo</w:t>
            </w:r>
          </w:p>
        </w:tc>
      </w:tr>
      <w:tr w:rsidR="00CA58E5" w:rsidRPr="00743CBF" w:rsidTr="00743CBF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E5" w:rsidRPr="00743CBF" w:rsidTr="00743CBF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CA58E5" w:rsidRPr="00743CBF" w:rsidTr="00743CBF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CA58E5" w:rsidRPr="00743CBF" w:rsidTr="00743CBF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primárním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1185</w:t>
            </w:r>
          </w:p>
        </w:tc>
      </w:tr>
      <w:tr w:rsidR="00CA58E5" w:rsidRPr="00743CBF" w:rsidTr="00743CBF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sekundárním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CA58E5" w:rsidRPr="00743CBF" w:rsidTr="00743CBF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A58E5" w:rsidRPr="00743CBF" w:rsidTr="00743CBF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A58E5" w:rsidRPr="00743CBF" w:rsidTr="00743CBF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E5" w:rsidRPr="00743CBF" w:rsidTr="00743CBF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na vstupu do mezivýměníku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</w:tr>
      <w:tr w:rsidR="00CA58E5" w:rsidRPr="00743CBF" w:rsidTr="00743CBF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</w:tr>
      <w:tr w:rsidR="00CA58E5" w:rsidRPr="00743CBF" w:rsidTr="00743CBF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ve studené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</w:tr>
      <w:tr w:rsidR="00CA58E5" w:rsidRPr="00743CBF" w:rsidTr="00743CBF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E5" w:rsidRPr="00743CBF" w:rsidTr="00743CBF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</w:t>
            </w:r>
            <w:r w:rsidR="00743CBF">
              <w:rPr>
                <w:rFonts w:ascii="Times New Roman" w:hAnsi="Times New Roman" w:cs="Times New Roman"/>
                <w:sz w:val="24"/>
                <w:szCs w:val="24"/>
              </w:rPr>
              <w:t xml:space="preserve"> chladiva na vstupu do parog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</w:tr>
      <w:tr w:rsidR="00CA58E5" w:rsidRPr="00743CBF" w:rsidTr="00743CBF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</w:tr>
      <w:tr w:rsidR="00CA58E5" w:rsidRPr="00743CBF" w:rsidTr="00743CBF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chladné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</w:tr>
      <w:tr w:rsidR="00CA58E5" w:rsidRPr="00743CBF" w:rsidTr="00743CBF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743CBF">
              <w:rPr>
                <w:rFonts w:ascii="Times New Roman" w:hAnsi="Times New Roman" w:cs="Times New Roman"/>
                <w:sz w:val="24"/>
                <w:szCs w:val="24"/>
              </w:rPr>
              <w:t>plota vody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</w:tr>
      <w:tr w:rsidR="00CA58E5" w:rsidRPr="00743CBF" w:rsidTr="00743CBF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743CBF">
              <w:rPr>
                <w:rFonts w:ascii="Times New Roman" w:hAnsi="Times New Roman" w:cs="Times New Roman"/>
                <w:sz w:val="24"/>
                <w:szCs w:val="24"/>
              </w:rPr>
              <w:t>plota páry na výstupu z 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</w:tr>
      <w:tr w:rsidR="00CA58E5" w:rsidRPr="00743CBF" w:rsidTr="00743CBF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E5" w:rsidRPr="00743CBF" w:rsidTr="00743CBF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vstupu do turbíny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</w:tr>
      <w:tr w:rsidR="00CA58E5" w:rsidRPr="00743CBF" w:rsidTr="00743CBF">
        <w:tc>
          <w:tcPr>
            <w:cnfStyle w:val="001000000000"/>
            <w:tcW w:w="58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Tlak páry na vstupu do turbíny (MPa)</w:t>
            </w:r>
          </w:p>
        </w:tc>
        <w:tc>
          <w:tcPr>
            <w:tcW w:w="32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58E5" w:rsidRPr="00743CBF" w:rsidRDefault="00CA58E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</w:tbl>
    <w:p w:rsidR="00CA58E5" w:rsidRDefault="00CA58E5" w:rsidP="00CA58E5">
      <w:pPr>
        <w:rPr>
          <w:rFonts w:ascii="Times New Roman" w:hAnsi="Times New Roman" w:cs="Times New Roman"/>
          <w:sz w:val="24"/>
          <w:szCs w:val="24"/>
        </w:rPr>
      </w:pPr>
    </w:p>
    <w:p w:rsidR="00743CBF" w:rsidRDefault="00743CBF" w:rsidP="00CA58E5">
      <w:pPr>
        <w:rPr>
          <w:rFonts w:ascii="Times New Roman" w:hAnsi="Times New Roman" w:cs="Times New Roman"/>
          <w:sz w:val="24"/>
          <w:szCs w:val="24"/>
        </w:rPr>
      </w:pPr>
    </w:p>
    <w:p w:rsidR="00743CBF" w:rsidRPr="00743CBF" w:rsidRDefault="00743CBF" w:rsidP="00CA58E5">
      <w:pPr>
        <w:rPr>
          <w:rFonts w:ascii="Times New Roman" w:hAnsi="Times New Roman" w:cs="Times New Roman"/>
          <w:sz w:val="24"/>
          <w:szCs w:val="24"/>
        </w:rPr>
      </w:pPr>
    </w:p>
    <w:p w:rsidR="00AC7B56" w:rsidRPr="00743CBF" w:rsidRDefault="00AC7B56" w:rsidP="00AC7B56">
      <w:pPr>
        <w:rPr>
          <w:rFonts w:ascii="Times New Roman" w:hAnsi="Times New Roman" w:cs="Times New Roman"/>
          <w:b/>
          <w:sz w:val="24"/>
          <w:szCs w:val="24"/>
        </w:rPr>
      </w:pPr>
      <w:r w:rsidRPr="00743CBF">
        <w:rPr>
          <w:rFonts w:ascii="Times New Roman" w:hAnsi="Times New Roman" w:cs="Times New Roman"/>
          <w:b/>
          <w:sz w:val="24"/>
          <w:szCs w:val="24"/>
        </w:rPr>
        <w:lastRenderedPageBreak/>
        <w:t>Tab. 2 Vybrané základní parametry JE-SFR DFR</w:t>
      </w:r>
    </w:p>
    <w:tbl>
      <w:tblPr>
        <w:tblStyle w:val="Stednseznam1zvraznn5"/>
        <w:tblW w:w="0" w:type="auto"/>
        <w:tblLook w:val="0480"/>
      </w:tblPr>
      <w:tblGrid>
        <w:gridCol w:w="5760"/>
        <w:gridCol w:w="236"/>
        <w:gridCol w:w="3292"/>
      </w:tblGrid>
      <w:tr w:rsidR="008E25D6" w:rsidRPr="00743CBF" w:rsidTr="008E25D6">
        <w:trPr>
          <w:cnfStyle w:val="000000100000"/>
        </w:trPr>
        <w:tc>
          <w:tcPr>
            <w:cnfStyle w:val="001000000000"/>
            <w:tcW w:w="5760" w:type="dxa"/>
            <w:tcBorders>
              <w:top w:val="single" w:sz="12" w:space="0" w:color="auto"/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Typ reaktoru</w:t>
            </w:r>
          </w:p>
        </w:tc>
        <w:tc>
          <w:tcPr>
            <w:tcW w:w="236" w:type="dxa"/>
            <w:tcBorders>
              <w:top w:val="single" w:sz="12" w:space="0" w:color="auto"/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top w:val="single" w:sz="12" w:space="0" w:color="auto"/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experimentální</w:t>
            </w:r>
          </w:p>
        </w:tc>
      </w:tr>
      <w:tr w:rsidR="008E25D6" w:rsidRPr="00743CBF" w:rsidTr="008E25D6"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Provozovatel / země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UK Atomic Energy Authority / Velká Británie</w:t>
            </w:r>
          </w:p>
        </w:tc>
      </w:tr>
      <w:tr w:rsidR="008E25D6" w:rsidRPr="00743CBF" w:rsidTr="008E25D6">
        <w:trPr>
          <w:cnfStyle w:val="000000100000"/>
        </w:trPr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výstavby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</w:tr>
      <w:tr w:rsidR="008E25D6" w:rsidRPr="00743CBF" w:rsidTr="008E25D6"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Spuštění reaktoru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</w:tr>
      <w:tr w:rsidR="008E25D6" w:rsidRPr="00743CBF" w:rsidTr="008E25D6">
        <w:trPr>
          <w:cnfStyle w:val="000000100000"/>
        </w:trPr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výroby elektrické energie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</w:tr>
      <w:tr w:rsidR="008E25D6" w:rsidRPr="00743CBF" w:rsidTr="008E25D6"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Ukončení provozu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</w:tr>
      <w:tr w:rsidR="008E25D6" w:rsidRPr="00743CBF" w:rsidTr="008E25D6">
        <w:trPr>
          <w:cnfStyle w:val="000000100000"/>
        </w:trPr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5D6" w:rsidRPr="00743CBF" w:rsidTr="008E25D6"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Tepelný výkon (MWt)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E25D6" w:rsidRPr="00743CBF" w:rsidTr="008E25D6">
        <w:trPr>
          <w:cnfStyle w:val="000000100000"/>
        </w:trPr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Elektrický výkon (MWe)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E25D6" w:rsidRPr="00743CBF" w:rsidTr="008E25D6"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Termická účinnost oběhu (%)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E25D6" w:rsidRPr="00743CBF" w:rsidTr="008E25D6">
        <w:trPr>
          <w:cnfStyle w:val="000000100000"/>
        </w:trPr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5D6" w:rsidRPr="00743CBF" w:rsidTr="008E25D6"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Složení paliva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Slitina U-Mo</w:t>
            </w:r>
          </w:p>
        </w:tc>
      </w:tr>
      <w:tr w:rsidR="008E25D6" w:rsidRPr="00743CBF" w:rsidTr="008E25D6">
        <w:trPr>
          <w:cnfStyle w:val="000000100000"/>
        </w:trPr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5D6" w:rsidRPr="00743CBF" w:rsidTr="008E25D6"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primárním okruhu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Sodík-draslík</w:t>
            </w:r>
          </w:p>
        </w:tc>
      </w:tr>
      <w:tr w:rsidR="008E25D6" w:rsidRPr="00743CBF" w:rsidTr="008E25D6">
        <w:trPr>
          <w:cnfStyle w:val="000000100000"/>
        </w:trPr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sekundárním okruhu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Sodík-draslík</w:t>
            </w:r>
          </w:p>
        </w:tc>
      </w:tr>
      <w:tr w:rsidR="008E25D6" w:rsidRPr="00743CBF" w:rsidTr="008E25D6"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primárním okruhu (kg/s)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Default="008E25D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5D6" w:rsidRPr="00743CBF" w:rsidRDefault="008E25D6" w:rsidP="008E25D6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8E25D6" w:rsidRPr="00743CBF" w:rsidTr="008E25D6">
        <w:trPr>
          <w:cnfStyle w:val="000000100000"/>
        </w:trPr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sekundárním okruhu (kg/s)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Default="008E25D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5D6" w:rsidRPr="00743CBF" w:rsidRDefault="008E25D6" w:rsidP="008E25D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8E25D6" w:rsidRPr="00743CBF" w:rsidTr="008E25D6"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primárním okruhu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E25D6" w:rsidRPr="00743CBF" w:rsidTr="008E25D6">
        <w:trPr>
          <w:cnfStyle w:val="000000100000"/>
        </w:trPr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sekundárním okruhu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E25D6" w:rsidRPr="00743CBF" w:rsidTr="008E25D6"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5D6" w:rsidRPr="00743CBF" w:rsidTr="008E25D6">
        <w:trPr>
          <w:cnfStyle w:val="000000100000"/>
        </w:trPr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na vstupu do mezivýměníku (°C)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8E25D6" w:rsidRPr="00743CBF" w:rsidTr="008E25D6"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primárního okruhu (°C)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Default="008E25D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5D6" w:rsidRPr="00743CBF" w:rsidRDefault="008E25D6" w:rsidP="008E25D6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8E25D6" w:rsidRPr="00743CBF" w:rsidTr="008E25D6">
        <w:trPr>
          <w:cnfStyle w:val="000000100000"/>
        </w:trPr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ve studené větvi primárního okruhu (°C)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Default="008E25D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5D6" w:rsidRPr="00743CBF" w:rsidRDefault="008E25D6" w:rsidP="008E25D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8E25D6" w:rsidRPr="00743CBF" w:rsidTr="008E25D6"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5D6" w:rsidRPr="00743CBF" w:rsidTr="008E25D6">
        <w:trPr>
          <w:cnfStyle w:val="000000100000"/>
        </w:trPr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chladiva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8E25D6" w:rsidRPr="00743CBF" w:rsidTr="008E25D6"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sekundárního okruhu (°C)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Default="008E25D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5D6" w:rsidRPr="00743CBF" w:rsidRDefault="008E25D6" w:rsidP="008E25D6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8E25D6" w:rsidRPr="00743CBF" w:rsidTr="008E25D6">
        <w:trPr>
          <w:cnfStyle w:val="000000100000"/>
        </w:trPr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chladné větvi sekundárního okruhu (°C)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Default="008E25D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5D6" w:rsidRPr="00743CBF" w:rsidRDefault="008E25D6" w:rsidP="008E25D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</w:tr>
      <w:tr w:rsidR="008E25D6" w:rsidRPr="00743CBF" w:rsidTr="008E25D6"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plota vody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8E25D6" w:rsidRPr="00743CBF" w:rsidTr="008E25D6">
        <w:trPr>
          <w:cnfStyle w:val="000000100000"/>
        </w:trPr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plota páry na výstupu z 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</w:tr>
      <w:tr w:rsidR="008E25D6" w:rsidRPr="00743CBF" w:rsidTr="008E25D6"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5D6" w:rsidRPr="00743CBF" w:rsidTr="008E25D6">
        <w:trPr>
          <w:cnfStyle w:val="000000100000"/>
        </w:trPr>
        <w:tc>
          <w:tcPr>
            <w:cnfStyle w:val="001000000000"/>
            <w:tcW w:w="5760" w:type="dxa"/>
            <w:tcBorders>
              <w:lef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vstupu do turbíny (°C)</w:t>
            </w: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8E25D6" w:rsidRPr="00743CBF" w:rsidRDefault="008E25D6" w:rsidP="008E25D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8E25D6" w:rsidRPr="00743CBF" w:rsidTr="008E25D6">
        <w:tc>
          <w:tcPr>
            <w:cnfStyle w:val="001000000000"/>
            <w:tcW w:w="5760" w:type="dxa"/>
            <w:tcBorders>
              <w:left w:val="single" w:sz="12" w:space="0" w:color="auto"/>
              <w:bottom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Tlak páry na vstupu do turbíny (MPa)</w:t>
            </w:r>
          </w:p>
        </w:tc>
        <w:tc>
          <w:tcPr>
            <w:tcW w:w="236" w:type="dxa"/>
            <w:tcBorders>
              <w:left w:val="single" w:sz="12" w:space="0" w:color="auto"/>
              <w:bottom w:val="single" w:sz="12" w:space="0" w:color="auto"/>
            </w:tcBorders>
          </w:tcPr>
          <w:p w:rsidR="008E25D6" w:rsidRPr="00743CBF" w:rsidRDefault="008E25D6" w:rsidP="008E25D6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tcBorders>
              <w:bottom w:val="single" w:sz="12" w:space="0" w:color="auto"/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C7B56" w:rsidRPr="00743CBF" w:rsidRDefault="00AC7B56" w:rsidP="00CA58E5">
      <w:pPr>
        <w:rPr>
          <w:rFonts w:ascii="Times New Roman" w:hAnsi="Times New Roman" w:cs="Times New Roman"/>
          <w:sz w:val="24"/>
          <w:szCs w:val="24"/>
        </w:rPr>
      </w:pPr>
    </w:p>
    <w:p w:rsidR="00AC7B56" w:rsidRPr="00743CBF" w:rsidRDefault="00AC7B56" w:rsidP="00AC7B56">
      <w:pPr>
        <w:rPr>
          <w:rFonts w:ascii="Times New Roman" w:hAnsi="Times New Roman" w:cs="Times New Roman"/>
          <w:b/>
          <w:sz w:val="24"/>
          <w:szCs w:val="24"/>
        </w:rPr>
      </w:pPr>
      <w:r w:rsidRPr="00743CBF">
        <w:rPr>
          <w:rFonts w:ascii="Times New Roman" w:hAnsi="Times New Roman" w:cs="Times New Roman"/>
          <w:b/>
          <w:sz w:val="24"/>
          <w:szCs w:val="24"/>
        </w:rPr>
        <w:t>Tab. 3 Vybrané základní parametry JE-SFR KNK-2</w:t>
      </w:r>
    </w:p>
    <w:tbl>
      <w:tblPr>
        <w:tblStyle w:val="Stednseznam1zvraznn5"/>
        <w:tblW w:w="0" w:type="auto"/>
        <w:tblLook w:val="0480"/>
      </w:tblPr>
      <w:tblGrid>
        <w:gridCol w:w="5878"/>
        <w:gridCol w:w="3292"/>
      </w:tblGrid>
      <w:tr w:rsidR="00AC7B56" w:rsidRPr="00743CBF" w:rsidTr="008E25D6">
        <w:trPr>
          <w:cnfStyle w:val="000000100000"/>
        </w:trPr>
        <w:tc>
          <w:tcPr>
            <w:cnfStyle w:val="001000000000"/>
            <w:tcW w:w="58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Typ reaktoru</w:t>
            </w:r>
          </w:p>
        </w:tc>
        <w:tc>
          <w:tcPr>
            <w:tcW w:w="32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experimentální</w:t>
            </w:r>
          </w:p>
        </w:tc>
      </w:tr>
      <w:tr w:rsidR="00AC7B56" w:rsidRPr="00743CBF" w:rsidTr="008E25D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Provozovatel / země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Kernforschungszentrum Karlsruhe / Německo</w:t>
            </w:r>
          </w:p>
        </w:tc>
      </w:tr>
      <w:tr w:rsidR="00AC7B56" w:rsidRPr="00743CBF" w:rsidTr="008E25D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výstavby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7B56" w:rsidRPr="00743CBF" w:rsidTr="008E25D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Spuštění reaktoru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Říjen 1972</w:t>
            </w:r>
          </w:p>
        </w:tc>
      </w:tr>
      <w:tr w:rsidR="00AC7B56" w:rsidRPr="00743CBF" w:rsidTr="008E25D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Začátek výroby elektrické energie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Duben 1978</w:t>
            </w:r>
          </w:p>
        </w:tc>
      </w:tr>
      <w:tr w:rsidR="00AC7B56" w:rsidRPr="00743CBF" w:rsidTr="008E25D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Ukončení provozu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Říjen 1991</w:t>
            </w:r>
          </w:p>
        </w:tc>
      </w:tr>
      <w:tr w:rsidR="00AC7B56" w:rsidRPr="00743CBF" w:rsidTr="008E25D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56" w:rsidRPr="00743CBF" w:rsidTr="008E25D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Tepelný výkon (MWt)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AC7B56" w:rsidRPr="00743CBF" w:rsidTr="008E25D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Elektrický výkon (MWe)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C7B56" w:rsidRPr="00743CBF" w:rsidTr="008E25D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Termická účinnost oběhu (%)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8E25D6" w:rsidRPr="00743CBF" w:rsidTr="008E25D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56" w:rsidRPr="00743CBF" w:rsidTr="008E25D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Složení paliva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-UO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AC7B56" w:rsidRPr="00743CBF" w:rsidTr="008E25D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56" w:rsidRPr="00743CBF" w:rsidTr="008E25D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AC7B56" w:rsidRPr="00743CBF" w:rsidTr="008E25D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AC7B56" w:rsidRPr="00743CBF" w:rsidTr="008E25D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primárním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AC7B56" w:rsidRPr="00743CBF" w:rsidTr="008E25D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sekundárním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AC7B56" w:rsidRPr="00743CBF" w:rsidTr="008E25D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7B56" w:rsidRPr="00743CBF" w:rsidTr="008E25D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7B56" w:rsidRPr="00743CBF" w:rsidTr="008E25D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56" w:rsidRPr="00743CBF" w:rsidTr="008E25D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na vstupu do mezivýměníku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</w:tr>
      <w:tr w:rsidR="00AC7B56" w:rsidRPr="00743CBF" w:rsidTr="008E25D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</w:tr>
      <w:tr w:rsidR="00AC7B56" w:rsidRPr="00743CBF" w:rsidTr="008E25D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ve studené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AC7B56" w:rsidRPr="00743CBF" w:rsidTr="008E25D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56" w:rsidRPr="00743CBF" w:rsidTr="008E25D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</w:t>
            </w:r>
            <w:r w:rsidR="008E25D6">
              <w:rPr>
                <w:rFonts w:ascii="Times New Roman" w:hAnsi="Times New Roman" w:cs="Times New Roman"/>
                <w:sz w:val="24"/>
                <w:szCs w:val="24"/>
              </w:rPr>
              <w:t>a chladiva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</w:tr>
      <w:tr w:rsidR="00AC7B56" w:rsidRPr="00743CBF" w:rsidTr="008E25D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</w:tr>
      <w:tr w:rsidR="00AC7B56" w:rsidRPr="00743CBF" w:rsidTr="008E25D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chladné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</w:tr>
      <w:tr w:rsidR="00AC7B56" w:rsidRPr="00743CBF" w:rsidTr="008E25D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8E25D6">
              <w:rPr>
                <w:rFonts w:ascii="Times New Roman" w:hAnsi="Times New Roman" w:cs="Times New Roman"/>
                <w:sz w:val="24"/>
                <w:szCs w:val="24"/>
              </w:rPr>
              <w:t>plota vody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C7B56" w:rsidRPr="00743CBF" w:rsidTr="008E25D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8E25D6">
              <w:rPr>
                <w:rFonts w:ascii="Times New Roman" w:hAnsi="Times New Roman" w:cs="Times New Roman"/>
                <w:sz w:val="24"/>
                <w:szCs w:val="24"/>
              </w:rPr>
              <w:t>plota páry na výstupu z 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</w:tr>
      <w:tr w:rsidR="00AC7B56" w:rsidRPr="00743CBF" w:rsidTr="008E25D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56" w:rsidRPr="00743CBF" w:rsidTr="008E25D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vstupu do turbíny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</w:tr>
      <w:tr w:rsidR="00AC7B56" w:rsidRPr="00743CBF" w:rsidTr="008E25D6">
        <w:tc>
          <w:tcPr>
            <w:cnfStyle w:val="001000000000"/>
            <w:tcW w:w="58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Tlak páry na vstupu do turbíny (MPa)</w:t>
            </w:r>
          </w:p>
        </w:tc>
        <w:tc>
          <w:tcPr>
            <w:tcW w:w="32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7,85</w:t>
            </w:r>
          </w:p>
        </w:tc>
      </w:tr>
    </w:tbl>
    <w:p w:rsidR="00AC7B56" w:rsidRPr="00743CBF" w:rsidRDefault="00AC7B56" w:rsidP="00AC7B56">
      <w:pPr>
        <w:rPr>
          <w:rFonts w:ascii="Times New Roman" w:hAnsi="Times New Roman" w:cs="Times New Roman"/>
          <w:sz w:val="24"/>
          <w:szCs w:val="24"/>
        </w:rPr>
      </w:pPr>
    </w:p>
    <w:p w:rsidR="00AC7B56" w:rsidRPr="00743CBF" w:rsidRDefault="00AC7B56" w:rsidP="00AC7B56">
      <w:pPr>
        <w:rPr>
          <w:rFonts w:ascii="Times New Roman" w:hAnsi="Times New Roman" w:cs="Times New Roman"/>
          <w:b/>
          <w:sz w:val="24"/>
          <w:szCs w:val="24"/>
        </w:rPr>
      </w:pPr>
      <w:r w:rsidRPr="00743CBF">
        <w:rPr>
          <w:rFonts w:ascii="Times New Roman" w:hAnsi="Times New Roman" w:cs="Times New Roman"/>
          <w:b/>
          <w:sz w:val="24"/>
          <w:szCs w:val="24"/>
        </w:rPr>
        <w:t xml:space="preserve">Tab. </w:t>
      </w:r>
      <w:r w:rsidR="00DF3E86" w:rsidRPr="00743CBF">
        <w:rPr>
          <w:rFonts w:ascii="Times New Roman" w:hAnsi="Times New Roman" w:cs="Times New Roman"/>
          <w:b/>
          <w:sz w:val="24"/>
          <w:szCs w:val="24"/>
        </w:rPr>
        <w:t>1.4</w:t>
      </w:r>
      <w:r w:rsidRPr="00743C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3E86" w:rsidRPr="00743CBF">
        <w:rPr>
          <w:rFonts w:ascii="Times New Roman" w:hAnsi="Times New Roman" w:cs="Times New Roman"/>
          <w:b/>
          <w:sz w:val="24"/>
          <w:szCs w:val="24"/>
        </w:rPr>
        <w:t>Vybrané základní parametry JE-SFR</w:t>
      </w:r>
      <w:r w:rsidRPr="00743CBF">
        <w:rPr>
          <w:rFonts w:ascii="Times New Roman" w:hAnsi="Times New Roman" w:cs="Times New Roman"/>
          <w:b/>
          <w:sz w:val="24"/>
          <w:szCs w:val="24"/>
        </w:rPr>
        <w:t xml:space="preserve"> BN-350</w:t>
      </w:r>
    </w:p>
    <w:tbl>
      <w:tblPr>
        <w:tblStyle w:val="Stednseznam1zvraznn5"/>
        <w:tblW w:w="0" w:type="auto"/>
        <w:tblLook w:val="0480"/>
      </w:tblPr>
      <w:tblGrid>
        <w:gridCol w:w="5878"/>
        <w:gridCol w:w="3292"/>
      </w:tblGrid>
      <w:tr w:rsidR="00AC7B5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Typ reaktoru</w:t>
            </w:r>
          </w:p>
        </w:tc>
        <w:tc>
          <w:tcPr>
            <w:tcW w:w="32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Prototyp</w:t>
            </w:r>
          </w:p>
        </w:tc>
      </w:tr>
      <w:tr w:rsidR="00AC7B5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Provozovatel / země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Atomic Energy Agency / Kazachstán</w:t>
            </w:r>
          </w:p>
        </w:tc>
      </w:tr>
      <w:tr w:rsidR="00AC7B5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výstavby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</w:tr>
      <w:tr w:rsidR="00AC7B5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Spuštění reaktoru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Listopad 1972</w:t>
            </w:r>
          </w:p>
        </w:tc>
      </w:tr>
      <w:tr w:rsidR="00AC7B5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výroby elektrické energie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Duben 1980</w:t>
            </w:r>
          </w:p>
        </w:tc>
      </w:tr>
      <w:tr w:rsidR="00AC7B5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Ukončení provozu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</w:tr>
      <w:tr w:rsidR="00AC7B5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5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Tepelný výkon (MWt)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AC7B5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Elektrický výkon (MWe)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AC7B5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Termická účinnost oběhu (</w:t>
            </w:r>
            <w:r w:rsidR="00F12056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8E25D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E25D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8E25D6" w:rsidRPr="00743CBF" w:rsidRDefault="008E25D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8E25D6" w:rsidRPr="00743CBF" w:rsidRDefault="008E25D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5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Složení paliva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AC7B5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5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AC7B5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AC7B5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primárním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3950</w:t>
            </w:r>
          </w:p>
        </w:tc>
      </w:tr>
      <w:tr w:rsidR="00AC7B5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sekundárním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</w:tr>
      <w:tr w:rsidR="00AC7B5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C7B5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C7B5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5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na vstupu do mezivýměníku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</w:tr>
      <w:tr w:rsidR="00AC7B5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</w:tr>
      <w:tr w:rsidR="00AC7B5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ve studené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AC7B5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5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</w:t>
            </w:r>
            <w:r w:rsidR="00F12056">
              <w:rPr>
                <w:rFonts w:ascii="Times New Roman" w:hAnsi="Times New Roman" w:cs="Times New Roman"/>
                <w:sz w:val="24"/>
                <w:szCs w:val="24"/>
              </w:rPr>
              <w:t>a chladiva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AC7B5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AC7B5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chladné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  <w:tr w:rsidR="00AC7B5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F12056">
              <w:rPr>
                <w:rFonts w:ascii="Times New Roman" w:hAnsi="Times New Roman" w:cs="Times New Roman"/>
                <w:sz w:val="24"/>
                <w:szCs w:val="24"/>
              </w:rPr>
              <w:t>plota vody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AC7B5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F12056">
              <w:rPr>
                <w:rFonts w:ascii="Times New Roman" w:hAnsi="Times New Roman" w:cs="Times New Roman"/>
                <w:sz w:val="24"/>
                <w:szCs w:val="24"/>
              </w:rPr>
              <w:t>plota páry na výstupu z 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</w:tr>
      <w:tr w:rsidR="00AC7B5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5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vstupu do turbíny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</w:tr>
      <w:tr w:rsidR="00AC7B5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Tlak páry na vstupu do turbíny (MPa)</w:t>
            </w:r>
          </w:p>
        </w:tc>
        <w:tc>
          <w:tcPr>
            <w:tcW w:w="32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7B56" w:rsidRPr="00743CBF" w:rsidRDefault="00AC7B5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</w:tbl>
    <w:p w:rsidR="00AC7B56" w:rsidRPr="00743CBF" w:rsidRDefault="00AC7B56" w:rsidP="00AC7B56">
      <w:pPr>
        <w:rPr>
          <w:rFonts w:ascii="Times New Roman" w:hAnsi="Times New Roman" w:cs="Times New Roman"/>
          <w:sz w:val="24"/>
          <w:szCs w:val="24"/>
        </w:rPr>
      </w:pPr>
    </w:p>
    <w:p w:rsidR="00DF3E86" w:rsidRPr="00743CBF" w:rsidRDefault="00DF3E86" w:rsidP="00743CBF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743CBF">
        <w:rPr>
          <w:rFonts w:ascii="Times New Roman" w:hAnsi="Times New Roman" w:cs="Times New Roman"/>
          <w:b/>
          <w:sz w:val="28"/>
          <w:szCs w:val="28"/>
        </w:rPr>
        <w:t>JE-SFR s jaderným přihříváním páry</w:t>
      </w:r>
    </w:p>
    <w:p w:rsidR="00DF3E86" w:rsidRPr="00743CBF" w:rsidRDefault="00DF3E86" w:rsidP="00DF3E86">
      <w:pPr>
        <w:rPr>
          <w:rFonts w:ascii="Times New Roman" w:hAnsi="Times New Roman" w:cs="Times New Roman"/>
          <w:b/>
          <w:sz w:val="24"/>
          <w:szCs w:val="24"/>
        </w:rPr>
      </w:pPr>
      <w:r w:rsidRPr="00743CBF">
        <w:rPr>
          <w:rFonts w:ascii="Times New Roman" w:hAnsi="Times New Roman" w:cs="Times New Roman"/>
          <w:b/>
          <w:sz w:val="24"/>
          <w:szCs w:val="24"/>
        </w:rPr>
        <w:t>Tab. 5 Vybrané základní parametry JE-SFR Phenix</w:t>
      </w:r>
    </w:p>
    <w:tbl>
      <w:tblPr>
        <w:tblStyle w:val="Stednseznam1zvraznn5"/>
        <w:tblW w:w="0" w:type="auto"/>
        <w:tblLook w:val="0480"/>
      </w:tblPr>
      <w:tblGrid>
        <w:gridCol w:w="5878"/>
        <w:gridCol w:w="3292"/>
      </w:tblGrid>
      <w:tr w:rsidR="00DF3E8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Typ reaktoru</w:t>
            </w:r>
          </w:p>
        </w:tc>
        <w:tc>
          <w:tcPr>
            <w:tcW w:w="32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Prototyp</w:t>
            </w:r>
          </w:p>
        </w:tc>
      </w:tr>
      <w:tr w:rsidR="00DF3E8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Provozovatel / země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CAE a Electricité de France / Francie</w:t>
            </w:r>
          </w:p>
        </w:tc>
      </w:tr>
      <w:tr w:rsidR="00DF3E8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výstavby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</w:tr>
      <w:tr w:rsidR="00DF3E8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Spuštění reaktoru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</w:tr>
      <w:tr w:rsidR="00DF3E8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výroby elektrické energie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</w:tr>
      <w:tr w:rsidR="00DF3E8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Ukončení provozu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Nyní v programu přepracování paliva</w:t>
            </w:r>
          </w:p>
        </w:tc>
      </w:tr>
      <w:tr w:rsidR="00DF3E8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E8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Tepelný výkon (MWt)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</w:tr>
      <w:tr w:rsidR="00DF3E8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Elektrický výkon (MWe)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</w:tr>
      <w:tr w:rsidR="00DF3E8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F1205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Termická účinnost oběhu (%)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F12056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F1205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F12056" w:rsidRPr="00743CBF" w:rsidRDefault="00F1205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F12056" w:rsidRPr="00743CBF" w:rsidRDefault="00F12056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E8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Složení paliva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-UO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DF3E8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E8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DF3E8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DF3E8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Hmotnostní průtok chladiva v primárním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DF3E8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sekundárním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2319</w:t>
            </w:r>
          </w:p>
        </w:tc>
      </w:tr>
      <w:tr w:rsidR="00DF3E8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3E8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3E8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E8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na vstupu do mezivýměníku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</w:tr>
      <w:tr w:rsidR="00DF3E8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</w:tr>
      <w:tr w:rsidR="00DF3E8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ve studené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</w:tr>
      <w:tr w:rsidR="00DF3E8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E8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</w:t>
            </w:r>
            <w:r w:rsidR="00F12056">
              <w:rPr>
                <w:rFonts w:ascii="Times New Roman" w:hAnsi="Times New Roman" w:cs="Times New Roman"/>
                <w:sz w:val="24"/>
                <w:szCs w:val="24"/>
              </w:rPr>
              <w:t>a chladiva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</w:tr>
      <w:tr w:rsidR="00DF3E8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</w:tr>
      <w:tr w:rsidR="00DF3E8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chladné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</w:tr>
      <w:tr w:rsidR="00DF3E8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F12056">
              <w:rPr>
                <w:rFonts w:ascii="Times New Roman" w:hAnsi="Times New Roman" w:cs="Times New Roman"/>
                <w:sz w:val="24"/>
                <w:szCs w:val="24"/>
              </w:rPr>
              <w:t>plota vody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</w:tr>
      <w:tr w:rsidR="00DF3E8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F12056">
              <w:rPr>
                <w:rFonts w:ascii="Times New Roman" w:hAnsi="Times New Roman" w:cs="Times New Roman"/>
                <w:sz w:val="24"/>
                <w:szCs w:val="24"/>
              </w:rPr>
              <w:t>plota páry na výstupu z 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</w:tr>
      <w:tr w:rsidR="00DF3E8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E8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vstupu do turbíny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</w:tr>
      <w:tr w:rsidR="00DF3E86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Tlak páry na vstupu do turbíny (MPa)</w:t>
            </w:r>
          </w:p>
        </w:tc>
        <w:tc>
          <w:tcPr>
            <w:tcW w:w="32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3E86" w:rsidRPr="00743CBF" w:rsidRDefault="00DF3E86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</w:tr>
    </w:tbl>
    <w:p w:rsidR="00DF3E86" w:rsidRPr="00743CBF" w:rsidRDefault="00DF3E86" w:rsidP="00DF3E86">
      <w:pPr>
        <w:rPr>
          <w:rFonts w:ascii="Times New Roman" w:hAnsi="Times New Roman" w:cs="Times New Roman"/>
          <w:sz w:val="24"/>
          <w:szCs w:val="24"/>
        </w:rPr>
      </w:pPr>
    </w:p>
    <w:p w:rsidR="00B96D51" w:rsidRPr="00743CBF" w:rsidRDefault="00B96D51" w:rsidP="00B96D51">
      <w:pPr>
        <w:rPr>
          <w:rFonts w:ascii="Times New Roman" w:hAnsi="Times New Roman" w:cs="Times New Roman"/>
          <w:b/>
          <w:sz w:val="24"/>
          <w:szCs w:val="24"/>
        </w:rPr>
      </w:pPr>
      <w:r w:rsidRPr="00743CBF">
        <w:rPr>
          <w:rFonts w:ascii="Times New Roman" w:hAnsi="Times New Roman" w:cs="Times New Roman"/>
          <w:b/>
          <w:sz w:val="24"/>
          <w:szCs w:val="24"/>
        </w:rPr>
        <w:t>Tab. 6 Vybrané základní parametry JE-SFR BN-800</w:t>
      </w:r>
    </w:p>
    <w:tbl>
      <w:tblPr>
        <w:tblStyle w:val="Stednseznam1zvraznn5"/>
        <w:tblW w:w="0" w:type="auto"/>
        <w:tblLook w:val="0480"/>
      </w:tblPr>
      <w:tblGrid>
        <w:gridCol w:w="5878"/>
        <w:gridCol w:w="3292"/>
      </w:tblGrid>
      <w:tr w:rsidR="00B96D51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Typ reaktoru</w:t>
            </w:r>
          </w:p>
        </w:tc>
        <w:tc>
          <w:tcPr>
            <w:tcW w:w="32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Komerční</w:t>
            </w:r>
          </w:p>
        </w:tc>
      </w:tr>
      <w:tr w:rsidR="00B96D51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Provozovatel / země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Ministry For Atomic Energy / Rusko</w:t>
            </w:r>
            <w:r w:rsidR="00F12056">
              <w:rPr>
                <w:rFonts w:ascii="Times New Roman" w:hAnsi="Times New Roman" w:cs="Times New Roman"/>
                <w:sz w:val="24"/>
                <w:szCs w:val="24"/>
              </w:rPr>
              <w:t xml:space="preserve"> (ROSSATOM)</w:t>
            </w:r>
          </w:p>
        </w:tc>
      </w:tr>
      <w:tr w:rsidR="00B96D51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výstavby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</w:tr>
      <w:tr w:rsidR="00B96D51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Spuštění reaktoru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Plánované spuštění v roce 2012</w:t>
            </w:r>
          </w:p>
        </w:tc>
      </w:tr>
      <w:tr w:rsidR="00B96D51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výroby elektrické energie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neurčeno</w:t>
            </w:r>
          </w:p>
        </w:tc>
      </w:tr>
      <w:tr w:rsidR="00B96D51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Ukončení provozu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neurčeno</w:t>
            </w:r>
          </w:p>
        </w:tc>
      </w:tr>
      <w:tr w:rsidR="00B96D51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D51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Tepelný výkon (MWt)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</w:tr>
      <w:tr w:rsidR="00B96D51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Elektrický výkon (MWe)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</w:tr>
      <w:tr w:rsidR="00B96D51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F1205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Termická účinnost oběhu (%)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F12056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F12056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F12056" w:rsidRPr="00743CBF" w:rsidRDefault="00F12056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F12056" w:rsidRPr="00743CBF" w:rsidRDefault="00F12056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D51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Složení paliva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-UO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B96D51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D51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B96D51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B96D51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primárním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8600</w:t>
            </w:r>
          </w:p>
        </w:tc>
      </w:tr>
      <w:tr w:rsidR="00B96D51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sekundárním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8400</w:t>
            </w:r>
          </w:p>
        </w:tc>
      </w:tr>
      <w:tr w:rsidR="00B96D51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6D51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6D51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D51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Teplota chladiva na vstupu do mezivýměníku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</w:tr>
      <w:tr w:rsidR="00B96D51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547</w:t>
            </w:r>
          </w:p>
        </w:tc>
      </w:tr>
      <w:tr w:rsidR="00B96D51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ve studené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B96D51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D51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na vstupu do parního 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</w:tr>
      <w:tr w:rsidR="00B96D51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</w:tr>
      <w:tr w:rsidR="00B96D51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chladné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</w:tr>
      <w:tr w:rsidR="00B96D51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vody na vstupu do parního 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96D51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výstupu z parního 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</w:tr>
      <w:tr w:rsidR="00B96D51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D51" w:rsidRPr="00743CBF" w:rsidTr="00F1205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vstupu do turbíny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</w:tr>
      <w:tr w:rsidR="00B96D51" w:rsidRPr="00743CBF" w:rsidTr="00F12056">
        <w:tc>
          <w:tcPr>
            <w:cnfStyle w:val="001000000000"/>
            <w:tcW w:w="58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Tlak páry na vstupu do turbíny (MPa)</w:t>
            </w:r>
          </w:p>
        </w:tc>
        <w:tc>
          <w:tcPr>
            <w:tcW w:w="32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6D51" w:rsidRPr="00743CBF" w:rsidRDefault="00B96D51" w:rsidP="00672EB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</w:tbl>
    <w:p w:rsidR="00B96D51" w:rsidRPr="00743CBF" w:rsidRDefault="00B96D51" w:rsidP="00DF3E86">
      <w:pPr>
        <w:rPr>
          <w:rFonts w:ascii="Times New Roman" w:hAnsi="Times New Roman" w:cs="Times New Roman"/>
          <w:sz w:val="24"/>
          <w:szCs w:val="24"/>
        </w:rPr>
      </w:pPr>
    </w:p>
    <w:p w:rsidR="00DF3E86" w:rsidRPr="00743CBF" w:rsidRDefault="00DF3E86" w:rsidP="00DF3E86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743CBF">
        <w:rPr>
          <w:rFonts w:ascii="Times New Roman" w:hAnsi="Times New Roman" w:cs="Times New Roman"/>
          <w:b/>
          <w:sz w:val="28"/>
          <w:szCs w:val="28"/>
        </w:rPr>
        <w:t>JE-SFR s nejaderným přihříváním páry</w:t>
      </w:r>
    </w:p>
    <w:p w:rsidR="000C0EB8" w:rsidRPr="00743CBF" w:rsidRDefault="00B96D51" w:rsidP="000C0EB8">
      <w:pPr>
        <w:rPr>
          <w:rFonts w:ascii="Times New Roman" w:hAnsi="Times New Roman" w:cs="Times New Roman"/>
          <w:b/>
          <w:sz w:val="24"/>
          <w:szCs w:val="24"/>
        </w:rPr>
      </w:pPr>
      <w:r w:rsidRPr="00743CBF">
        <w:rPr>
          <w:rFonts w:ascii="Times New Roman" w:hAnsi="Times New Roman" w:cs="Times New Roman"/>
          <w:b/>
          <w:sz w:val="24"/>
          <w:szCs w:val="24"/>
        </w:rPr>
        <w:t>Tab. 7</w:t>
      </w:r>
      <w:r w:rsidR="00DF3E86" w:rsidRPr="00743CBF">
        <w:rPr>
          <w:rFonts w:ascii="Times New Roman" w:hAnsi="Times New Roman" w:cs="Times New Roman"/>
          <w:b/>
          <w:sz w:val="24"/>
          <w:szCs w:val="24"/>
        </w:rPr>
        <w:t xml:space="preserve"> Vybrané základní parametry JE-SFR </w:t>
      </w:r>
      <w:r w:rsidR="000C0EB8" w:rsidRPr="00743CBF">
        <w:rPr>
          <w:rFonts w:ascii="Times New Roman" w:hAnsi="Times New Roman" w:cs="Times New Roman"/>
          <w:b/>
          <w:sz w:val="24"/>
          <w:szCs w:val="24"/>
        </w:rPr>
        <w:t>CRBR</w:t>
      </w:r>
    </w:p>
    <w:tbl>
      <w:tblPr>
        <w:tblStyle w:val="Stednseznam1zvraznn5"/>
        <w:tblW w:w="0" w:type="auto"/>
        <w:tblLook w:val="0480"/>
      </w:tblPr>
      <w:tblGrid>
        <w:gridCol w:w="5878"/>
        <w:gridCol w:w="3292"/>
      </w:tblGrid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Typ reaktoru</w:t>
            </w:r>
          </w:p>
        </w:tc>
        <w:tc>
          <w:tcPr>
            <w:tcW w:w="32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Prototyp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Provozovatel / země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US Departement of energy / USA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výstavby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 xml:space="preserve">Projekt zamítnut 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Spuštění reaktoru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 xml:space="preserve">Projekt zamítnut 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výroby elektrické energie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 xml:space="preserve">Projekt zamítnut 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Ukončení provozu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 xml:space="preserve">Projekt zamítnut 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Tepelný výkon (MWt)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975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Elektrický výkon (MWe)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7B4F7B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Termická účinnost oběhu (%)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672EB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7B4F7B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B4F7B" w:rsidRPr="00743CBF" w:rsidRDefault="007B4F7B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B4F7B" w:rsidRPr="00743CBF" w:rsidRDefault="007B4F7B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Složení paliva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-UO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primárním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5240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sekundárním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1747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na vstupu do mezivýměníku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ve studené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</w:t>
            </w:r>
            <w:r w:rsidR="00672EB6">
              <w:rPr>
                <w:rFonts w:ascii="Times New Roman" w:hAnsi="Times New Roman" w:cs="Times New Roman"/>
                <w:sz w:val="24"/>
                <w:szCs w:val="24"/>
              </w:rPr>
              <w:t>a chladiva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672EB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chladné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vody na vstupu do parního 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výstupu z parního 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vstupu do turbíny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Tlak páry na vstupu do turbíny (MPa)</w:t>
            </w:r>
          </w:p>
        </w:tc>
        <w:tc>
          <w:tcPr>
            <w:tcW w:w="32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9,81</w:t>
            </w:r>
          </w:p>
        </w:tc>
      </w:tr>
    </w:tbl>
    <w:p w:rsidR="00CB67CC" w:rsidRPr="00743CBF" w:rsidRDefault="00CB67CC" w:rsidP="00CB67CC">
      <w:pPr>
        <w:rPr>
          <w:rFonts w:ascii="Times New Roman" w:hAnsi="Times New Roman" w:cs="Times New Roman"/>
          <w:sz w:val="24"/>
          <w:szCs w:val="24"/>
        </w:rPr>
      </w:pPr>
    </w:p>
    <w:p w:rsidR="00C83034" w:rsidRPr="00743CBF" w:rsidRDefault="00B96D51" w:rsidP="00C83034">
      <w:pPr>
        <w:rPr>
          <w:rFonts w:ascii="Times New Roman" w:hAnsi="Times New Roman" w:cs="Times New Roman"/>
          <w:b/>
          <w:sz w:val="24"/>
          <w:szCs w:val="24"/>
        </w:rPr>
      </w:pPr>
      <w:r w:rsidRPr="00743CBF">
        <w:rPr>
          <w:rFonts w:ascii="Times New Roman" w:hAnsi="Times New Roman" w:cs="Times New Roman"/>
          <w:b/>
          <w:sz w:val="24"/>
          <w:szCs w:val="24"/>
        </w:rPr>
        <w:t>Tab. 8</w:t>
      </w:r>
      <w:r w:rsidR="00C83034" w:rsidRPr="00743C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2F3C" w:rsidRPr="00743CBF">
        <w:rPr>
          <w:rFonts w:ascii="Times New Roman" w:hAnsi="Times New Roman" w:cs="Times New Roman"/>
          <w:b/>
          <w:sz w:val="24"/>
          <w:szCs w:val="24"/>
        </w:rPr>
        <w:t>Vybrané základní parametry JE-SFR</w:t>
      </w:r>
      <w:r w:rsidR="00C83034" w:rsidRPr="00743CBF">
        <w:rPr>
          <w:rFonts w:ascii="Times New Roman" w:hAnsi="Times New Roman" w:cs="Times New Roman"/>
          <w:b/>
          <w:sz w:val="24"/>
          <w:szCs w:val="24"/>
        </w:rPr>
        <w:t xml:space="preserve"> ALMR</w:t>
      </w:r>
    </w:p>
    <w:tbl>
      <w:tblPr>
        <w:tblStyle w:val="Stednseznam1zvraznn5"/>
        <w:tblW w:w="0" w:type="auto"/>
        <w:tblLook w:val="0480"/>
      </w:tblPr>
      <w:tblGrid>
        <w:gridCol w:w="5878"/>
        <w:gridCol w:w="3292"/>
      </w:tblGrid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Typ reaktoru</w:t>
            </w:r>
          </w:p>
        </w:tc>
        <w:tc>
          <w:tcPr>
            <w:tcW w:w="32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Prototyp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Provozovatel / země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neurčeno / USA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výstavby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 xml:space="preserve">Zatím neurčeno 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Spuštění reaktoru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neurčeno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výroby elektrické energie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 xml:space="preserve">Zatím neurčeno 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Ukončení provozu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neurčeno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Tepelný výkon (MWt)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Elektrický výkon (MWe)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672EB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Termická účinnost oběhu (%)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672EB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672EB6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672EB6" w:rsidRPr="00743CBF" w:rsidRDefault="00672EB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672EB6" w:rsidRPr="00743CBF" w:rsidRDefault="00672EB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Složení paliva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Slitina U-Pu-Zr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primárním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4762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sekundárním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4409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na vstupu do mezivýměníku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672EB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ve studené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</w:t>
            </w:r>
            <w:r w:rsidR="00672EB6">
              <w:rPr>
                <w:rFonts w:ascii="Times New Roman" w:hAnsi="Times New Roman" w:cs="Times New Roman"/>
                <w:sz w:val="24"/>
                <w:szCs w:val="24"/>
              </w:rPr>
              <w:t>a chladiva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chladné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672EB6">
              <w:rPr>
                <w:rFonts w:ascii="Times New Roman" w:hAnsi="Times New Roman" w:cs="Times New Roman"/>
                <w:sz w:val="24"/>
                <w:szCs w:val="24"/>
              </w:rPr>
              <w:t>plota vody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672EB6">
              <w:rPr>
                <w:rFonts w:ascii="Times New Roman" w:hAnsi="Times New Roman" w:cs="Times New Roman"/>
                <w:sz w:val="24"/>
                <w:szCs w:val="24"/>
              </w:rPr>
              <w:t>plota páry na výstupu z 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672EB6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vstupu do turbíny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</w:tr>
      <w:tr w:rsidR="00CB67CC" w:rsidRPr="00743CBF" w:rsidTr="00672EB6">
        <w:tc>
          <w:tcPr>
            <w:cnfStyle w:val="001000000000"/>
            <w:tcW w:w="58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Tlak páry na vstupu do turbíny (MPa)</w:t>
            </w:r>
          </w:p>
        </w:tc>
        <w:tc>
          <w:tcPr>
            <w:tcW w:w="32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</w:tr>
    </w:tbl>
    <w:p w:rsidR="00CB67CC" w:rsidRPr="00743CBF" w:rsidRDefault="00CB67CC" w:rsidP="00032F3C">
      <w:pPr>
        <w:rPr>
          <w:rFonts w:ascii="Times New Roman" w:hAnsi="Times New Roman" w:cs="Times New Roman"/>
          <w:sz w:val="24"/>
          <w:szCs w:val="24"/>
        </w:rPr>
      </w:pPr>
    </w:p>
    <w:p w:rsidR="00C83034" w:rsidRPr="00743CBF" w:rsidRDefault="00B96D51" w:rsidP="00C83034">
      <w:pPr>
        <w:rPr>
          <w:rFonts w:ascii="Times New Roman" w:hAnsi="Times New Roman" w:cs="Times New Roman"/>
          <w:b/>
          <w:sz w:val="24"/>
          <w:szCs w:val="24"/>
        </w:rPr>
      </w:pPr>
      <w:r w:rsidRPr="00743CBF">
        <w:rPr>
          <w:rFonts w:ascii="Times New Roman" w:hAnsi="Times New Roman" w:cs="Times New Roman"/>
          <w:b/>
          <w:sz w:val="24"/>
          <w:szCs w:val="24"/>
        </w:rPr>
        <w:t>Tab. 9</w:t>
      </w:r>
      <w:r w:rsidR="00C83034" w:rsidRPr="00743C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2F3C" w:rsidRPr="00743CBF">
        <w:rPr>
          <w:rFonts w:ascii="Times New Roman" w:hAnsi="Times New Roman" w:cs="Times New Roman"/>
          <w:b/>
          <w:sz w:val="24"/>
          <w:szCs w:val="24"/>
        </w:rPr>
        <w:t>Vybrané základní parametry JE-SFR</w:t>
      </w:r>
      <w:r w:rsidR="00C83034" w:rsidRPr="00743CBF">
        <w:rPr>
          <w:rFonts w:ascii="Times New Roman" w:hAnsi="Times New Roman" w:cs="Times New Roman"/>
          <w:b/>
          <w:sz w:val="24"/>
          <w:szCs w:val="24"/>
        </w:rPr>
        <w:t xml:space="preserve"> SuperPhenix II</w:t>
      </w:r>
    </w:p>
    <w:tbl>
      <w:tblPr>
        <w:tblStyle w:val="Stednseznam1zvraznn5"/>
        <w:tblW w:w="0" w:type="auto"/>
        <w:tblLook w:val="0480"/>
      </w:tblPr>
      <w:tblGrid>
        <w:gridCol w:w="5878"/>
        <w:gridCol w:w="3292"/>
      </w:tblGrid>
      <w:tr w:rsidR="00CB67CC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Typ reaktoru</w:t>
            </w:r>
          </w:p>
        </w:tc>
        <w:tc>
          <w:tcPr>
            <w:tcW w:w="32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Komerční</w:t>
            </w:r>
          </w:p>
        </w:tc>
      </w:tr>
      <w:tr w:rsidR="00CB67CC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Provozovatel / země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Zahrnut do programu EFR / Francie</w:t>
            </w:r>
          </w:p>
        </w:tc>
      </w:tr>
      <w:tr w:rsidR="00CB67CC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výstavby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neurčeno</w:t>
            </w:r>
          </w:p>
        </w:tc>
      </w:tr>
      <w:tr w:rsidR="00CB67CC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Spuštění reaktoru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neurčeno</w:t>
            </w:r>
          </w:p>
        </w:tc>
      </w:tr>
      <w:tr w:rsidR="00CB67CC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výroby elektrické energie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neurčeno</w:t>
            </w:r>
          </w:p>
        </w:tc>
      </w:tr>
      <w:tr w:rsidR="00CB67CC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Ukončení provozu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neurčeno</w:t>
            </w:r>
          </w:p>
        </w:tc>
      </w:tr>
      <w:tr w:rsidR="00CB67CC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Tepelný výkon (MWt)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</w:tr>
      <w:tr w:rsidR="00CB67CC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Elektrický výkon (MWe)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1440</w:t>
            </w:r>
          </w:p>
        </w:tc>
      </w:tr>
      <w:tr w:rsidR="00CB67CC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672EB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Termická účinnost oběhu (%)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672EB6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72EB6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672EB6" w:rsidRPr="00743CBF" w:rsidRDefault="00672EB6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672EB6" w:rsidRPr="00743CBF" w:rsidRDefault="00672EB6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Složení paliva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-UO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CB67CC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CB67CC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CB67CC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primárním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19700</w:t>
            </w:r>
          </w:p>
        </w:tc>
      </w:tr>
      <w:tr w:rsidR="00CB67CC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sekundárním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15700</w:t>
            </w:r>
          </w:p>
        </w:tc>
      </w:tr>
      <w:tr w:rsidR="00CB67CC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67CC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67CC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na vstupu do mezivýměníku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</w:tr>
      <w:tr w:rsidR="00CB67CC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</w:tr>
      <w:tr w:rsidR="00CB67CC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ve studené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</w:tr>
      <w:tr w:rsidR="00CB67CC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</w:t>
            </w:r>
            <w:r w:rsidR="00672EB6">
              <w:rPr>
                <w:rFonts w:ascii="Times New Roman" w:hAnsi="Times New Roman" w:cs="Times New Roman"/>
                <w:sz w:val="24"/>
                <w:szCs w:val="24"/>
              </w:rPr>
              <w:t>a chladiva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</w:tr>
      <w:tr w:rsidR="00CB67CC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</w:tr>
      <w:tr w:rsidR="00CB67CC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chladné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</w:tr>
      <w:tr w:rsidR="00CB67CC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672EB6">
              <w:rPr>
                <w:rFonts w:ascii="Times New Roman" w:hAnsi="Times New Roman" w:cs="Times New Roman"/>
                <w:sz w:val="24"/>
                <w:szCs w:val="24"/>
              </w:rPr>
              <w:t>plota vody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</w:tr>
      <w:tr w:rsidR="00CB67CC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672EB6">
              <w:rPr>
                <w:rFonts w:ascii="Times New Roman" w:hAnsi="Times New Roman" w:cs="Times New Roman"/>
                <w:sz w:val="24"/>
                <w:szCs w:val="24"/>
              </w:rPr>
              <w:t>plota páry na výstupu z 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</w:tr>
      <w:tr w:rsidR="00CB67CC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CC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vstupu do turbíny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</w:tr>
      <w:tr w:rsidR="00CB67CC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Tlak páry na vstupu do turbíny (MPa)</w:t>
            </w:r>
          </w:p>
        </w:tc>
        <w:tc>
          <w:tcPr>
            <w:tcW w:w="32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67CC" w:rsidRPr="00743CBF" w:rsidRDefault="00CB67CC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</w:tr>
    </w:tbl>
    <w:p w:rsidR="007222B7" w:rsidRPr="00743CBF" w:rsidRDefault="007222B7" w:rsidP="00032F3C">
      <w:pPr>
        <w:rPr>
          <w:rFonts w:ascii="Times New Roman" w:hAnsi="Times New Roman" w:cs="Times New Roman"/>
          <w:b/>
          <w:sz w:val="24"/>
          <w:szCs w:val="24"/>
        </w:rPr>
      </w:pPr>
    </w:p>
    <w:p w:rsidR="00A52C92" w:rsidRDefault="00A52C92" w:rsidP="004B6809">
      <w:pPr>
        <w:rPr>
          <w:rFonts w:ascii="Times New Roman" w:hAnsi="Times New Roman" w:cs="Times New Roman"/>
          <w:b/>
          <w:sz w:val="24"/>
          <w:szCs w:val="24"/>
        </w:rPr>
      </w:pPr>
    </w:p>
    <w:p w:rsidR="004B6809" w:rsidRPr="00743CBF" w:rsidRDefault="00B96D51" w:rsidP="004B6809">
      <w:pPr>
        <w:rPr>
          <w:rFonts w:ascii="Times New Roman" w:hAnsi="Times New Roman" w:cs="Times New Roman"/>
          <w:b/>
          <w:sz w:val="24"/>
          <w:szCs w:val="24"/>
        </w:rPr>
      </w:pPr>
      <w:r w:rsidRPr="00743CBF">
        <w:rPr>
          <w:rFonts w:ascii="Times New Roman" w:hAnsi="Times New Roman" w:cs="Times New Roman"/>
          <w:b/>
          <w:sz w:val="24"/>
          <w:szCs w:val="24"/>
        </w:rPr>
        <w:lastRenderedPageBreak/>
        <w:t>Tab. 10</w:t>
      </w:r>
      <w:r w:rsidR="00032F3C" w:rsidRPr="00743CBF">
        <w:rPr>
          <w:rFonts w:ascii="Times New Roman" w:hAnsi="Times New Roman" w:cs="Times New Roman"/>
          <w:b/>
          <w:sz w:val="24"/>
          <w:szCs w:val="24"/>
        </w:rPr>
        <w:t xml:space="preserve"> Vybrané základní parametry JE-SFR</w:t>
      </w:r>
      <w:r w:rsidR="004B6809" w:rsidRPr="00743CBF">
        <w:rPr>
          <w:rFonts w:ascii="Times New Roman" w:hAnsi="Times New Roman" w:cs="Times New Roman"/>
          <w:b/>
          <w:sz w:val="24"/>
          <w:szCs w:val="24"/>
        </w:rPr>
        <w:t xml:space="preserve"> SRN-300</w:t>
      </w:r>
    </w:p>
    <w:tbl>
      <w:tblPr>
        <w:tblStyle w:val="Stednseznam1zvraznn5"/>
        <w:tblW w:w="0" w:type="auto"/>
        <w:tblLook w:val="0480"/>
      </w:tblPr>
      <w:tblGrid>
        <w:gridCol w:w="5878"/>
        <w:gridCol w:w="3292"/>
      </w:tblGrid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Typ reaktoru</w:t>
            </w:r>
          </w:p>
        </w:tc>
        <w:tc>
          <w:tcPr>
            <w:tcW w:w="32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Prototyp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Provozovatel / země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Schnellbruter-Kernkraftswerkgesellschaft / Německo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výstavby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Spuštění reaktoru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výroby elektrické energie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Ukončení provozu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Tepelný výkon (MWt)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762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Elektrický výkon (MWe)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A52C92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Termická účinnost oběhu (%)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A52C92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A52C92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52C92" w:rsidRPr="00743CBF" w:rsidRDefault="00A52C92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52C92" w:rsidRPr="00743CBF" w:rsidRDefault="00A52C92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Složení paliva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-UO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primárním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sekundárním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1180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na vstupu do mezivýměníku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ve studené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</w:t>
            </w:r>
            <w:r w:rsidR="00A52C92">
              <w:rPr>
                <w:rFonts w:ascii="Times New Roman" w:hAnsi="Times New Roman" w:cs="Times New Roman"/>
                <w:sz w:val="24"/>
                <w:szCs w:val="24"/>
              </w:rPr>
              <w:t>a chladiva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chladné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A52C92">
              <w:rPr>
                <w:rFonts w:ascii="Times New Roman" w:hAnsi="Times New Roman" w:cs="Times New Roman"/>
                <w:sz w:val="24"/>
                <w:szCs w:val="24"/>
              </w:rPr>
              <w:t>plota vody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A52C92">
              <w:rPr>
                <w:rFonts w:ascii="Times New Roman" w:hAnsi="Times New Roman" w:cs="Times New Roman"/>
                <w:sz w:val="24"/>
                <w:szCs w:val="24"/>
              </w:rPr>
              <w:t>plota páry na výstupu z 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vstupu do turbíny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Tlak páry na vstupu do turbíny (MPa)</w:t>
            </w:r>
          </w:p>
        </w:tc>
        <w:tc>
          <w:tcPr>
            <w:tcW w:w="32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</w:tbl>
    <w:p w:rsidR="007222B7" w:rsidRPr="00743CBF" w:rsidRDefault="007222B7" w:rsidP="007222B7">
      <w:pPr>
        <w:rPr>
          <w:rFonts w:ascii="Times New Roman" w:hAnsi="Times New Roman" w:cs="Times New Roman"/>
          <w:sz w:val="24"/>
          <w:szCs w:val="24"/>
        </w:rPr>
      </w:pPr>
    </w:p>
    <w:p w:rsidR="004B6809" w:rsidRPr="00743CBF" w:rsidRDefault="00032F3C" w:rsidP="004B6809">
      <w:pPr>
        <w:rPr>
          <w:rFonts w:ascii="Times New Roman" w:hAnsi="Times New Roman" w:cs="Times New Roman"/>
          <w:b/>
          <w:sz w:val="24"/>
          <w:szCs w:val="24"/>
        </w:rPr>
      </w:pPr>
      <w:r w:rsidRPr="00743CBF">
        <w:rPr>
          <w:rFonts w:ascii="Times New Roman" w:hAnsi="Times New Roman" w:cs="Times New Roman"/>
          <w:b/>
          <w:sz w:val="24"/>
          <w:szCs w:val="24"/>
        </w:rPr>
        <w:t>Ta</w:t>
      </w:r>
      <w:r w:rsidR="00B96D51" w:rsidRPr="00743CBF">
        <w:rPr>
          <w:rFonts w:ascii="Times New Roman" w:hAnsi="Times New Roman" w:cs="Times New Roman"/>
          <w:b/>
          <w:sz w:val="24"/>
          <w:szCs w:val="24"/>
        </w:rPr>
        <w:t>b. 11</w:t>
      </w:r>
      <w:r w:rsidRPr="00743CBF">
        <w:rPr>
          <w:rFonts w:ascii="Times New Roman" w:hAnsi="Times New Roman" w:cs="Times New Roman"/>
          <w:b/>
          <w:sz w:val="24"/>
          <w:szCs w:val="24"/>
        </w:rPr>
        <w:t xml:space="preserve"> Vybrané základní parametry JE-SFR</w:t>
      </w:r>
      <w:r w:rsidR="004B6809" w:rsidRPr="00743CBF">
        <w:rPr>
          <w:rFonts w:ascii="Times New Roman" w:hAnsi="Times New Roman" w:cs="Times New Roman"/>
          <w:b/>
          <w:sz w:val="24"/>
          <w:szCs w:val="24"/>
        </w:rPr>
        <w:t xml:space="preserve"> FTBR</w:t>
      </w:r>
    </w:p>
    <w:tbl>
      <w:tblPr>
        <w:tblStyle w:val="Stednseznam1zvraznn5"/>
        <w:tblW w:w="9329" w:type="dxa"/>
        <w:tblLook w:val="0480"/>
      </w:tblPr>
      <w:tblGrid>
        <w:gridCol w:w="5801"/>
        <w:gridCol w:w="77"/>
        <w:gridCol w:w="159"/>
        <w:gridCol w:w="3133"/>
        <w:gridCol w:w="159"/>
      </w:tblGrid>
      <w:tr w:rsidR="00A52C92" w:rsidRPr="00743CBF" w:rsidTr="00A52C92">
        <w:trPr>
          <w:cnfStyle w:val="000000100000"/>
        </w:trPr>
        <w:tc>
          <w:tcPr>
            <w:cnfStyle w:val="001000000000"/>
            <w:tcW w:w="58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52C92" w:rsidRPr="00743CBF" w:rsidRDefault="00A52C92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Typ reaktoru</w:t>
            </w:r>
          </w:p>
        </w:tc>
        <w:tc>
          <w:tcPr>
            <w:tcW w:w="236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A52C92" w:rsidRPr="00743CBF" w:rsidRDefault="00A52C92" w:rsidP="00A52C92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A52C92" w:rsidRPr="00743CBF" w:rsidRDefault="00A52C92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Experimentální</w:t>
            </w:r>
          </w:p>
        </w:tc>
      </w:tr>
      <w:tr w:rsidR="00A52C92" w:rsidRPr="00743CBF" w:rsidTr="00A52C92">
        <w:tc>
          <w:tcPr>
            <w:cnfStyle w:val="001000000000"/>
            <w:tcW w:w="5801" w:type="dxa"/>
            <w:tcBorders>
              <w:left w:val="single" w:sz="12" w:space="0" w:color="auto"/>
              <w:right w:val="single" w:sz="12" w:space="0" w:color="auto"/>
            </w:tcBorders>
          </w:tcPr>
          <w:p w:rsidR="00A52C92" w:rsidRPr="00743CBF" w:rsidRDefault="00A52C92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Provozovatel / země</w:t>
            </w: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A52C92" w:rsidRPr="00743CBF" w:rsidRDefault="00A52C92" w:rsidP="00A52C92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A52C92" w:rsidRPr="00743CBF" w:rsidRDefault="00A52C92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Departement of Atomic Energy  / Indie</w:t>
            </w:r>
          </w:p>
        </w:tc>
      </w:tr>
      <w:tr w:rsidR="00A52C92" w:rsidRPr="00743CBF" w:rsidTr="00A52C92">
        <w:trPr>
          <w:cnfStyle w:val="000000100000"/>
        </w:trPr>
        <w:tc>
          <w:tcPr>
            <w:cnfStyle w:val="001000000000"/>
            <w:tcW w:w="5801" w:type="dxa"/>
            <w:tcBorders>
              <w:left w:val="single" w:sz="12" w:space="0" w:color="auto"/>
              <w:right w:val="single" w:sz="12" w:space="0" w:color="auto"/>
            </w:tcBorders>
          </w:tcPr>
          <w:p w:rsidR="00A52C92" w:rsidRPr="00743CBF" w:rsidRDefault="00A52C92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výstavby</w:t>
            </w: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A52C92" w:rsidRPr="00743CBF" w:rsidRDefault="00A52C92" w:rsidP="00A52C92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A52C92" w:rsidRPr="00743CBF" w:rsidRDefault="00A52C92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</w:tr>
      <w:tr w:rsidR="007222B7" w:rsidRPr="00743CBF" w:rsidTr="00A52C92">
        <w:trPr>
          <w:gridAfter w:val="1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Spuštění reaktoru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Říjen 1985</w:t>
            </w:r>
          </w:p>
        </w:tc>
      </w:tr>
      <w:tr w:rsidR="007222B7" w:rsidRPr="00743CBF" w:rsidTr="00A52C92">
        <w:trPr>
          <w:gridAfter w:val="1"/>
          <w:cnfStyle w:val="000000100000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výroby elektrické energie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</w:tr>
      <w:tr w:rsidR="007222B7" w:rsidRPr="00743CBF" w:rsidTr="00A52C92">
        <w:trPr>
          <w:gridAfter w:val="1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Ukončení provozu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v provozu</w:t>
            </w:r>
          </w:p>
        </w:tc>
      </w:tr>
      <w:tr w:rsidR="007222B7" w:rsidRPr="00743CBF" w:rsidTr="00A52C92">
        <w:trPr>
          <w:gridAfter w:val="1"/>
          <w:cnfStyle w:val="000000100000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rPr>
          <w:gridAfter w:val="1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Tepelný výkon (MWt)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222B7" w:rsidRPr="00743CBF" w:rsidTr="00A52C92">
        <w:trPr>
          <w:gridAfter w:val="1"/>
          <w:cnfStyle w:val="000000100000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Elektrický výkon (MWe)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222B7" w:rsidRPr="00743CBF" w:rsidTr="00A52C92">
        <w:trPr>
          <w:gridAfter w:val="1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A52C92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Termická účinnost oběhu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A52C92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A52C92" w:rsidRPr="00743CBF" w:rsidTr="00A52C92">
        <w:trPr>
          <w:gridAfter w:val="1"/>
          <w:cnfStyle w:val="000000100000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52C92" w:rsidRPr="00743CBF" w:rsidRDefault="00A52C92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52C92" w:rsidRPr="00743CBF" w:rsidRDefault="00A52C92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rPr>
          <w:gridAfter w:val="1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Složení paliva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PuC-UC</w:t>
            </w:r>
          </w:p>
        </w:tc>
      </w:tr>
      <w:tr w:rsidR="007222B7" w:rsidRPr="00743CBF" w:rsidTr="00A52C92">
        <w:trPr>
          <w:gridAfter w:val="1"/>
          <w:cnfStyle w:val="000000100000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rPr>
          <w:gridAfter w:val="1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primárním okruhu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7222B7" w:rsidRPr="00743CBF" w:rsidTr="00A52C92">
        <w:trPr>
          <w:gridAfter w:val="1"/>
          <w:cnfStyle w:val="000000100000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sekundárním okruhu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7222B7" w:rsidRPr="00743CBF" w:rsidTr="00A52C92">
        <w:trPr>
          <w:gridAfter w:val="1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primárním okruhu (kg/s)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7222B7" w:rsidRPr="00743CBF" w:rsidTr="00A52C92">
        <w:trPr>
          <w:gridAfter w:val="1"/>
          <w:cnfStyle w:val="000000100000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sekundárním okruhu (kg/s)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7222B7" w:rsidRPr="00743CBF" w:rsidTr="00A52C92">
        <w:trPr>
          <w:gridAfter w:val="1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primárním okruhu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22B7" w:rsidRPr="00743CBF" w:rsidTr="00A52C92">
        <w:trPr>
          <w:gridAfter w:val="1"/>
          <w:cnfStyle w:val="000000100000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sekundárním okruhu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22B7" w:rsidRPr="00743CBF" w:rsidTr="00A52C92">
        <w:trPr>
          <w:gridAfter w:val="1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rPr>
          <w:gridAfter w:val="1"/>
          <w:cnfStyle w:val="000000100000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na vstupu do mezivýměníku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</w:tr>
      <w:tr w:rsidR="007222B7" w:rsidRPr="00743CBF" w:rsidTr="00A52C92">
        <w:trPr>
          <w:gridAfter w:val="1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primárního okruhu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</w:p>
        </w:tc>
      </w:tr>
      <w:tr w:rsidR="007222B7" w:rsidRPr="00743CBF" w:rsidTr="00A52C92">
        <w:trPr>
          <w:gridAfter w:val="1"/>
          <w:cnfStyle w:val="000000100000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ve studené větvi primárního okruhu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</w:tr>
      <w:tr w:rsidR="007222B7" w:rsidRPr="00743CBF" w:rsidTr="00A52C92">
        <w:trPr>
          <w:gridAfter w:val="1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rPr>
          <w:gridAfter w:val="1"/>
          <w:cnfStyle w:val="000000100000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na vstupu do parního generátoru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</w:tr>
      <w:tr w:rsidR="007222B7" w:rsidRPr="00743CBF" w:rsidTr="00A52C92">
        <w:trPr>
          <w:gridAfter w:val="1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sekundárního okruhu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</w:tr>
      <w:tr w:rsidR="007222B7" w:rsidRPr="00743CBF" w:rsidTr="00A52C92">
        <w:trPr>
          <w:gridAfter w:val="1"/>
          <w:cnfStyle w:val="000000100000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chladné větvi sekundárního okruhu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</w:tr>
      <w:tr w:rsidR="007222B7" w:rsidRPr="00743CBF" w:rsidTr="00A52C92">
        <w:trPr>
          <w:gridAfter w:val="1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vody na vstupu do parního generátoru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222B7" w:rsidRPr="00743CBF" w:rsidTr="00A52C92">
        <w:trPr>
          <w:gridAfter w:val="1"/>
          <w:cnfStyle w:val="000000100000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výstupu z parního generátoru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</w:tr>
      <w:tr w:rsidR="007222B7" w:rsidRPr="00743CBF" w:rsidTr="00A52C92">
        <w:trPr>
          <w:gridAfter w:val="1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rPr>
          <w:gridAfter w:val="1"/>
          <w:cnfStyle w:val="000000100000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vstupu do turbíny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</w:tr>
      <w:tr w:rsidR="007222B7" w:rsidRPr="00743CBF" w:rsidTr="00A52C92">
        <w:trPr>
          <w:gridAfter w:val="1"/>
          <w:wAfter w:w="15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Tlak páry na vstupu do turbíny (MPa)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</w:tbl>
    <w:p w:rsidR="007222B7" w:rsidRPr="00743CBF" w:rsidRDefault="007222B7" w:rsidP="00032F3C">
      <w:pPr>
        <w:rPr>
          <w:rFonts w:ascii="Times New Roman" w:hAnsi="Times New Roman" w:cs="Times New Roman"/>
          <w:b/>
          <w:sz w:val="24"/>
          <w:szCs w:val="24"/>
        </w:rPr>
      </w:pPr>
    </w:p>
    <w:p w:rsidR="004B6809" w:rsidRPr="00743CBF" w:rsidRDefault="00B96D51" w:rsidP="004B6809">
      <w:pPr>
        <w:rPr>
          <w:rFonts w:ascii="Times New Roman" w:hAnsi="Times New Roman" w:cs="Times New Roman"/>
          <w:b/>
          <w:sz w:val="24"/>
          <w:szCs w:val="24"/>
        </w:rPr>
      </w:pPr>
      <w:r w:rsidRPr="00743CBF">
        <w:rPr>
          <w:rFonts w:ascii="Times New Roman" w:hAnsi="Times New Roman" w:cs="Times New Roman"/>
          <w:b/>
          <w:sz w:val="24"/>
          <w:szCs w:val="24"/>
        </w:rPr>
        <w:t>Tab. 12</w:t>
      </w:r>
      <w:r w:rsidR="00032F3C" w:rsidRPr="00743CBF">
        <w:rPr>
          <w:rFonts w:ascii="Times New Roman" w:hAnsi="Times New Roman" w:cs="Times New Roman"/>
          <w:b/>
          <w:sz w:val="24"/>
          <w:szCs w:val="24"/>
        </w:rPr>
        <w:t xml:space="preserve"> Vybrané základní parametry JE-SFR </w:t>
      </w:r>
      <w:r w:rsidR="004B6809" w:rsidRPr="00743CBF">
        <w:rPr>
          <w:rFonts w:ascii="Times New Roman" w:hAnsi="Times New Roman" w:cs="Times New Roman"/>
          <w:b/>
          <w:sz w:val="24"/>
          <w:szCs w:val="24"/>
        </w:rPr>
        <w:t>PFBR</w:t>
      </w:r>
    </w:p>
    <w:tbl>
      <w:tblPr>
        <w:tblStyle w:val="Stednseznam1zvraznn5"/>
        <w:tblW w:w="0" w:type="auto"/>
        <w:tblLook w:val="0480"/>
      </w:tblPr>
      <w:tblGrid>
        <w:gridCol w:w="5878"/>
        <w:gridCol w:w="3292"/>
      </w:tblGrid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Typ reaktoru</w:t>
            </w:r>
          </w:p>
        </w:tc>
        <w:tc>
          <w:tcPr>
            <w:tcW w:w="32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Prototyp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Provozovatel / země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BHAVINI / Indie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výstavby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Spuštění reaktoru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Dostavba v roce 2014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výroby elektrické energie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Dostavba v roce 2014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Ukončení provozu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Dostavba v roce 2014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Tepelný výkon (MWt)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Elektrický výkon (MWe)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A52C92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Termická účinnost oběhu (%)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A52C92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A52C92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A52C92" w:rsidRPr="00743CBF" w:rsidRDefault="00A52C92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A52C92" w:rsidRPr="00743CBF" w:rsidRDefault="00A52C92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Složení paliva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-UO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primárním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7080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sekundárním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3540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na vstupu do mezivýměníku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A52C92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ve studené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</w:t>
            </w:r>
            <w:r w:rsidR="00A52C92">
              <w:rPr>
                <w:rFonts w:ascii="Times New Roman" w:hAnsi="Times New Roman" w:cs="Times New Roman"/>
                <w:sz w:val="24"/>
                <w:szCs w:val="24"/>
              </w:rPr>
              <w:t>a chladiva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chladné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A52C92">
              <w:rPr>
                <w:rFonts w:ascii="Times New Roman" w:hAnsi="Times New Roman" w:cs="Times New Roman"/>
                <w:sz w:val="24"/>
                <w:szCs w:val="24"/>
              </w:rPr>
              <w:t>plota vody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A52C92">
              <w:rPr>
                <w:rFonts w:ascii="Times New Roman" w:hAnsi="Times New Roman" w:cs="Times New Roman"/>
                <w:sz w:val="24"/>
                <w:szCs w:val="24"/>
              </w:rPr>
              <w:t>plota páry na výstupu z 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A52C92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vstupu do turbíny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</w:tr>
      <w:tr w:rsidR="007222B7" w:rsidRPr="00743CBF" w:rsidTr="00A52C92">
        <w:tc>
          <w:tcPr>
            <w:cnfStyle w:val="001000000000"/>
            <w:tcW w:w="58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Tlak páry na vstupu do turbíny (MPa)</w:t>
            </w:r>
          </w:p>
        </w:tc>
        <w:tc>
          <w:tcPr>
            <w:tcW w:w="32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</w:tbl>
    <w:p w:rsidR="007222B7" w:rsidRPr="00743CBF" w:rsidRDefault="007222B7" w:rsidP="00B96D51">
      <w:pPr>
        <w:rPr>
          <w:rFonts w:ascii="Times New Roman" w:hAnsi="Times New Roman" w:cs="Times New Roman"/>
          <w:b/>
          <w:sz w:val="24"/>
          <w:szCs w:val="24"/>
        </w:rPr>
      </w:pPr>
    </w:p>
    <w:p w:rsidR="004B6809" w:rsidRPr="00743CBF" w:rsidRDefault="00B96D51" w:rsidP="004B6809">
      <w:pPr>
        <w:rPr>
          <w:rFonts w:ascii="Times New Roman" w:hAnsi="Times New Roman" w:cs="Times New Roman"/>
          <w:b/>
          <w:sz w:val="24"/>
          <w:szCs w:val="24"/>
        </w:rPr>
      </w:pPr>
      <w:r w:rsidRPr="00743CBF">
        <w:rPr>
          <w:rFonts w:ascii="Times New Roman" w:hAnsi="Times New Roman" w:cs="Times New Roman"/>
          <w:b/>
          <w:sz w:val="24"/>
          <w:szCs w:val="24"/>
        </w:rPr>
        <w:t>Tab. 13</w:t>
      </w:r>
      <w:r w:rsidR="004B6809" w:rsidRPr="00743C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3CBF">
        <w:rPr>
          <w:rFonts w:ascii="Times New Roman" w:hAnsi="Times New Roman" w:cs="Times New Roman"/>
          <w:b/>
          <w:sz w:val="24"/>
          <w:szCs w:val="24"/>
        </w:rPr>
        <w:t>Vybrané základní parametry</w:t>
      </w:r>
      <w:r w:rsidR="004B6809" w:rsidRPr="00743C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3CBF">
        <w:rPr>
          <w:rFonts w:ascii="Times New Roman" w:hAnsi="Times New Roman" w:cs="Times New Roman"/>
          <w:b/>
          <w:sz w:val="24"/>
          <w:szCs w:val="24"/>
        </w:rPr>
        <w:t xml:space="preserve">JE-SFR </w:t>
      </w:r>
      <w:r w:rsidR="004B6809" w:rsidRPr="00743CBF">
        <w:rPr>
          <w:rFonts w:ascii="Times New Roman" w:hAnsi="Times New Roman" w:cs="Times New Roman"/>
          <w:b/>
          <w:sz w:val="24"/>
          <w:szCs w:val="24"/>
        </w:rPr>
        <w:t>Monju</w:t>
      </w:r>
    </w:p>
    <w:tbl>
      <w:tblPr>
        <w:tblStyle w:val="Stednseznam1zvraznn5"/>
        <w:tblW w:w="9339" w:type="dxa"/>
        <w:tblLook w:val="0480"/>
      </w:tblPr>
      <w:tblGrid>
        <w:gridCol w:w="5811"/>
        <w:gridCol w:w="67"/>
        <w:gridCol w:w="169"/>
        <w:gridCol w:w="3123"/>
        <w:gridCol w:w="169"/>
      </w:tblGrid>
      <w:tr w:rsidR="00171C55" w:rsidRPr="00743CBF" w:rsidTr="00171C55">
        <w:trPr>
          <w:cnfStyle w:val="000000100000"/>
        </w:trPr>
        <w:tc>
          <w:tcPr>
            <w:cnfStyle w:val="001000000000"/>
            <w:tcW w:w="5811" w:type="dxa"/>
            <w:tcBorders>
              <w:top w:val="single" w:sz="12" w:space="0" w:color="auto"/>
              <w:lef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Typ reaktoru</w:t>
            </w:r>
          </w:p>
        </w:tc>
        <w:tc>
          <w:tcPr>
            <w:tcW w:w="236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171C55" w:rsidRPr="00743CBF" w:rsidRDefault="00171C55" w:rsidP="00171C55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Prototyp</w:t>
            </w:r>
          </w:p>
        </w:tc>
      </w:tr>
      <w:tr w:rsidR="00171C55" w:rsidRPr="00743CBF" w:rsidTr="00171C55">
        <w:tc>
          <w:tcPr>
            <w:cnfStyle w:val="001000000000"/>
            <w:tcW w:w="5811" w:type="dxa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Provozovatel / země</w:t>
            </w: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171C55" w:rsidRPr="00743CBF" w:rsidRDefault="00171C55" w:rsidP="00171C55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JNC / Japonsko</w:t>
            </w:r>
          </w:p>
        </w:tc>
      </w:tr>
      <w:tr w:rsidR="00171C55" w:rsidRPr="00743CBF" w:rsidTr="00171C55">
        <w:trPr>
          <w:cnfStyle w:val="000000100000"/>
        </w:trPr>
        <w:tc>
          <w:tcPr>
            <w:cnfStyle w:val="001000000000"/>
            <w:tcW w:w="5811" w:type="dxa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výstavby</w:t>
            </w: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171C55" w:rsidRPr="00743CBF" w:rsidRDefault="00171C55" w:rsidP="00171C55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</w:tr>
      <w:tr w:rsidR="00171C55" w:rsidRPr="00743CBF" w:rsidTr="00171C55">
        <w:tc>
          <w:tcPr>
            <w:cnfStyle w:val="001000000000"/>
            <w:tcW w:w="5811" w:type="dxa"/>
            <w:tcBorders>
              <w:left w:val="single" w:sz="12" w:space="0" w:color="auto"/>
            </w:tcBorders>
          </w:tcPr>
          <w:p w:rsidR="00171C55" w:rsidRPr="00743CBF" w:rsidRDefault="00171C55" w:rsidP="00171C55">
            <w:pPr>
              <w:tabs>
                <w:tab w:val="right" w:pos="56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Spuštění reaktoru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171C55" w:rsidRPr="00743CBF" w:rsidRDefault="00171C55" w:rsidP="00171C55">
            <w:pPr>
              <w:tabs>
                <w:tab w:val="right" w:pos="5662"/>
              </w:tabs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</w:tr>
      <w:tr w:rsidR="00171C55" w:rsidRPr="00743CBF" w:rsidTr="00171C55">
        <w:trPr>
          <w:cnfStyle w:val="000000100000"/>
        </w:trPr>
        <w:tc>
          <w:tcPr>
            <w:cnfStyle w:val="001000000000"/>
            <w:tcW w:w="5811" w:type="dxa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výroby elektrické energie</w:t>
            </w: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171C55" w:rsidRPr="00743CBF" w:rsidRDefault="00171C55" w:rsidP="00171C55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</w:tr>
      <w:tr w:rsidR="00171C55" w:rsidRPr="00743CBF" w:rsidTr="00171C55">
        <w:tc>
          <w:tcPr>
            <w:cnfStyle w:val="001000000000"/>
            <w:tcW w:w="5811" w:type="dxa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Ukončení provozu</w:t>
            </w: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171C55" w:rsidRPr="00743CBF" w:rsidRDefault="00171C55" w:rsidP="00171C55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v provozu</w:t>
            </w:r>
          </w:p>
        </w:tc>
      </w:tr>
      <w:tr w:rsidR="00171C55" w:rsidRPr="00743CBF" w:rsidTr="00171C55">
        <w:trPr>
          <w:cnfStyle w:val="000000100000"/>
        </w:trPr>
        <w:tc>
          <w:tcPr>
            <w:cnfStyle w:val="001000000000"/>
            <w:tcW w:w="5811" w:type="dxa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C55" w:rsidRPr="00743CBF" w:rsidTr="00171C55">
        <w:tc>
          <w:tcPr>
            <w:cnfStyle w:val="001000000000"/>
            <w:tcW w:w="5811" w:type="dxa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Tepelný výkon (MWt)</w:t>
            </w: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171C55" w:rsidRPr="00743CBF" w:rsidRDefault="00171C55" w:rsidP="00171C55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</w:tr>
      <w:tr w:rsidR="00171C55" w:rsidRPr="00743CBF" w:rsidTr="00171C55">
        <w:trPr>
          <w:cnfStyle w:val="000000100000"/>
        </w:trPr>
        <w:tc>
          <w:tcPr>
            <w:cnfStyle w:val="001000000000"/>
            <w:tcW w:w="5811" w:type="dxa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Elektrický výkon (MWe)</w:t>
            </w: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171C55" w:rsidRPr="00743CBF" w:rsidRDefault="00171C55" w:rsidP="00171C55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171C55" w:rsidRPr="00743CBF" w:rsidTr="00171C55">
        <w:tc>
          <w:tcPr>
            <w:cnfStyle w:val="001000000000"/>
            <w:tcW w:w="5811" w:type="dxa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Termická účinnost oběhu (%)</w:t>
            </w: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171C55" w:rsidRPr="00743CBF" w:rsidRDefault="00171C55" w:rsidP="00171C55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171C55" w:rsidRPr="00743CBF" w:rsidTr="00171C55">
        <w:trPr>
          <w:cnfStyle w:val="000000100000"/>
        </w:trPr>
        <w:tc>
          <w:tcPr>
            <w:cnfStyle w:val="001000000000"/>
            <w:tcW w:w="5811" w:type="dxa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C55" w:rsidRPr="00743CBF" w:rsidTr="00171C55">
        <w:tc>
          <w:tcPr>
            <w:cnfStyle w:val="001000000000"/>
            <w:tcW w:w="5811" w:type="dxa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Složení paliva</w:t>
            </w: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171C55" w:rsidRPr="00743CBF" w:rsidRDefault="00171C55" w:rsidP="00171C55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-UO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171C55" w:rsidRPr="00743CBF" w:rsidTr="00171C55">
        <w:trPr>
          <w:cnfStyle w:val="000000100000"/>
        </w:trPr>
        <w:tc>
          <w:tcPr>
            <w:cnfStyle w:val="001000000000"/>
            <w:tcW w:w="5811" w:type="dxa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C55" w:rsidRPr="00743CBF" w:rsidTr="00171C55">
        <w:tc>
          <w:tcPr>
            <w:cnfStyle w:val="001000000000"/>
            <w:tcW w:w="5811" w:type="dxa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primárním okruhu</w:t>
            </w: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171C55" w:rsidRPr="00743CBF" w:rsidRDefault="00171C55" w:rsidP="00171C55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171C55" w:rsidRPr="00743CBF" w:rsidTr="00171C55">
        <w:trPr>
          <w:cnfStyle w:val="000000100000"/>
        </w:trPr>
        <w:tc>
          <w:tcPr>
            <w:cnfStyle w:val="001000000000"/>
            <w:tcW w:w="5811" w:type="dxa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sekundárním okruhu</w:t>
            </w: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171C55" w:rsidRPr="00743CBF" w:rsidRDefault="00171C55" w:rsidP="00171C55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171C55" w:rsidRPr="00743CBF" w:rsidTr="00171C55">
        <w:tc>
          <w:tcPr>
            <w:cnfStyle w:val="001000000000"/>
            <w:tcW w:w="5811" w:type="dxa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primárním okruhu (kg/s)</w:t>
            </w: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171C55" w:rsidRDefault="00171C5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C55" w:rsidRPr="00743CBF" w:rsidRDefault="00171C55" w:rsidP="00171C55">
            <w:pPr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4250</w:t>
            </w:r>
          </w:p>
        </w:tc>
      </w:tr>
      <w:tr w:rsidR="00171C55" w:rsidRPr="00743CBF" w:rsidTr="00171C55">
        <w:trPr>
          <w:cnfStyle w:val="000000100000"/>
        </w:trPr>
        <w:tc>
          <w:tcPr>
            <w:cnfStyle w:val="001000000000"/>
            <w:tcW w:w="5811" w:type="dxa"/>
            <w:tcBorders>
              <w:lef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sekundárním okruhu (kg/s)</w:t>
            </w:r>
          </w:p>
        </w:tc>
        <w:tc>
          <w:tcPr>
            <w:tcW w:w="236" w:type="dxa"/>
            <w:gridSpan w:val="2"/>
            <w:tcBorders>
              <w:left w:val="single" w:sz="12" w:space="0" w:color="auto"/>
            </w:tcBorders>
          </w:tcPr>
          <w:p w:rsidR="00171C55" w:rsidRDefault="00171C5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C55" w:rsidRPr="00743CBF" w:rsidRDefault="00171C55" w:rsidP="00AC7B56">
            <w:pPr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</w:p>
        </w:tc>
      </w:tr>
      <w:tr w:rsidR="007222B7" w:rsidRPr="00743CBF" w:rsidTr="00171C55">
        <w:trPr>
          <w:gridAfter w:val="1"/>
          <w:wAfter w:w="16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Počet chladicích smyček v primárním okruhu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22B7" w:rsidRPr="00743CBF" w:rsidTr="00171C55">
        <w:trPr>
          <w:gridAfter w:val="1"/>
          <w:cnfStyle w:val="000000100000"/>
          <w:wAfter w:w="16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sekundárním okruhu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22B7" w:rsidRPr="00743CBF" w:rsidTr="00171C55">
        <w:trPr>
          <w:gridAfter w:val="1"/>
          <w:wAfter w:w="16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171C55">
        <w:trPr>
          <w:gridAfter w:val="1"/>
          <w:cnfStyle w:val="000000100000"/>
          <w:wAfter w:w="16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na vstupu do mezivýměníku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</w:p>
        </w:tc>
      </w:tr>
      <w:tr w:rsidR="007222B7" w:rsidRPr="00743CBF" w:rsidTr="00171C55">
        <w:trPr>
          <w:gridAfter w:val="1"/>
          <w:wAfter w:w="16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primárního okruhu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</w:p>
        </w:tc>
      </w:tr>
      <w:tr w:rsidR="007222B7" w:rsidRPr="00743CBF" w:rsidTr="00171C55">
        <w:trPr>
          <w:gridAfter w:val="1"/>
          <w:cnfStyle w:val="000000100000"/>
          <w:wAfter w:w="16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ve studené větvi primárního okruhu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</w:tr>
      <w:tr w:rsidR="007222B7" w:rsidRPr="00743CBF" w:rsidTr="00171C55">
        <w:trPr>
          <w:gridAfter w:val="1"/>
          <w:wAfter w:w="16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171C55">
        <w:trPr>
          <w:gridAfter w:val="1"/>
          <w:cnfStyle w:val="000000100000"/>
          <w:wAfter w:w="16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</w:t>
            </w:r>
            <w:r w:rsidR="00171C55">
              <w:rPr>
                <w:rFonts w:ascii="Times New Roman" w:hAnsi="Times New Roman" w:cs="Times New Roman"/>
                <w:sz w:val="24"/>
                <w:szCs w:val="24"/>
              </w:rPr>
              <w:t>a chladiva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</w:tr>
      <w:tr w:rsidR="007222B7" w:rsidRPr="00743CBF" w:rsidTr="00171C55">
        <w:trPr>
          <w:gridAfter w:val="1"/>
          <w:wAfter w:w="16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sekundárního okruhu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</w:tr>
      <w:tr w:rsidR="007222B7" w:rsidRPr="00743CBF" w:rsidTr="00171C55">
        <w:trPr>
          <w:gridAfter w:val="1"/>
          <w:cnfStyle w:val="000000100000"/>
          <w:wAfter w:w="16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chladné větvi sekundárního okruhu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</w:tr>
      <w:tr w:rsidR="007222B7" w:rsidRPr="00743CBF" w:rsidTr="00171C55">
        <w:trPr>
          <w:gridAfter w:val="1"/>
          <w:wAfter w:w="16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171C55">
              <w:rPr>
                <w:rFonts w:ascii="Times New Roman" w:hAnsi="Times New Roman" w:cs="Times New Roman"/>
                <w:sz w:val="24"/>
                <w:szCs w:val="24"/>
              </w:rPr>
              <w:t>plota vody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7222B7" w:rsidRPr="00743CBF" w:rsidTr="00171C55">
        <w:trPr>
          <w:gridAfter w:val="1"/>
          <w:cnfStyle w:val="000000100000"/>
          <w:wAfter w:w="16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</w:t>
            </w:r>
            <w:r w:rsidR="00171C55">
              <w:rPr>
                <w:rFonts w:ascii="Times New Roman" w:hAnsi="Times New Roman" w:cs="Times New Roman"/>
                <w:sz w:val="24"/>
                <w:szCs w:val="24"/>
              </w:rPr>
              <w:t>ta páry na výstupu z 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</w:p>
        </w:tc>
      </w:tr>
      <w:tr w:rsidR="007222B7" w:rsidRPr="00743CBF" w:rsidTr="00171C55">
        <w:trPr>
          <w:gridAfter w:val="1"/>
          <w:wAfter w:w="16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2B7" w:rsidRPr="00743CBF" w:rsidTr="00171C55">
        <w:trPr>
          <w:gridAfter w:val="1"/>
          <w:cnfStyle w:val="000000100000"/>
          <w:wAfter w:w="16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vstupu do turbíny (°C)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</w:tr>
      <w:tr w:rsidR="007222B7" w:rsidRPr="00743CBF" w:rsidTr="00171C55">
        <w:trPr>
          <w:gridAfter w:val="1"/>
          <w:wAfter w:w="169" w:type="dxa"/>
        </w:trPr>
        <w:tc>
          <w:tcPr>
            <w:cnfStyle w:val="001000000000"/>
            <w:tcW w:w="587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Tlak páry na vstupu do turbíny (MPa)</w:t>
            </w:r>
          </w:p>
        </w:tc>
        <w:tc>
          <w:tcPr>
            <w:tcW w:w="329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22B7" w:rsidRPr="00743CBF" w:rsidRDefault="007222B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</w:tbl>
    <w:p w:rsidR="00EB7857" w:rsidRPr="00743CBF" w:rsidRDefault="00EB7857" w:rsidP="00B96D51">
      <w:pPr>
        <w:rPr>
          <w:rFonts w:ascii="Times New Roman" w:hAnsi="Times New Roman" w:cs="Times New Roman"/>
          <w:b/>
          <w:sz w:val="24"/>
          <w:szCs w:val="24"/>
        </w:rPr>
      </w:pPr>
    </w:p>
    <w:p w:rsidR="00AD215F" w:rsidRPr="00743CBF" w:rsidRDefault="00B96D51" w:rsidP="00AD215F">
      <w:pPr>
        <w:rPr>
          <w:rFonts w:ascii="Times New Roman" w:hAnsi="Times New Roman" w:cs="Times New Roman"/>
          <w:b/>
          <w:sz w:val="24"/>
          <w:szCs w:val="24"/>
        </w:rPr>
      </w:pPr>
      <w:r w:rsidRPr="00743CBF">
        <w:rPr>
          <w:rFonts w:ascii="Times New Roman" w:hAnsi="Times New Roman" w:cs="Times New Roman"/>
          <w:b/>
          <w:sz w:val="24"/>
          <w:szCs w:val="24"/>
        </w:rPr>
        <w:t>Tab. 14 Vybrané základní parametry JE-SFR</w:t>
      </w:r>
      <w:r w:rsidR="00AD215F" w:rsidRPr="00743CBF">
        <w:rPr>
          <w:rFonts w:ascii="Times New Roman" w:hAnsi="Times New Roman" w:cs="Times New Roman"/>
          <w:b/>
          <w:sz w:val="24"/>
          <w:szCs w:val="24"/>
        </w:rPr>
        <w:t xml:space="preserve"> CEFR</w:t>
      </w:r>
    </w:p>
    <w:tbl>
      <w:tblPr>
        <w:tblStyle w:val="Stednseznam1zvraznn5"/>
        <w:tblW w:w="0" w:type="auto"/>
        <w:tblLook w:val="0480"/>
      </w:tblPr>
      <w:tblGrid>
        <w:gridCol w:w="5878"/>
        <w:gridCol w:w="3292"/>
      </w:tblGrid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Typ reaktoru</w:t>
            </w:r>
          </w:p>
        </w:tc>
        <w:tc>
          <w:tcPr>
            <w:tcW w:w="32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experimentální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Provozovatel / země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CIAE / Čína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výstavby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Květen 2000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Spuštění reaktoru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Plánované spuštění v roce 2012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výroby elektrické energie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neurčeno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Ukončení provozu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neurčeno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Tepelný výkon (MWt)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Elektrický výkon (MWe)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Termická účinnost oběhu (%)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171C5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171C55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Složení paliva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UO</w:t>
            </w:r>
            <w:r w:rsidRPr="00743C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primárním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sekundárním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na vstupu do mezivýměníku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171C5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ve studené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</w:t>
            </w:r>
            <w:r w:rsidR="00171C55">
              <w:rPr>
                <w:rFonts w:ascii="Times New Roman" w:hAnsi="Times New Roman" w:cs="Times New Roman"/>
                <w:sz w:val="24"/>
                <w:szCs w:val="24"/>
              </w:rPr>
              <w:t>a chladiva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chladné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171C55">
              <w:rPr>
                <w:rFonts w:ascii="Times New Roman" w:hAnsi="Times New Roman" w:cs="Times New Roman"/>
                <w:sz w:val="24"/>
                <w:szCs w:val="24"/>
              </w:rPr>
              <w:t>plota vody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171C55">
              <w:rPr>
                <w:rFonts w:ascii="Times New Roman" w:hAnsi="Times New Roman" w:cs="Times New Roman"/>
                <w:sz w:val="24"/>
                <w:szCs w:val="24"/>
              </w:rPr>
              <w:t>plota páry na výstupu z 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vstupu do turbíny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Tlak páry na vstupu do turbíny (MPa)</w:t>
            </w:r>
          </w:p>
        </w:tc>
        <w:tc>
          <w:tcPr>
            <w:tcW w:w="32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EB7857" w:rsidRPr="00743CBF" w:rsidRDefault="00EB7857" w:rsidP="00B96D51">
      <w:pPr>
        <w:rPr>
          <w:rFonts w:ascii="Times New Roman" w:hAnsi="Times New Roman" w:cs="Times New Roman"/>
          <w:b/>
          <w:sz w:val="24"/>
          <w:szCs w:val="24"/>
        </w:rPr>
      </w:pPr>
    </w:p>
    <w:p w:rsidR="00AD215F" w:rsidRPr="00743CBF" w:rsidRDefault="00B96D51" w:rsidP="00AD215F">
      <w:pPr>
        <w:rPr>
          <w:rFonts w:ascii="Times New Roman" w:hAnsi="Times New Roman" w:cs="Times New Roman"/>
          <w:b/>
          <w:sz w:val="24"/>
          <w:szCs w:val="24"/>
        </w:rPr>
      </w:pPr>
      <w:r w:rsidRPr="00743CBF">
        <w:rPr>
          <w:rFonts w:ascii="Times New Roman" w:hAnsi="Times New Roman" w:cs="Times New Roman"/>
          <w:b/>
          <w:sz w:val="24"/>
          <w:szCs w:val="24"/>
        </w:rPr>
        <w:t>Tab. 15</w:t>
      </w:r>
      <w:r w:rsidR="00AD215F" w:rsidRPr="00743C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3CBF">
        <w:rPr>
          <w:rFonts w:ascii="Times New Roman" w:hAnsi="Times New Roman" w:cs="Times New Roman"/>
          <w:b/>
          <w:sz w:val="24"/>
          <w:szCs w:val="24"/>
        </w:rPr>
        <w:t>Vybrané základní parametry JE-SFR</w:t>
      </w:r>
      <w:r w:rsidR="00030885" w:rsidRPr="00743C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215F" w:rsidRPr="00743CBF">
        <w:rPr>
          <w:rFonts w:ascii="Times New Roman" w:hAnsi="Times New Roman" w:cs="Times New Roman"/>
          <w:b/>
          <w:sz w:val="24"/>
          <w:szCs w:val="24"/>
        </w:rPr>
        <w:t>KALIMER</w:t>
      </w:r>
    </w:p>
    <w:tbl>
      <w:tblPr>
        <w:tblStyle w:val="Stednseznam1zvraznn5"/>
        <w:tblW w:w="0" w:type="auto"/>
        <w:tblLook w:val="0480"/>
      </w:tblPr>
      <w:tblGrid>
        <w:gridCol w:w="5878"/>
        <w:gridCol w:w="3292"/>
      </w:tblGrid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Typ reaktoru</w:t>
            </w:r>
          </w:p>
        </w:tc>
        <w:tc>
          <w:tcPr>
            <w:tcW w:w="32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Prototyp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Provozovatel / země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neurčeno / Jižní Korea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výstavby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neurčeno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Spuštění reaktoru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neurčeno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Začátek výroby elektrické energie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neurčeno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Ukončení provozu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Zatím neurčeno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Tepelný výkon (MWt)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Elektrický výkon (MWe)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Termická účinnost oběhu (%)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171C5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171C55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171C55" w:rsidRPr="00743CBF" w:rsidRDefault="00171C55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171C55" w:rsidRPr="00743CBF" w:rsidRDefault="00171C55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Složení paliva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U-TRU-Zr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Chladivo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Sodík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primárním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2143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Hmotnostní průtok chladiva v sekundárním okruhu (kg/s)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1804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primárním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Počet chladicích smyček v sekundárním okruhu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na vstupu do mezivýměníku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171C5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ve studené větvi primárního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</w:t>
            </w:r>
            <w:r w:rsidR="00171C55">
              <w:rPr>
                <w:rFonts w:ascii="Times New Roman" w:hAnsi="Times New Roman" w:cs="Times New Roman"/>
                <w:sz w:val="24"/>
                <w:szCs w:val="24"/>
              </w:rPr>
              <w:t>a chladiva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horké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171C55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chladiva v chladné větvi sekundárního okruhu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171C55">
              <w:rPr>
                <w:rFonts w:ascii="Times New Roman" w:hAnsi="Times New Roman" w:cs="Times New Roman"/>
                <w:sz w:val="24"/>
                <w:szCs w:val="24"/>
              </w:rPr>
              <w:t>plota vody na vstupu do 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171C55">
              <w:rPr>
                <w:rFonts w:ascii="Times New Roman" w:hAnsi="Times New Roman" w:cs="Times New Roman"/>
                <w:sz w:val="24"/>
                <w:szCs w:val="24"/>
              </w:rPr>
              <w:t>eplota páry na výstupu z paro</w:t>
            </w: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generátoru (°C)</w:t>
            </w:r>
          </w:p>
        </w:tc>
        <w:tc>
          <w:tcPr>
            <w:tcW w:w="3292" w:type="dxa"/>
            <w:tcBorders>
              <w:lef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857" w:rsidRPr="00743CBF" w:rsidTr="00171C55">
        <w:trPr>
          <w:cnfStyle w:val="000000100000"/>
        </w:trPr>
        <w:tc>
          <w:tcPr>
            <w:cnfStyle w:val="001000000000"/>
            <w:tcW w:w="5878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Teplota páry na vstupu do turbíny (°C)</w:t>
            </w:r>
          </w:p>
        </w:tc>
        <w:tc>
          <w:tcPr>
            <w:tcW w:w="3292" w:type="dxa"/>
            <w:tcBorders>
              <w:left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EB7857" w:rsidRPr="00743CBF" w:rsidTr="00171C55">
        <w:tc>
          <w:tcPr>
            <w:cnfStyle w:val="001000000000"/>
            <w:tcW w:w="58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Tlak páry na vstupu do turbíny (MPa)</w:t>
            </w:r>
          </w:p>
        </w:tc>
        <w:tc>
          <w:tcPr>
            <w:tcW w:w="32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7857" w:rsidRPr="00743CBF" w:rsidRDefault="00EB7857" w:rsidP="00AC7B5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3CBF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</w:tr>
    </w:tbl>
    <w:p w:rsidR="00EB7857" w:rsidRPr="00743CBF" w:rsidRDefault="00EB7857" w:rsidP="00CA58E5">
      <w:pPr>
        <w:rPr>
          <w:rFonts w:ascii="Times New Roman" w:hAnsi="Times New Roman" w:cs="Times New Roman"/>
          <w:sz w:val="24"/>
          <w:szCs w:val="24"/>
        </w:rPr>
      </w:pPr>
    </w:p>
    <w:p w:rsidR="00EB7857" w:rsidRPr="00743CBF" w:rsidRDefault="00EB7857" w:rsidP="00EB7857">
      <w:pPr>
        <w:rPr>
          <w:rFonts w:ascii="Times New Roman" w:hAnsi="Times New Roman" w:cs="Times New Roman"/>
          <w:sz w:val="24"/>
          <w:szCs w:val="24"/>
        </w:rPr>
      </w:pPr>
    </w:p>
    <w:p w:rsidR="00834989" w:rsidRPr="00743CBF" w:rsidRDefault="00834989" w:rsidP="00EB7857">
      <w:pPr>
        <w:rPr>
          <w:rFonts w:ascii="Times New Roman" w:hAnsi="Times New Roman" w:cs="Times New Roman"/>
          <w:sz w:val="24"/>
          <w:szCs w:val="24"/>
        </w:rPr>
      </w:pPr>
    </w:p>
    <w:p w:rsidR="003073EF" w:rsidRPr="00743CBF" w:rsidRDefault="003073EF" w:rsidP="003073EF">
      <w:pPr>
        <w:rPr>
          <w:rFonts w:ascii="Times New Roman" w:hAnsi="Times New Roman" w:cs="Times New Roman"/>
          <w:sz w:val="24"/>
          <w:szCs w:val="24"/>
        </w:rPr>
      </w:pPr>
    </w:p>
    <w:p w:rsidR="00E5538B" w:rsidRPr="00743CBF" w:rsidRDefault="00E5538B" w:rsidP="00E5538B">
      <w:pPr>
        <w:rPr>
          <w:rFonts w:ascii="Times New Roman" w:hAnsi="Times New Roman" w:cs="Times New Roman"/>
          <w:sz w:val="24"/>
          <w:szCs w:val="24"/>
        </w:rPr>
      </w:pPr>
    </w:p>
    <w:p w:rsidR="00DB2887" w:rsidRPr="00743CBF" w:rsidRDefault="00DB2887" w:rsidP="00E5538B">
      <w:pPr>
        <w:rPr>
          <w:rFonts w:ascii="Times New Roman" w:hAnsi="Times New Roman" w:cs="Times New Roman"/>
          <w:sz w:val="24"/>
          <w:szCs w:val="24"/>
        </w:rPr>
      </w:pPr>
    </w:p>
    <w:p w:rsidR="00DB2887" w:rsidRPr="00743CBF" w:rsidRDefault="00DB2887" w:rsidP="00E5538B">
      <w:pPr>
        <w:rPr>
          <w:rFonts w:ascii="Times New Roman" w:hAnsi="Times New Roman" w:cs="Times New Roman"/>
          <w:sz w:val="24"/>
          <w:szCs w:val="24"/>
        </w:rPr>
      </w:pPr>
    </w:p>
    <w:p w:rsidR="000776A7" w:rsidRPr="00743CBF" w:rsidRDefault="000776A7" w:rsidP="00E5538B">
      <w:pPr>
        <w:rPr>
          <w:rFonts w:ascii="Times New Roman" w:hAnsi="Times New Roman" w:cs="Times New Roman"/>
          <w:sz w:val="24"/>
          <w:szCs w:val="24"/>
        </w:rPr>
      </w:pPr>
    </w:p>
    <w:p w:rsidR="002C4D44" w:rsidRPr="00743CBF" w:rsidRDefault="002C4D44" w:rsidP="00E5538B">
      <w:pPr>
        <w:rPr>
          <w:rFonts w:ascii="Times New Roman" w:hAnsi="Times New Roman" w:cs="Times New Roman"/>
          <w:sz w:val="24"/>
          <w:szCs w:val="24"/>
        </w:rPr>
      </w:pPr>
    </w:p>
    <w:p w:rsidR="002C4D44" w:rsidRPr="00743CBF" w:rsidRDefault="002C4D44" w:rsidP="00E5538B">
      <w:pPr>
        <w:rPr>
          <w:rFonts w:ascii="Times New Roman" w:hAnsi="Times New Roman" w:cs="Times New Roman"/>
          <w:sz w:val="24"/>
          <w:szCs w:val="24"/>
        </w:rPr>
      </w:pPr>
    </w:p>
    <w:p w:rsidR="00E40ACF" w:rsidRPr="00743CBF" w:rsidRDefault="00E40ACF" w:rsidP="00E5538B">
      <w:pPr>
        <w:rPr>
          <w:rFonts w:ascii="Times New Roman" w:hAnsi="Times New Roman" w:cs="Times New Roman"/>
          <w:sz w:val="24"/>
          <w:szCs w:val="24"/>
        </w:rPr>
      </w:pPr>
    </w:p>
    <w:p w:rsidR="00E40ACF" w:rsidRPr="00743CBF" w:rsidRDefault="00E40ACF" w:rsidP="00E5538B">
      <w:pPr>
        <w:rPr>
          <w:rFonts w:ascii="Times New Roman" w:hAnsi="Times New Roman" w:cs="Times New Roman"/>
          <w:sz w:val="24"/>
          <w:szCs w:val="24"/>
        </w:rPr>
      </w:pPr>
    </w:p>
    <w:p w:rsidR="002D19F1" w:rsidRPr="00743CBF" w:rsidRDefault="002D19F1" w:rsidP="00E5538B">
      <w:pPr>
        <w:rPr>
          <w:rFonts w:ascii="Times New Roman" w:hAnsi="Times New Roman" w:cs="Times New Roman"/>
          <w:sz w:val="24"/>
          <w:szCs w:val="24"/>
        </w:rPr>
      </w:pPr>
    </w:p>
    <w:p w:rsidR="002D19F1" w:rsidRPr="00743CBF" w:rsidRDefault="002D19F1" w:rsidP="00E5538B">
      <w:pPr>
        <w:rPr>
          <w:rFonts w:ascii="Times New Roman" w:hAnsi="Times New Roman" w:cs="Times New Roman"/>
          <w:sz w:val="24"/>
          <w:szCs w:val="24"/>
        </w:rPr>
      </w:pPr>
    </w:p>
    <w:p w:rsidR="00E40ACF" w:rsidRPr="00743CBF" w:rsidRDefault="00E40ACF" w:rsidP="00E5538B">
      <w:pPr>
        <w:rPr>
          <w:rFonts w:ascii="Times New Roman" w:hAnsi="Times New Roman" w:cs="Times New Roman"/>
          <w:sz w:val="24"/>
          <w:szCs w:val="24"/>
        </w:rPr>
      </w:pPr>
    </w:p>
    <w:p w:rsidR="00FD5FA6" w:rsidRPr="00743CBF" w:rsidRDefault="00FD5FA6" w:rsidP="00E5538B">
      <w:pPr>
        <w:rPr>
          <w:rFonts w:ascii="Times New Roman" w:hAnsi="Times New Roman" w:cs="Times New Roman"/>
          <w:sz w:val="24"/>
          <w:szCs w:val="24"/>
        </w:rPr>
      </w:pPr>
    </w:p>
    <w:p w:rsidR="00E40ACF" w:rsidRPr="00743CBF" w:rsidRDefault="00E40ACF" w:rsidP="00E5538B">
      <w:pPr>
        <w:rPr>
          <w:rFonts w:ascii="Times New Roman" w:hAnsi="Times New Roman" w:cs="Times New Roman"/>
          <w:sz w:val="24"/>
          <w:szCs w:val="24"/>
        </w:rPr>
      </w:pPr>
    </w:p>
    <w:p w:rsidR="00D540AD" w:rsidRPr="00743CBF" w:rsidRDefault="00D540AD" w:rsidP="00E5538B">
      <w:pPr>
        <w:rPr>
          <w:rFonts w:ascii="Times New Roman" w:hAnsi="Times New Roman" w:cs="Times New Roman"/>
          <w:sz w:val="24"/>
          <w:szCs w:val="24"/>
        </w:rPr>
      </w:pPr>
    </w:p>
    <w:p w:rsidR="00D540AD" w:rsidRPr="00743CBF" w:rsidRDefault="00D540AD" w:rsidP="00E5538B">
      <w:pPr>
        <w:rPr>
          <w:rFonts w:ascii="Times New Roman" w:hAnsi="Times New Roman" w:cs="Times New Roman"/>
          <w:sz w:val="24"/>
          <w:szCs w:val="24"/>
        </w:rPr>
      </w:pPr>
    </w:p>
    <w:p w:rsidR="00D540AD" w:rsidRPr="00743CBF" w:rsidRDefault="00D540AD" w:rsidP="00E5538B">
      <w:pPr>
        <w:rPr>
          <w:rFonts w:ascii="Times New Roman" w:hAnsi="Times New Roman" w:cs="Times New Roman"/>
          <w:sz w:val="24"/>
          <w:szCs w:val="24"/>
        </w:rPr>
      </w:pPr>
    </w:p>
    <w:p w:rsidR="001E1C57" w:rsidRPr="00743CBF" w:rsidRDefault="001E1C57" w:rsidP="00E5538B">
      <w:pPr>
        <w:rPr>
          <w:rFonts w:ascii="Times New Roman" w:hAnsi="Times New Roman" w:cs="Times New Roman"/>
          <w:sz w:val="24"/>
          <w:szCs w:val="24"/>
        </w:rPr>
      </w:pPr>
    </w:p>
    <w:p w:rsidR="00D540AD" w:rsidRPr="00743CBF" w:rsidRDefault="00D540AD" w:rsidP="00E5538B">
      <w:pPr>
        <w:rPr>
          <w:rFonts w:ascii="Times New Roman" w:hAnsi="Times New Roman" w:cs="Times New Roman"/>
          <w:sz w:val="24"/>
          <w:szCs w:val="24"/>
        </w:rPr>
      </w:pPr>
    </w:p>
    <w:p w:rsidR="007D0FD5" w:rsidRPr="00743CBF" w:rsidRDefault="007D0FD5" w:rsidP="00E5538B">
      <w:pPr>
        <w:rPr>
          <w:rFonts w:ascii="Times New Roman" w:hAnsi="Times New Roman" w:cs="Times New Roman"/>
          <w:sz w:val="24"/>
          <w:szCs w:val="24"/>
        </w:rPr>
      </w:pPr>
    </w:p>
    <w:p w:rsidR="008205F1" w:rsidRPr="00030885" w:rsidRDefault="008205F1" w:rsidP="008205F1">
      <w:pPr>
        <w:rPr>
          <w:rFonts w:ascii="Times New Roman" w:hAnsi="Times New Roman" w:cs="Times New Roman"/>
        </w:rPr>
      </w:pPr>
    </w:p>
    <w:p w:rsidR="00D540AD" w:rsidRPr="00030885" w:rsidRDefault="00D540AD" w:rsidP="00E5538B">
      <w:pPr>
        <w:rPr>
          <w:rFonts w:ascii="Times New Roman" w:hAnsi="Times New Roman" w:cs="Times New Roman"/>
        </w:rPr>
      </w:pPr>
    </w:p>
    <w:p w:rsidR="0082388D" w:rsidRPr="00030885" w:rsidRDefault="0082388D" w:rsidP="00E5538B">
      <w:pPr>
        <w:rPr>
          <w:rFonts w:ascii="Times New Roman" w:hAnsi="Times New Roman" w:cs="Times New Roman"/>
        </w:rPr>
      </w:pPr>
    </w:p>
    <w:p w:rsidR="0082388D" w:rsidRPr="00030885" w:rsidRDefault="0082388D" w:rsidP="00E5538B">
      <w:pPr>
        <w:rPr>
          <w:rFonts w:ascii="Times New Roman" w:hAnsi="Times New Roman" w:cs="Times New Roman"/>
        </w:rPr>
      </w:pPr>
    </w:p>
    <w:p w:rsidR="007F185E" w:rsidRPr="00030885" w:rsidRDefault="007F185E" w:rsidP="00E5538B">
      <w:pPr>
        <w:rPr>
          <w:rFonts w:ascii="Times New Roman" w:hAnsi="Times New Roman" w:cs="Times New Roman"/>
        </w:rPr>
      </w:pPr>
    </w:p>
    <w:p w:rsidR="008205F1" w:rsidRPr="00030885" w:rsidRDefault="008205F1" w:rsidP="008205F1">
      <w:pPr>
        <w:rPr>
          <w:rFonts w:ascii="Times New Roman" w:hAnsi="Times New Roman" w:cs="Times New Roman"/>
        </w:rPr>
      </w:pPr>
    </w:p>
    <w:p w:rsidR="008205F1" w:rsidRPr="00030885" w:rsidRDefault="008205F1" w:rsidP="008205F1">
      <w:pPr>
        <w:rPr>
          <w:rFonts w:ascii="Times New Roman" w:hAnsi="Times New Roman" w:cs="Times New Roman"/>
        </w:rPr>
      </w:pPr>
    </w:p>
    <w:p w:rsidR="008205F1" w:rsidRPr="00030885" w:rsidRDefault="008205F1" w:rsidP="008205F1">
      <w:pPr>
        <w:rPr>
          <w:rFonts w:ascii="Times New Roman" w:hAnsi="Times New Roman" w:cs="Times New Roman"/>
        </w:rPr>
      </w:pPr>
    </w:p>
    <w:p w:rsidR="007F185E" w:rsidRPr="00030885" w:rsidRDefault="007F185E" w:rsidP="00E5538B">
      <w:pPr>
        <w:rPr>
          <w:rFonts w:ascii="Times New Roman" w:hAnsi="Times New Roman" w:cs="Times New Roman"/>
        </w:rPr>
      </w:pPr>
    </w:p>
    <w:sectPr w:rsidR="007F185E" w:rsidRPr="00030885" w:rsidSect="00B824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C8F" w:rsidRDefault="00F65C8F" w:rsidP="00BF5882">
      <w:pPr>
        <w:spacing w:after="0" w:line="240" w:lineRule="auto"/>
      </w:pPr>
      <w:r>
        <w:separator/>
      </w:r>
    </w:p>
  </w:endnote>
  <w:endnote w:type="continuationSeparator" w:id="1">
    <w:p w:rsidR="00F65C8F" w:rsidRDefault="00F65C8F" w:rsidP="00BF5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C8F" w:rsidRDefault="00F65C8F" w:rsidP="00BF5882">
      <w:pPr>
        <w:spacing w:after="0" w:line="240" w:lineRule="auto"/>
      </w:pPr>
      <w:r>
        <w:separator/>
      </w:r>
    </w:p>
  </w:footnote>
  <w:footnote w:type="continuationSeparator" w:id="1">
    <w:p w:rsidR="00F65C8F" w:rsidRDefault="00F65C8F" w:rsidP="00BF5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564"/>
    <w:multiLevelType w:val="hybridMultilevel"/>
    <w:tmpl w:val="EDF2DF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753DB"/>
    <w:multiLevelType w:val="hybridMultilevel"/>
    <w:tmpl w:val="79CCEC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95917"/>
    <w:multiLevelType w:val="hybridMultilevel"/>
    <w:tmpl w:val="666A60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FD7447"/>
    <w:multiLevelType w:val="hybridMultilevel"/>
    <w:tmpl w:val="DF2AF5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31493"/>
    <w:multiLevelType w:val="hybridMultilevel"/>
    <w:tmpl w:val="DCDEF5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CF7DC1"/>
    <w:multiLevelType w:val="multilevel"/>
    <w:tmpl w:val="9C6414B8"/>
    <w:lvl w:ilvl="0">
      <w:start w:val="1"/>
      <w:numFmt w:val="decimal"/>
      <w:lvlText w:val="Tab.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Tab. 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4FC047E"/>
    <w:multiLevelType w:val="hybridMultilevel"/>
    <w:tmpl w:val="9B3609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190528"/>
    <w:multiLevelType w:val="multilevel"/>
    <w:tmpl w:val="AA96D2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61930F33"/>
    <w:multiLevelType w:val="multilevel"/>
    <w:tmpl w:val="9C6414B8"/>
    <w:lvl w:ilvl="0">
      <w:start w:val="1"/>
      <w:numFmt w:val="decimal"/>
      <w:lvlText w:val="Tab.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Tab. 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8BF4743"/>
    <w:multiLevelType w:val="multilevel"/>
    <w:tmpl w:val="9C6414B8"/>
    <w:lvl w:ilvl="0">
      <w:start w:val="1"/>
      <w:numFmt w:val="decimal"/>
      <w:lvlText w:val="Tab.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Tab. 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22D6A6F"/>
    <w:multiLevelType w:val="hybridMultilevel"/>
    <w:tmpl w:val="7F80C48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5120F03"/>
    <w:multiLevelType w:val="hybridMultilevel"/>
    <w:tmpl w:val="44BE9C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7B2690"/>
    <w:multiLevelType w:val="multilevel"/>
    <w:tmpl w:val="9C6414B8"/>
    <w:lvl w:ilvl="0">
      <w:start w:val="1"/>
      <w:numFmt w:val="decimal"/>
      <w:lvlText w:val="Tab.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Tab. 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1"/>
  </w:num>
  <w:num w:numId="5">
    <w:abstractNumId w:val="11"/>
  </w:num>
  <w:num w:numId="6">
    <w:abstractNumId w:val="4"/>
  </w:num>
  <w:num w:numId="7">
    <w:abstractNumId w:val="0"/>
  </w:num>
  <w:num w:numId="8">
    <w:abstractNumId w:val="6"/>
  </w:num>
  <w:num w:numId="9">
    <w:abstractNumId w:val="2"/>
  </w:num>
  <w:num w:numId="10">
    <w:abstractNumId w:val="12"/>
  </w:num>
  <w:num w:numId="11">
    <w:abstractNumId w:val="5"/>
  </w:num>
  <w:num w:numId="12">
    <w:abstractNumId w:val="9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4F5B"/>
    <w:rsid w:val="00030885"/>
    <w:rsid w:val="00032F3C"/>
    <w:rsid w:val="000776A7"/>
    <w:rsid w:val="000C0EB8"/>
    <w:rsid w:val="001568F9"/>
    <w:rsid w:val="00171C55"/>
    <w:rsid w:val="001B69B1"/>
    <w:rsid w:val="001D065C"/>
    <w:rsid w:val="001E1C57"/>
    <w:rsid w:val="002308B2"/>
    <w:rsid w:val="00244F5B"/>
    <w:rsid w:val="002C4D44"/>
    <w:rsid w:val="002D19F1"/>
    <w:rsid w:val="00302A83"/>
    <w:rsid w:val="003073EF"/>
    <w:rsid w:val="00367BD8"/>
    <w:rsid w:val="004801AB"/>
    <w:rsid w:val="004B6809"/>
    <w:rsid w:val="004C618B"/>
    <w:rsid w:val="0050552E"/>
    <w:rsid w:val="005D5ADA"/>
    <w:rsid w:val="006176F6"/>
    <w:rsid w:val="00635227"/>
    <w:rsid w:val="00672EB6"/>
    <w:rsid w:val="006B7147"/>
    <w:rsid w:val="006D5CF8"/>
    <w:rsid w:val="00706259"/>
    <w:rsid w:val="007222B7"/>
    <w:rsid w:val="00743CBF"/>
    <w:rsid w:val="007929A7"/>
    <w:rsid w:val="007B4F7B"/>
    <w:rsid w:val="007D0FD5"/>
    <w:rsid w:val="007F185E"/>
    <w:rsid w:val="008205F1"/>
    <w:rsid w:val="0082388D"/>
    <w:rsid w:val="00834989"/>
    <w:rsid w:val="008E25D6"/>
    <w:rsid w:val="00963DA5"/>
    <w:rsid w:val="00974D12"/>
    <w:rsid w:val="009879F3"/>
    <w:rsid w:val="009A348B"/>
    <w:rsid w:val="009B769C"/>
    <w:rsid w:val="00A43067"/>
    <w:rsid w:val="00A52C92"/>
    <w:rsid w:val="00AC7B56"/>
    <w:rsid w:val="00AD215F"/>
    <w:rsid w:val="00B140AA"/>
    <w:rsid w:val="00B47655"/>
    <w:rsid w:val="00B5436F"/>
    <w:rsid w:val="00B675A0"/>
    <w:rsid w:val="00B67BAA"/>
    <w:rsid w:val="00B82411"/>
    <w:rsid w:val="00B932ED"/>
    <w:rsid w:val="00B96D51"/>
    <w:rsid w:val="00BF5882"/>
    <w:rsid w:val="00C05014"/>
    <w:rsid w:val="00C1491F"/>
    <w:rsid w:val="00C83034"/>
    <w:rsid w:val="00C877EF"/>
    <w:rsid w:val="00CA58E5"/>
    <w:rsid w:val="00CB67CC"/>
    <w:rsid w:val="00D000D1"/>
    <w:rsid w:val="00D540AD"/>
    <w:rsid w:val="00DB061A"/>
    <w:rsid w:val="00DB2887"/>
    <w:rsid w:val="00DB6215"/>
    <w:rsid w:val="00DF3E86"/>
    <w:rsid w:val="00E2212D"/>
    <w:rsid w:val="00E40ACF"/>
    <w:rsid w:val="00E5538B"/>
    <w:rsid w:val="00EB7857"/>
    <w:rsid w:val="00F12056"/>
    <w:rsid w:val="00F65C8F"/>
    <w:rsid w:val="00FA59D9"/>
    <w:rsid w:val="00FC6B5B"/>
    <w:rsid w:val="00FD5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82411"/>
  </w:style>
  <w:style w:type="paragraph" w:styleId="Nadpis1">
    <w:name w:val="heading 1"/>
    <w:basedOn w:val="Normln"/>
    <w:next w:val="Normln"/>
    <w:link w:val="Nadpis1Char"/>
    <w:uiPriority w:val="9"/>
    <w:qFormat/>
    <w:rsid w:val="001D06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073E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44F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BF5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F5882"/>
  </w:style>
  <w:style w:type="paragraph" w:styleId="Zpat">
    <w:name w:val="footer"/>
    <w:basedOn w:val="Normln"/>
    <w:link w:val="ZpatChar"/>
    <w:uiPriority w:val="99"/>
    <w:semiHidden/>
    <w:unhideWhenUsed/>
    <w:rsid w:val="00BF5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BF5882"/>
  </w:style>
  <w:style w:type="paragraph" w:styleId="Textbubliny">
    <w:name w:val="Balloon Text"/>
    <w:basedOn w:val="Normln"/>
    <w:link w:val="TextbublinyChar"/>
    <w:uiPriority w:val="99"/>
    <w:semiHidden/>
    <w:unhideWhenUsed/>
    <w:rsid w:val="00DB2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288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D065C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1D06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3073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Stednseznam1zvraznn5">
    <w:name w:val="Medium List 1 Accent 5"/>
    <w:basedOn w:val="Normlntabulka"/>
    <w:uiPriority w:val="65"/>
    <w:rsid w:val="00743CB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vtlstnovnzvraznn5">
    <w:name w:val="Light Shading Accent 5"/>
    <w:basedOn w:val="Normlntabulka"/>
    <w:uiPriority w:val="60"/>
    <w:rsid w:val="008E25D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50573-45CA-4029-81C2-A10548A12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15</Pages>
  <Words>2694</Words>
  <Characters>15895</Characters>
  <Application>Microsoft Office Word</Application>
  <DocSecurity>0</DocSecurity>
  <Lines>132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Peťa</dc:creator>
  <cp:lastModifiedBy>Peťa</cp:lastModifiedBy>
  <cp:revision>18</cp:revision>
  <dcterms:created xsi:type="dcterms:W3CDTF">2010-11-28T10:56:00Z</dcterms:created>
  <dcterms:modified xsi:type="dcterms:W3CDTF">2011-05-25T06:26:00Z</dcterms:modified>
</cp:coreProperties>
</file>