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28D5" w:rsidRPr="00C307F9" w:rsidRDefault="00223FA9" w:rsidP="00223FA9">
      <w:pPr>
        <w:pStyle w:val="Nadpis1"/>
        <w:rPr>
          <w:lang w:val="en-US"/>
        </w:rPr>
      </w:pPr>
      <w:r w:rsidRPr="00C307F9">
        <w:rPr>
          <w:lang w:val="en-US"/>
        </w:rPr>
        <w:t>Readme – Manual for orientation in attachment of bachelor thesis</w:t>
      </w:r>
    </w:p>
    <w:p w:rsidR="00223FA9" w:rsidRPr="00C307F9" w:rsidRDefault="00223FA9" w:rsidP="00223FA9">
      <w:pPr>
        <w:rPr>
          <w:lang w:val="en-US"/>
        </w:rPr>
      </w:pPr>
      <w:r w:rsidRPr="00C307F9">
        <w:rPr>
          <w:lang w:val="en-US"/>
        </w:rPr>
        <w:t xml:space="preserve">The attachment of this thesis is divided to two parts (folders). Folder Functions contains the output of this thesis, functions enabling gridding reconstruction from 3 different sources of MRI data (see figure).  These functions are described in thesis. The examples file </w:t>
      </w:r>
      <w:r w:rsidR="00C307F9" w:rsidRPr="00C307F9">
        <w:rPr>
          <w:lang w:val="en-US"/>
        </w:rPr>
        <w:t>contain examples, intended to provide insight into the reconstruction and data processing proce</w:t>
      </w:r>
      <w:r w:rsidR="00C307F9">
        <w:rPr>
          <w:lang w:val="en-US"/>
        </w:rPr>
        <w:t>s</w:t>
      </w:r>
      <w:r w:rsidR="00C307F9" w:rsidRPr="00C307F9">
        <w:rPr>
          <w:lang w:val="en-US"/>
        </w:rPr>
        <w:t>s.</w:t>
      </w:r>
    </w:p>
    <w:p w:rsidR="00223FA9" w:rsidRPr="00C307F9" w:rsidRDefault="00223FA9" w:rsidP="00223FA9">
      <w:pPr>
        <w:rPr>
          <w:lang w:val="en-US"/>
        </w:rPr>
      </w:pPr>
      <w:r w:rsidRPr="00C307F9">
        <w:rPr>
          <w:noProof/>
          <w:lang w:val="en-US" w:eastAsia="cs-CZ"/>
        </w:rPr>
        <w:drawing>
          <wp:inline distT="0" distB="0" distL="0" distR="0">
            <wp:extent cx="5760720" cy="3444875"/>
            <wp:effectExtent l="0" t="0" r="0" b="317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w-scheme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4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07F9" w:rsidRDefault="00C307F9" w:rsidP="00C307F9">
      <w:pPr>
        <w:pStyle w:val="Nadpis2"/>
        <w:rPr>
          <w:lang w:val="en-US"/>
        </w:rPr>
      </w:pPr>
      <w:r>
        <w:rPr>
          <w:lang w:val="en-US"/>
        </w:rPr>
        <w:t>SW phantom</w:t>
      </w:r>
    </w:p>
    <w:p w:rsidR="00C307F9" w:rsidRDefault="00C307F9" w:rsidP="00C307F9">
      <w:pPr>
        <w:rPr>
          <w:lang w:val="en-US"/>
        </w:rPr>
      </w:pPr>
      <w:r>
        <w:rPr>
          <w:lang w:val="en-US"/>
        </w:rPr>
        <w:t xml:space="preserve">Both radial and spiral phantoms described in thesis are provided. Run script </w:t>
      </w:r>
      <w:r>
        <w:rPr>
          <w:b/>
          <w:lang w:val="en-US"/>
        </w:rPr>
        <w:t>/E</w:t>
      </w:r>
      <w:r>
        <w:rPr>
          <w:b/>
          <w:lang w:val="en-US"/>
        </w:rPr>
        <w:t>xamples/Phantom/Radial/</w:t>
      </w:r>
      <w:proofErr w:type="spellStart"/>
      <w:r>
        <w:rPr>
          <w:b/>
          <w:lang w:val="en-US"/>
        </w:rPr>
        <w:t>Radial.m</w:t>
      </w:r>
      <w:proofErr w:type="spellEnd"/>
      <w:r>
        <w:rPr>
          <w:b/>
          <w:lang w:val="en-US"/>
        </w:rPr>
        <w:t xml:space="preserve"> </w:t>
      </w:r>
      <w:r>
        <w:rPr>
          <w:lang w:val="en-US"/>
        </w:rPr>
        <w:t xml:space="preserve">to try reconstructing radial phantom data. The script lets you select out of 3 versions of phantoms which differ in polar </w:t>
      </w:r>
      <w:proofErr w:type="spellStart"/>
      <w:r>
        <w:rPr>
          <w:lang w:val="en-US"/>
        </w:rPr>
        <w:t>undersampling</w:t>
      </w:r>
      <w:proofErr w:type="spellEnd"/>
      <w:r>
        <w:rPr>
          <w:lang w:val="en-US"/>
        </w:rPr>
        <w:t xml:space="preserve"> factor.</w:t>
      </w:r>
    </w:p>
    <w:p w:rsidR="00C307F9" w:rsidRPr="00C307F9" w:rsidRDefault="00C307F9" w:rsidP="00C307F9">
      <w:pPr>
        <w:rPr>
          <w:lang w:val="en-US"/>
        </w:rPr>
      </w:pPr>
      <w:r>
        <w:rPr>
          <w:lang w:val="en-US"/>
        </w:rPr>
        <w:t xml:space="preserve">Run script </w:t>
      </w:r>
      <w:r>
        <w:rPr>
          <w:b/>
          <w:lang w:val="en-US"/>
        </w:rPr>
        <w:t>/E</w:t>
      </w:r>
      <w:r>
        <w:rPr>
          <w:b/>
          <w:lang w:val="en-US"/>
        </w:rPr>
        <w:t>xamples/Phantom/Spira</w:t>
      </w:r>
      <w:r>
        <w:rPr>
          <w:b/>
          <w:lang w:val="en-US"/>
        </w:rPr>
        <w:t>l/</w:t>
      </w:r>
      <w:proofErr w:type="spellStart"/>
      <w:r>
        <w:rPr>
          <w:b/>
          <w:lang w:val="en-US"/>
        </w:rPr>
        <w:t>Spir</w:t>
      </w:r>
      <w:r>
        <w:rPr>
          <w:b/>
          <w:lang w:val="en-US"/>
        </w:rPr>
        <w:t>al.m</w:t>
      </w:r>
      <w:proofErr w:type="spellEnd"/>
      <w:r>
        <w:rPr>
          <w:b/>
          <w:lang w:val="en-US"/>
        </w:rPr>
        <w:t xml:space="preserve"> </w:t>
      </w:r>
      <w:r>
        <w:rPr>
          <w:lang w:val="en-US"/>
        </w:rPr>
        <w:t xml:space="preserve">to reconstruct the outsourced radial </w:t>
      </w:r>
      <w:proofErr w:type="spellStart"/>
      <w:r>
        <w:rPr>
          <w:lang w:val="en-US"/>
        </w:rPr>
        <w:t>phanthom</w:t>
      </w:r>
      <w:proofErr w:type="spellEnd"/>
      <w:r>
        <w:rPr>
          <w:lang w:val="en-US"/>
        </w:rPr>
        <w:t>.</w:t>
      </w:r>
    </w:p>
    <w:p w:rsidR="00223FA9" w:rsidRDefault="00C307F9" w:rsidP="00C307F9">
      <w:pPr>
        <w:pStyle w:val="Nadpis2"/>
        <w:rPr>
          <w:lang w:val="en-US"/>
        </w:rPr>
      </w:pPr>
      <w:r>
        <w:rPr>
          <w:lang w:val="en-US"/>
        </w:rPr>
        <w:t>4.7 T system example</w:t>
      </w:r>
    </w:p>
    <w:p w:rsidR="00C307F9" w:rsidRDefault="00C307F9" w:rsidP="00C307F9">
      <w:pPr>
        <w:rPr>
          <w:lang w:val="en-US"/>
        </w:rPr>
      </w:pPr>
      <w:r>
        <w:rPr>
          <w:lang w:val="en-US"/>
        </w:rPr>
        <w:t xml:space="preserve">Since the discussion about data from 4.7 T MR </w:t>
      </w:r>
      <w:proofErr w:type="gramStart"/>
      <w:r>
        <w:rPr>
          <w:lang w:val="en-US"/>
        </w:rPr>
        <w:t>system</w:t>
      </w:r>
      <w:proofErr w:type="gramEnd"/>
      <w:r>
        <w:rPr>
          <w:lang w:val="en-US"/>
        </w:rPr>
        <w:t xml:space="preserve"> only covers s small part of the thesis, only 1 data file is provided to try the reconstruction on. Run </w:t>
      </w:r>
      <w:r>
        <w:rPr>
          <w:b/>
          <w:lang w:val="en-US"/>
        </w:rPr>
        <w:t xml:space="preserve">/Examples/47/example47.m </w:t>
      </w:r>
      <w:r>
        <w:rPr>
          <w:lang w:val="en-US"/>
        </w:rPr>
        <w:t xml:space="preserve">and see the </w:t>
      </w:r>
      <w:proofErr w:type="gramStart"/>
      <w:r>
        <w:rPr>
          <w:lang w:val="en-US"/>
        </w:rPr>
        <w:t>result</w:t>
      </w:r>
      <w:proofErr w:type="gramEnd"/>
      <w:r>
        <w:rPr>
          <w:lang w:val="en-US"/>
        </w:rPr>
        <w:t>. Feel free to change reconstruction parameters.</w:t>
      </w:r>
    </w:p>
    <w:p w:rsidR="00C307F9" w:rsidRDefault="00C307F9" w:rsidP="00C307F9">
      <w:pPr>
        <w:pStyle w:val="Nadpis2"/>
        <w:rPr>
          <w:lang w:val="en-US"/>
        </w:rPr>
      </w:pPr>
      <w:r>
        <w:rPr>
          <w:lang w:val="en-US"/>
        </w:rPr>
        <w:t>9.4 T system example</w:t>
      </w:r>
    </w:p>
    <w:p w:rsidR="00C307F9" w:rsidRDefault="00C307F9" w:rsidP="00C307F9">
      <w:pPr>
        <w:rPr>
          <w:lang w:val="en-US"/>
        </w:rPr>
      </w:pPr>
      <w:r>
        <w:rPr>
          <w:lang w:val="en-US"/>
        </w:rPr>
        <w:t xml:space="preserve">By running </w:t>
      </w:r>
      <w:r>
        <w:rPr>
          <w:b/>
          <w:lang w:val="en-US"/>
        </w:rPr>
        <w:t>/E</w:t>
      </w:r>
      <w:r>
        <w:rPr>
          <w:b/>
          <w:lang w:val="en-US"/>
        </w:rPr>
        <w:t>xamples/94/example94</w:t>
      </w:r>
      <w:r>
        <w:rPr>
          <w:b/>
          <w:lang w:val="en-US"/>
        </w:rPr>
        <w:t>.m</w:t>
      </w:r>
      <w:r>
        <w:rPr>
          <w:b/>
          <w:lang w:val="en-US"/>
        </w:rPr>
        <w:t xml:space="preserve"> </w:t>
      </w:r>
      <w:r>
        <w:rPr>
          <w:lang w:val="en-US"/>
        </w:rPr>
        <w:t xml:space="preserve">you get to </w:t>
      </w:r>
      <w:proofErr w:type="spellStart"/>
      <w:r>
        <w:rPr>
          <w:lang w:val="en-US"/>
        </w:rPr>
        <w:t>chose</w:t>
      </w:r>
      <w:proofErr w:type="spellEnd"/>
      <w:r>
        <w:rPr>
          <w:lang w:val="en-US"/>
        </w:rPr>
        <w:t xml:space="preserve"> data file to reconstruct. Data files are then placed in /data file. There are several datasets described in more detail in the thesis. Inside data set folder, there are scan files named by </w:t>
      </w:r>
      <w:r w:rsidR="00AE5208">
        <w:rPr>
          <w:lang w:val="en-US"/>
        </w:rPr>
        <w:t>the TE of acquisition in milliseconds. If you enter the scan file, hit chose file and the script reconstructs the image stored in that file. Don’t enter</w:t>
      </w:r>
      <w:r>
        <w:rPr>
          <w:lang w:val="en-US"/>
        </w:rPr>
        <w:t xml:space="preserve"> </w:t>
      </w:r>
      <w:proofErr w:type="spellStart"/>
      <w:r w:rsidR="00AE5208">
        <w:rPr>
          <w:lang w:val="en-US"/>
        </w:rPr>
        <w:t>pdata</w:t>
      </w:r>
      <w:proofErr w:type="spellEnd"/>
      <w:r w:rsidR="00AE5208">
        <w:rPr>
          <w:lang w:val="en-US"/>
        </w:rPr>
        <w:t>, and then hit chose file, this way it will not work.</w:t>
      </w:r>
    </w:p>
    <w:p w:rsidR="00AE5208" w:rsidRDefault="00AE5208" w:rsidP="00AE5208">
      <w:pPr>
        <w:pStyle w:val="Nadpis2"/>
        <w:rPr>
          <w:lang w:val="en-US"/>
        </w:rPr>
      </w:pPr>
      <w:r>
        <w:rPr>
          <w:lang w:val="en-US"/>
        </w:rPr>
        <w:t>Isolated rat brain example</w:t>
      </w:r>
    </w:p>
    <w:p w:rsidR="00AE5208" w:rsidRPr="00AE5208" w:rsidRDefault="00AE5208" w:rsidP="00AE5208">
      <w:pPr>
        <w:rPr>
          <w:lang w:val="en-US"/>
        </w:rPr>
      </w:pPr>
      <w:r>
        <w:rPr>
          <w:lang w:val="en-US"/>
        </w:rPr>
        <w:t xml:space="preserve">This is a bonus example. Run </w:t>
      </w:r>
      <w:r>
        <w:rPr>
          <w:b/>
          <w:lang w:val="en-US"/>
        </w:rPr>
        <w:t>/examples/</w:t>
      </w:r>
      <w:proofErr w:type="gramStart"/>
      <w:r w:rsidRPr="00AE5208">
        <w:rPr>
          <w:b/>
          <w:lang w:val="en-US"/>
        </w:rPr>
        <w:t>Isolated</w:t>
      </w:r>
      <w:proofErr w:type="gramEnd"/>
      <w:r w:rsidRPr="00AE5208">
        <w:rPr>
          <w:b/>
          <w:lang w:val="en-US"/>
        </w:rPr>
        <w:t xml:space="preserve"> rat brain</w:t>
      </w:r>
      <w:r>
        <w:rPr>
          <w:b/>
          <w:lang w:val="en-US"/>
        </w:rPr>
        <w:t>/</w:t>
      </w:r>
      <w:proofErr w:type="spellStart"/>
      <w:r>
        <w:rPr>
          <w:b/>
          <w:lang w:val="en-US"/>
        </w:rPr>
        <w:t>decay.m</w:t>
      </w:r>
      <w:proofErr w:type="spellEnd"/>
      <w:r>
        <w:rPr>
          <w:b/>
          <w:lang w:val="en-US"/>
        </w:rPr>
        <w:t xml:space="preserve"> </w:t>
      </w:r>
      <w:r>
        <w:rPr>
          <w:lang w:val="en-US"/>
        </w:rPr>
        <w:t>so that series of images is displayed, so 3 ROIs can be set up and run the script again. The decay of individual regions is shown in fi</w:t>
      </w:r>
      <w:bookmarkStart w:id="0" w:name="_GoBack"/>
      <w:bookmarkEnd w:id="0"/>
      <w:r>
        <w:rPr>
          <w:lang w:val="en-US"/>
        </w:rPr>
        <w:t>gure 2.</w:t>
      </w:r>
    </w:p>
    <w:sectPr w:rsidR="00AE5208" w:rsidRPr="00AE52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AE3"/>
    <w:rsid w:val="00223FA9"/>
    <w:rsid w:val="00AE5208"/>
    <w:rsid w:val="00C307F9"/>
    <w:rsid w:val="00C628D5"/>
    <w:rsid w:val="00CC2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DD01C2D-E245-4B12-9FC1-0BD8BFADB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223FA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307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23FA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C307F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257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Pšorn Tomáš (155599)</dc:creator>
  <cp:keywords/>
  <dc:description/>
  <cp:lastModifiedBy>Pšorn Tomáš (155599)</cp:lastModifiedBy>
  <cp:revision>2</cp:revision>
  <dcterms:created xsi:type="dcterms:W3CDTF">2015-05-29T04:18:00Z</dcterms:created>
  <dcterms:modified xsi:type="dcterms:W3CDTF">2015-05-29T04:48:00Z</dcterms:modified>
</cp:coreProperties>
</file>