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9ED30A" w14:textId="15FA9ECB" w:rsidR="00DD46B8" w:rsidRDefault="00DD46B8" w:rsidP="001B7CC6">
      <w:r w:rsidRPr="001B7CC6">
        <w:t xml:space="preserve"> </w:t>
      </w:r>
    </w:p>
    <w:p w14:paraId="4AAA83CC" w14:textId="0A8F0FD7" w:rsidR="00FE27E4" w:rsidRDefault="00FE27E4" w:rsidP="001B7CC6"/>
    <w:p w14:paraId="2D5F5FB5" w14:textId="00975431" w:rsidR="00FE27E4" w:rsidRDefault="00FE27E4" w:rsidP="001B7CC6"/>
    <w:p w14:paraId="4885901A" w14:textId="776262FD" w:rsidR="00FE27E4" w:rsidRDefault="00FE27E4" w:rsidP="001B7CC6"/>
    <w:p w14:paraId="147C8CBB" w14:textId="092FAF7D" w:rsidR="00FE27E4" w:rsidRDefault="00FE27E4" w:rsidP="001B7CC6"/>
    <w:p w14:paraId="33F8AAEF" w14:textId="77777777" w:rsidR="002E20C6" w:rsidRDefault="002E20C6" w:rsidP="002E20C6">
      <w:pPr>
        <w:pStyle w:val="Nadpis2"/>
        <w:spacing w:beforeLines="60" w:before="144" w:afterLines="60" w:after="144"/>
        <w:jc w:val="center"/>
        <w:rPr>
          <w:rFonts w:ascii="Calibri" w:hAnsi="Calibri" w:cs="Calibri"/>
          <w:b/>
          <w:bCs/>
          <w:color w:val="auto"/>
          <w:sz w:val="56"/>
          <w:szCs w:val="56"/>
          <w:lang w:val="cs-CZ"/>
        </w:rPr>
      </w:pPr>
      <w:r w:rsidRPr="002E20C6">
        <w:rPr>
          <w:rFonts w:ascii="Calibri" w:hAnsi="Calibri" w:cs="Calibri"/>
          <w:b/>
          <w:bCs/>
          <w:color w:val="auto"/>
          <w:sz w:val="56"/>
          <w:szCs w:val="56"/>
          <w:lang w:val="cs-CZ"/>
        </w:rPr>
        <w:t xml:space="preserve">Konstrukční, nízkolegované, </w:t>
      </w:r>
    </w:p>
    <w:p w14:paraId="7A3EB4D1" w14:textId="56AC8860" w:rsidR="002E20C6" w:rsidRPr="002E20C6" w:rsidRDefault="002E20C6" w:rsidP="002E20C6">
      <w:pPr>
        <w:pStyle w:val="Nadpis2"/>
        <w:spacing w:beforeLines="60" w:before="144" w:afterLines="60" w:after="144"/>
        <w:jc w:val="center"/>
        <w:rPr>
          <w:rFonts w:ascii="Calibri" w:hAnsi="Calibri" w:cs="Calibri"/>
          <w:b/>
          <w:bCs/>
          <w:color w:val="auto"/>
          <w:sz w:val="56"/>
          <w:szCs w:val="56"/>
          <w:lang w:val="cs-CZ"/>
        </w:rPr>
      </w:pPr>
      <w:r w:rsidRPr="002E20C6">
        <w:rPr>
          <w:rFonts w:ascii="Calibri" w:hAnsi="Calibri" w:cs="Calibri"/>
          <w:b/>
          <w:bCs/>
          <w:color w:val="auto"/>
          <w:sz w:val="56"/>
          <w:szCs w:val="56"/>
          <w:lang w:val="cs-CZ"/>
        </w:rPr>
        <w:t>HSLA a QT oceli</w:t>
      </w:r>
    </w:p>
    <w:p w14:paraId="39CB9E49" w14:textId="77777777" w:rsidR="00FE27E4" w:rsidRPr="00FE27E4" w:rsidRDefault="00FE27E4" w:rsidP="00FE27E4">
      <w:pPr>
        <w:jc w:val="center"/>
        <w:rPr>
          <w:b/>
          <w:sz w:val="72"/>
        </w:rPr>
      </w:pPr>
    </w:p>
    <w:p w14:paraId="62D89959" w14:textId="77777777" w:rsidR="00276177" w:rsidRDefault="00276177" w:rsidP="00276177">
      <w:pPr>
        <w:spacing w:line="360" w:lineRule="auto"/>
        <w:jc w:val="center"/>
        <w:outlineLvl w:val="0"/>
        <w:rPr>
          <w:rFonts w:ascii="Vafle Light VUT" w:hAnsi="Vafle Light VUT" w:cs="Arial"/>
          <w:b/>
          <w:sz w:val="28"/>
        </w:rPr>
      </w:pPr>
      <w:r>
        <w:rPr>
          <w:rFonts w:ascii="Vafle Light VUT" w:hAnsi="Vafle Light VUT" w:cs="Arial"/>
          <w:b/>
          <w:sz w:val="28"/>
        </w:rPr>
        <w:t>Garant předmětu:</w:t>
      </w:r>
    </w:p>
    <w:p w14:paraId="75660420" w14:textId="58A7557C" w:rsidR="00276177" w:rsidRDefault="002E20C6" w:rsidP="60C2EC92">
      <w:pPr>
        <w:spacing w:line="360" w:lineRule="auto"/>
        <w:jc w:val="center"/>
        <w:outlineLvl w:val="0"/>
        <w:rPr>
          <w:rFonts w:ascii="Vafle Light VUT" w:hAnsi="Vafle Light VUT" w:cs="Arial"/>
          <w:sz w:val="28"/>
          <w:szCs w:val="28"/>
        </w:rPr>
      </w:pPr>
      <w:r>
        <w:rPr>
          <w:rFonts w:ascii="Vafle Light VUT" w:hAnsi="Vafle Light VUT" w:cs="Arial"/>
          <w:sz w:val="28"/>
          <w:szCs w:val="28"/>
        </w:rPr>
        <w:t>Doc. Ing. Vít Jan, Ph.D.</w:t>
      </w:r>
    </w:p>
    <w:p w14:paraId="0CAE2543" w14:textId="7D589E48" w:rsidR="00276177" w:rsidRPr="00276177" w:rsidRDefault="00276177" w:rsidP="00276177">
      <w:pPr>
        <w:spacing w:line="360" w:lineRule="auto"/>
        <w:jc w:val="center"/>
        <w:outlineLvl w:val="0"/>
        <w:rPr>
          <w:rFonts w:ascii="Vafle Light VUT" w:hAnsi="Vafle Light VUT" w:cs="Arial"/>
          <w:b/>
          <w:sz w:val="28"/>
        </w:rPr>
      </w:pPr>
      <w:r w:rsidRPr="00276177">
        <w:rPr>
          <w:rFonts w:ascii="Vafle Light VUT" w:hAnsi="Vafle Light VUT" w:cs="Arial"/>
          <w:b/>
          <w:sz w:val="28"/>
        </w:rPr>
        <w:t>Autor textu:</w:t>
      </w:r>
    </w:p>
    <w:p w14:paraId="78E87EC1" w14:textId="77777777" w:rsidR="002E20C6" w:rsidRDefault="002E20C6" w:rsidP="002E20C6">
      <w:pPr>
        <w:spacing w:line="360" w:lineRule="auto"/>
        <w:jc w:val="center"/>
        <w:outlineLvl w:val="0"/>
        <w:rPr>
          <w:rFonts w:ascii="Vafle Light VUT" w:hAnsi="Vafle Light VUT" w:cs="Arial"/>
          <w:sz w:val="28"/>
          <w:szCs w:val="28"/>
        </w:rPr>
      </w:pPr>
      <w:r>
        <w:rPr>
          <w:rFonts w:ascii="Vafle Light VUT" w:hAnsi="Vafle Light VUT" w:cs="Arial"/>
          <w:sz w:val="28"/>
          <w:szCs w:val="28"/>
        </w:rPr>
        <w:t>Doc. Ing. Vít Jan, Ph.D.</w:t>
      </w:r>
    </w:p>
    <w:p w14:paraId="0E8494DB" w14:textId="77777777" w:rsidR="00276177" w:rsidRDefault="00276177" w:rsidP="5DDDAE4C">
      <w:pPr>
        <w:jc w:val="center"/>
        <w:rPr>
          <w:sz w:val="52"/>
          <w:szCs w:val="52"/>
        </w:rPr>
      </w:pPr>
    </w:p>
    <w:p w14:paraId="5B50C5AC" w14:textId="2B58E909" w:rsidR="00276177" w:rsidRDefault="00FE27E4" w:rsidP="0039147E">
      <w:pPr>
        <w:jc w:val="center"/>
        <w:rPr>
          <w:sz w:val="52"/>
          <w:szCs w:val="52"/>
        </w:rPr>
      </w:pPr>
      <w:r w:rsidRPr="5DDDAE4C">
        <w:rPr>
          <w:sz w:val="52"/>
          <w:szCs w:val="52"/>
        </w:rPr>
        <w:t>202</w:t>
      </w:r>
      <w:r w:rsidR="25722009" w:rsidRPr="5DDDAE4C">
        <w:rPr>
          <w:sz w:val="52"/>
          <w:szCs w:val="52"/>
        </w:rPr>
        <w:t>5</w:t>
      </w:r>
    </w:p>
    <w:p w14:paraId="331765B7" w14:textId="77777777" w:rsidR="0039147E" w:rsidRPr="0039147E" w:rsidRDefault="0039147E" w:rsidP="0039147E">
      <w:pPr>
        <w:jc w:val="center"/>
        <w:rPr>
          <w:sz w:val="52"/>
          <w:szCs w:val="52"/>
        </w:rPr>
      </w:pPr>
    </w:p>
    <w:p w14:paraId="4B99E22D" w14:textId="4CF482F5" w:rsidR="00FE27E4" w:rsidRDefault="00276177" w:rsidP="00276177">
      <w:pPr>
        <w:jc w:val="center"/>
      </w:pPr>
      <w:r w:rsidRPr="00276177">
        <w:rPr>
          <w:noProof/>
        </w:rPr>
        <w:drawing>
          <wp:inline distT="0" distB="0" distL="0" distR="0" wp14:anchorId="727B2AF5" wp14:editId="38763F8E">
            <wp:extent cx="1121434" cy="442278"/>
            <wp:effectExtent l="0" t="0" r="2540" b="0"/>
            <wp:docPr id="7" name="Obrázek 6">
              <a:extLst xmlns:a="http://schemas.openxmlformats.org/drawingml/2006/main">
                <a:ext uri="{FF2B5EF4-FFF2-40B4-BE49-F238E27FC236}">
                  <a16:creationId xmlns:a16="http://schemas.microsoft.com/office/drawing/2014/main" id="{6F88A602-123A-4560-97A8-C016726FE82F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Obrázek 6">
                      <a:extLst>
                        <a:ext uri="{FF2B5EF4-FFF2-40B4-BE49-F238E27FC236}">
                          <a16:creationId xmlns:a16="http://schemas.microsoft.com/office/drawing/2014/main" id="{6F88A602-123A-4560-97A8-C016726FE82F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 rotWithShape="1"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723" t="20264" r="8101" b="18963"/>
                    <a:stretch/>
                  </pic:blipFill>
                  <pic:spPr bwMode="auto">
                    <a:xfrm>
                      <a:off x="0" y="0"/>
                      <a:ext cx="1141888" cy="45034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6161004" w14:textId="677A5933" w:rsidR="00276177" w:rsidRPr="00F553F4" w:rsidRDefault="00276177" w:rsidP="00276177">
      <w:pPr>
        <w:spacing w:line="360" w:lineRule="auto"/>
        <w:jc w:val="center"/>
        <w:outlineLvl w:val="0"/>
        <w:rPr>
          <w:rFonts w:ascii="Vafle Light VUT" w:hAnsi="Vafle Light VUT" w:cs="Arial"/>
          <w:b/>
        </w:rPr>
      </w:pPr>
      <w:r w:rsidRPr="00F553F4">
        <w:rPr>
          <w:rFonts w:ascii="Vafle Light VUT" w:hAnsi="Vafle Light VUT" w:cs="Arial"/>
          <w:b/>
          <w:bCs/>
        </w:rPr>
        <w:t>CC BY-NC-SA 4.0</w:t>
      </w:r>
    </w:p>
    <w:p w14:paraId="7A387B27" w14:textId="77777777" w:rsidR="007E4D55" w:rsidRDefault="007E4D55">
      <w:pPr>
        <w:sectPr w:rsidR="007E4D55" w:rsidSect="007E4D55">
          <w:headerReference w:type="default" r:id="rId11"/>
          <w:footerReference w:type="default" r:id="rId12"/>
          <w:headerReference w:type="first" r:id="rId13"/>
          <w:footerReference w:type="first" r:id="rId14"/>
          <w:pgSz w:w="11906" w:h="16838"/>
          <w:pgMar w:top="1417" w:right="1417" w:bottom="1417" w:left="1417" w:header="284" w:footer="708" w:gutter="0"/>
          <w:cols w:space="708"/>
          <w:titlePg/>
          <w:docGrid w:linePitch="360"/>
        </w:sectPr>
      </w:pPr>
    </w:p>
    <w:p w14:paraId="69D91D5F" w14:textId="77777777" w:rsidR="00FE27E4" w:rsidRDefault="00FE27E4" w:rsidP="001B7CC6"/>
    <w:p w14:paraId="7E7E9A5A" w14:textId="59F4726B" w:rsidR="00FE27E4" w:rsidRDefault="00FE27E4" w:rsidP="001B7CC6"/>
    <w:p w14:paraId="11D6594D" w14:textId="672C9E0F" w:rsidR="00FE27E4" w:rsidRDefault="00FE27E4" w:rsidP="001B7CC6"/>
    <w:p w14:paraId="35B8A368" w14:textId="07618D39" w:rsidR="00FE27E4" w:rsidRDefault="00FE27E4" w:rsidP="001B7CC6"/>
    <w:p w14:paraId="44737F46" w14:textId="1DE689C8" w:rsidR="00FE27E4" w:rsidRDefault="00FE27E4" w:rsidP="001B7CC6"/>
    <w:p w14:paraId="30407FF8" w14:textId="357A1D6B" w:rsidR="00FE27E4" w:rsidRDefault="00FE27E4" w:rsidP="001B7CC6"/>
    <w:p w14:paraId="28C760EC" w14:textId="03DE096A" w:rsidR="00FE27E4" w:rsidRDefault="00FE27E4" w:rsidP="001B7CC6"/>
    <w:p w14:paraId="781BEC84" w14:textId="624D68F4" w:rsidR="00FE27E4" w:rsidRDefault="00FE27E4" w:rsidP="001B7CC6"/>
    <w:p w14:paraId="4EC05326" w14:textId="4342B1F8" w:rsidR="00FE27E4" w:rsidRDefault="00FE27E4" w:rsidP="001B7CC6"/>
    <w:p w14:paraId="70B256C6" w14:textId="04B7E86A" w:rsidR="00FE27E4" w:rsidRDefault="00FE27E4" w:rsidP="001B7CC6"/>
    <w:p w14:paraId="1E5BCF00" w14:textId="4320F816" w:rsidR="00FE27E4" w:rsidRDefault="00FE27E4" w:rsidP="001B7CC6"/>
    <w:p w14:paraId="62DA2999" w14:textId="667AC8F7" w:rsidR="00FE27E4" w:rsidRDefault="00FE27E4" w:rsidP="001B7CC6"/>
    <w:p w14:paraId="0F7CABA3" w14:textId="3CD14204" w:rsidR="00FE27E4" w:rsidRDefault="00FE27E4" w:rsidP="001B7CC6"/>
    <w:p w14:paraId="42DE56F7" w14:textId="66BB0E74" w:rsidR="00FE27E4" w:rsidRDefault="00FE27E4" w:rsidP="001B7CC6"/>
    <w:p w14:paraId="31267858" w14:textId="2BE399A4" w:rsidR="00FE27E4" w:rsidRDefault="00FE27E4" w:rsidP="001B7CC6"/>
    <w:p w14:paraId="558A01F7" w14:textId="2A7A5552" w:rsidR="00FE27E4" w:rsidRDefault="00FE27E4" w:rsidP="001B7CC6"/>
    <w:p w14:paraId="3227F68B" w14:textId="4229FE79" w:rsidR="00FE27E4" w:rsidRDefault="00FE27E4" w:rsidP="001B7CC6"/>
    <w:p w14:paraId="026FCC00" w14:textId="31FEEE81" w:rsidR="00FE27E4" w:rsidRDefault="008A10C8" w:rsidP="008A10C8">
      <w:pPr>
        <w:jc w:val="both"/>
        <w:rPr>
          <w:sz w:val="28"/>
        </w:rPr>
      </w:pPr>
      <w:r>
        <w:rPr>
          <w:sz w:val="28"/>
        </w:rPr>
        <w:t>Studijní materiál</w:t>
      </w:r>
      <w:r w:rsidR="00FE27E4" w:rsidRPr="00FE27E4">
        <w:rPr>
          <w:sz w:val="28"/>
        </w:rPr>
        <w:t xml:space="preserve"> vznikl </w:t>
      </w:r>
      <w:r w:rsidR="0020009A">
        <w:rPr>
          <w:sz w:val="28"/>
        </w:rPr>
        <w:t xml:space="preserve">za </w:t>
      </w:r>
      <w:r w:rsidR="0020009A" w:rsidRPr="0020009A">
        <w:rPr>
          <w:sz w:val="28"/>
          <w:szCs w:val="28"/>
        </w:rPr>
        <w:t>podpory Národního plánu obnovy v rámci projektu </w:t>
      </w:r>
      <w:hyperlink r:id="rId15" w:history="1">
        <w:r w:rsidR="0020009A" w:rsidRPr="0020009A">
          <w:rPr>
            <w:rStyle w:val="Hypertextovodkaz"/>
            <w:sz w:val="28"/>
            <w:szCs w:val="28"/>
          </w:rPr>
          <w:t>Akcelerace zelených dovedností a udržitelnosti na VUT</w:t>
        </w:r>
      </w:hyperlink>
      <w:r w:rsidR="0020009A" w:rsidRPr="0020009A">
        <w:rPr>
          <w:sz w:val="28"/>
          <w:szCs w:val="28"/>
        </w:rPr>
        <w:t> v Brně</w:t>
      </w:r>
      <w:r w:rsidRPr="0020009A">
        <w:rPr>
          <w:sz w:val="28"/>
          <w:szCs w:val="28"/>
        </w:rPr>
        <w:t>.</w:t>
      </w:r>
    </w:p>
    <w:p w14:paraId="774BC4C4" w14:textId="77777777" w:rsidR="008A10C8" w:rsidRPr="00FE27E4" w:rsidRDefault="008A10C8" w:rsidP="008A10C8">
      <w:pPr>
        <w:jc w:val="both"/>
        <w:rPr>
          <w:sz w:val="28"/>
        </w:rPr>
      </w:pPr>
    </w:p>
    <w:p w14:paraId="2CCF7BD0" w14:textId="77777777" w:rsidR="007E4D55" w:rsidRDefault="00276177" w:rsidP="00FE27E4">
      <w:pPr>
        <w:rPr>
          <w:b/>
          <w:sz w:val="28"/>
        </w:rPr>
      </w:pPr>
      <w:r>
        <w:rPr>
          <w:b/>
          <w:sz w:val="28"/>
        </w:rPr>
        <w:t>R</w:t>
      </w:r>
      <w:r w:rsidR="00FE27E4" w:rsidRPr="00FE27E4">
        <w:rPr>
          <w:b/>
          <w:sz w:val="28"/>
        </w:rPr>
        <w:t xml:space="preserve">egistrační </w:t>
      </w:r>
      <w:r w:rsidR="0020009A" w:rsidRPr="00FE27E4">
        <w:rPr>
          <w:b/>
          <w:sz w:val="28"/>
        </w:rPr>
        <w:t>číslo</w:t>
      </w:r>
      <w:r w:rsidR="0020009A">
        <w:rPr>
          <w:b/>
          <w:sz w:val="28"/>
        </w:rPr>
        <w:t xml:space="preserve"> </w:t>
      </w:r>
      <w:r w:rsidR="0020009A" w:rsidRPr="00FE27E4">
        <w:rPr>
          <w:b/>
          <w:sz w:val="28"/>
        </w:rPr>
        <w:t>NPO</w:t>
      </w:r>
      <w:r w:rsidR="0020009A" w:rsidRPr="0020009A">
        <w:rPr>
          <w:b/>
          <w:sz w:val="28"/>
        </w:rPr>
        <w:t>_VUT_MSMT-2143/2024</w:t>
      </w:r>
      <w:r w:rsidR="007E4D55">
        <w:rPr>
          <w:b/>
          <w:sz w:val="28"/>
        </w:rPr>
        <w:t>-5</w:t>
      </w:r>
    </w:p>
    <w:p w14:paraId="22A31B35" w14:textId="77777777" w:rsidR="007E4D55" w:rsidRDefault="007E4D55" w:rsidP="00FE27E4">
      <w:pPr>
        <w:rPr>
          <w:b/>
          <w:sz w:val="28"/>
        </w:rPr>
      </w:pPr>
    </w:p>
    <w:p w14:paraId="306BD89C" w14:textId="2ECDA797" w:rsidR="007E4D55" w:rsidRDefault="007E4D55" w:rsidP="00FE27E4">
      <w:pPr>
        <w:rPr>
          <w:b/>
          <w:sz w:val="28"/>
        </w:rPr>
        <w:sectPr w:rsidR="007E4D55" w:rsidSect="007E4D55">
          <w:pgSz w:w="11906" w:h="16838"/>
          <w:pgMar w:top="1417" w:right="1417" w:bottom="1417" w:left="1417" w:header="284" w:footer="708" w:gutter="0"/>
          <w:cols w:space="708"/>
          <w:titlePg/>
          <w:docGrid w:linePitch="360"/>
        </w:sectPr>
      </w:pPr>
    </w:p>
    <w:p w14:paraId="40F58D6B" w14:textId="77777777" w:rsidR="002E20C6" w:rsidRPr="00E603C8" w:rsidRDefault="002E20C6" w:rsidP="002E20C6">
      <w:pPr>
        <w:pStyle w:val="Nadpis2"/>
        <w:spacing w:beforeLines="60" w:before="144" w:afterLines="60" w:after="144"/>
        <w:jc w:val="both"/>
        <w:rPr>
          <w:rFonts w:ascii="Calibri" w:hAnsi="Calibri" w:cs="Calibri"/>
          <w:b/>
          <w:bCs/>
          <w:color w:val="auto"/>
          <w:sz w:val="36"/>
          <w:szCs w:val="36"/>
          <w:lang w:val="cs-CZ"/>
        </w:rPr>
      </w:pPr>
      <w:bookmarkStart w:id="0" w:name="základní-konstrukční-oceli-en-s"/>
      <w:r w:rsidRPr="00E603C8">
        <w:rPr>
          <w:rFonts w:ascii="Calibri" w:hAnsi="Calibri" w:cs="Calibri"/>
          <w:b/>
          <w:bCs/>
          <w:color w:val="auto"/>
          <w:sz w:val="36"/>
          <w:szCs w:val="36"/>
          <w:lang w:val="cs-CZ"/>
        </w:rPr>
        <w:lastRenderedPageBreak/>
        <w:t>Konstrukční, nízkolegované, HSLA a QT oceli</w:t>
      </w:r>
    </w:p>
    <w:p w14:paraId="273F21C8" w14:textId="77777777" w:rsidR="002E20C6" w:rsidRDefault="002E20C6" w:rsidP="002E20C6">
      <w:pPr>
        <w:pStyle w:val="Nadpis2"/>
        <w:spacing w:beforeLines="60" w:before="144" w:afterLines="60" w:after="144"/>
        <w:jc w:val="both"/>
        <w:rPr>
          <w:rFonts w:ascii="Calibri" w:hAnsi="Calibri" w:cs="Calibri"/>
          <w:lang w:val="cs-CZ"/>
        </w:rPr>
      </w:pPr>
    </w:p>
    <w:p w14:paraId="3BFFBC50" w14:textId="77777777" w:rsidR="002E20C6" w:rsidRPr="001F455C" w:rsidRDefault="002E20C6" w:rsidP="002E20C6">
      <w:pPr>
        <w:pStyle w:val="Nadpis1"/>
      </w:pPr>
      <w:r w:rsidRPr="001F455C">
        <w:t xml:space="preserve">1. Úvod – proč konstrukční oceli </w:t>
      </w:r>
    </w:p>
    <w:p w14:paraId="5CE82DEA" w14:textId="77777777" w:rsidR="002E20C6" w:rsidRPr="001F455C" w:rsidRDefault="002E20C6" w:rsidP="002E20C6">
      <w:pPr>
        <w:spacing w:beforeLines="60" w:before="144" w:afterLines="60" w:after="144"/>
        <w:jc w:val="both"/>
        <w:rPr>
          <w:rFonts w:ascii="Calibri" w:hAnsi="Calibri" w:cs="Calibri"/>
        </w:rPr>
      </w:pPr>
      <w:r w:rsidRPr="001F455C">
        <w:rPr>
          <w:rFonts w:ascii="Calibri" w:hAnsi="Calibri" w:cs="Calibri"/>
        </w:rPr>
        <w:t xml:space="preserve">Navzdory prudkému rozvoji hliníkových slitin, </w:t>
      </w:r>
      <w:proofErr w:type="spellStart"/>
      <w:r w:rsidRPr="001F455C">
        <w:rPr>
          <w:rFonts w:ascii="Calibri" w:hAnsi="Calibri" w:cs="Calibri"/>
        </w:rPr>
        <w:t>kompozitů</w:t>
      </w:r>
      <w:proofErr w:type="spellEnd"/>
      <w:r w:rsidRPr="001F455C">
        <w:rPr>
          <w:rFonts w:ascii="Calibri" w:hAnsi="Calibri" w:cs="Calibri"/>
        </w:rPr>
        <w:t xml:space="preserve"> či polymerů zůstávají konstrukční oceli – a především ty nelegované a nízkolegované – základním materiálem pro většinu strojírenských, stavebních i energetických aplikací. Jejich mimořádná úspěšnost spočívá v kombinaci tří faktorů: </w:t>
      </w:r>
      <w:r w:rsidRPr="001F455C">
        <w:rPr>
          <w:rStyle w:val="Siln"/>
          <w:rFonts w:ascii="Calibri" w:hAnsi="Calibri" w:cs="Calibri"/>
        </w:rPr>
        <w:t>ceny, škálovatelnosti a laditelnosti vlastností</w:t>
      </w:r>
      <w:r w:rsidRPr="001F455C">
        <w:rPr>
          <w:rFonts w:ascii="Calibri" w:hAnsi="Calibri" w:cs="Calibri"/>
        </w:rPr>
        <w:t>.</w:t>
      </w:r>
      <w:r>
        <w:rPr>
          <w:rFonts w:ascii="Calibri" w:hAnsi="Calibri" w:cs="Calibri"/>
        </w:rPr>
        <w:t xml:space="preserve"> </w:t>
      </w:r>
      <w:r w:rsidRPr="001F455C">
        <w:rPr>
          <w:rFonts w:ascii="Calibri" w:hAnsi="Calibri" w:cs="Calibri"/>
        </w:rPr>
        <w:t xml:space="preserve">Zatímco lehké slitiny či kompozity nabízejí vysokou specifickou pevnost, pouze ocel umožňuje dosahovat </w:t>
      </w:r>
      <w:r w:rsidRPr="001F455C">
        <w:rPr>
          <w:rStyle w:val="Siln"/>
          <w:rFonts w:ascii="Calibri" w:hAnsi="Calibri" w:cs="Calibri"/>
        </w:rPr>
        <w:t xml:space="preserve">rozsahu pevností od 200 do více než 1500 </w:t>
      </w:r>
      <w:proofErr w:type="spellStart"/>
      <w:r w:rsidRPr="001F455C">
        <w:rPr>
          <w:rStyle w:val="Siln"/>
          <w:rFonts w:ascii="Calibri" w:hAnsi="Calibri" w:cs="Calibri"/>
        </w:rPr>
        <w:t>MPa</w:t>
      </w:r>
      <w:proofErr w:type="spellEnd"/>
      <w:r w:rsidRPr="001F455C">
        <w:rPr>
          <w:rFonts w:ascii="Calibri" w:hAnsi="Calibri" w:cs="Calibri"/>
        </w:rPr>
        <w:t xml:space="preserve"> při zachování vynikající </w:t>
      </w:r>
      <w:r w:rsidRPr="001F455C">
        <w:rPr>
          <w:rStyle w:val="Siln"/>
          <w:rFonts w:ascii="Calibri" w:hAnsi="Calibri" w:cs="Calibri"/>
        </w:rPr>
        <w:t>svařitelnosti, houževnatosti a technologické dostupnosti</w:t>
      </w:r>
      <w:r w:rsidRPr="001F455C">
        <w:rPr>
          <w:rFonts w:ascii="Calibri" w:hAnsi="Calibri" w:cs="Calibri"/>
        </w:rPr>
        <w:t xml:space="preserve"> </w:t>
      </w:r>
    </w:p>
    <w:p w14:paraId="52365694" w14:textId="77777777" w:rsidR="002E20C6" w:rsidRPr="001F455C" w:rsidRDefault="002E20C6" w:rsidP="002E20C6">
      <w:pPr>
        <w:pStyle w:val="Normlnweb"/>
        <w:spacing w:beforeLines="60" w:before="144" w:beforeAutospacing="0" w:afterLines="60" w:after="144" w:afterAutospacing="0"/>
        <w:jc w:val="both"/>
        <w:rPr>
          <w:rFonts w:ascii="Calibri" w:hAnsi="Calibri" w:cs="Calibri"/>
        </w:rPr>
      </w:pPr>
      <w:r w:rsidRPr="001F455C">
        <w:rPr>
          <w:rFonts w:ascii="Calibri" w:hAnsi="Calibri" w:cs="Calibri"/>
        </w:rPr>
        <w:t xml:space="preserve">Ocel je materiál, jehož vlastnosti lze modelovat téměř libovolnou kombinací </w:t>
      </w:r>
      <w:r w:rsidRPr="001F455C">
        <w:rPr>
          <w:rStyle w:val="Siln"/>
          <w:rFonts w:ascii="Calibri" w:hAnsi="Calibri" w:cs="Calibri"/>
        </w:rPr>
        <w:t>chemického složení, čistoty a zpracování</w:t>
      </w:r>
      <w:r w:rsidRPr="001F455C">
        <w:rPr>
          <w:rFonts w:ascii="Calibri" w:hAnsi="Calibri" w:cs="Calibri"/>
        </w:rPr>
        <w:t xml:space="preserve">. Tyto tři faktory – </w:t>
      </w:r>
      <w:r w:rsidRPr="001F455C">
        <w:rPr>
          <w:rStyle w:val="Zdraznn"/>
          <w:rFonts w:ascii="Calibri" w:eastAsiaTheme="majorEastAsia" w:hAnsi="Calibri" w:cs="Calibri"/>
        </w:rPr>
        <w:t>(chemie × čistota × proces)</w:t>
      </w:r>
      <w:r w:rsidRPr="001F455C">
        <w:rPr>
          <w:rFonts w:ascii="Calibri" w:hAnsi="Calibri" w:cs="Calibri"/>
        </w:rPr>
        <w:t xml:space="preserve"> – tvoří pomyslnou rovnici, která určuje výslednou mikrostrukturu i chování materiálu. Změní-li se jediný z nich, změní se celková bilance pevnosti, houževnatosti a tvárnosti.</w:t>
      </w:r>
    </w:p>
    <w:p w14:paraId="09A44D2D" w14:textId="77777777" w:rsidR="002E20C6" w:rsidRPr="001F455C" w:rsidRDefault="002E20C6" w:rsidP="002E20C6">
      <w:pPr>
        <w:pStyle w:val="Normlnweb"/>
        <w:spacing w:beforeLines="60" w:before="144" w:beforeAutospacing="0" w:afterLines="60" w:after="144" w:afterAutospacing="0"/>
        <w:jc w:val="both"/>
        <w:rPr>
          <w:rFonts w:ascii="Calibri" w:hAnsi="Calibri" w:cs="Calibri"/>
        </w:rPr>
      </w:pPr>
      <w:r w:rsidRPr="001F455C">
        <w:rPr>
          <w:rFonts w:ascii="Calibri" w:hAnsi="Calibri" w:cs="Calibri"/>
        </w:rPr>
        <w:t xml:space="preserve">Z hlediska objemu představují nelegované a nízkolegované oceli více než </w:t>
      </w:r>
      <w:r w:rsidRPr="001F455C">
        <w:rPr>
          <w:rStyle w:val="Siln"/>
          <w:rFonts w:ascii="Calibri" w:hAnsi="Calibri" w:cs="Calibri"/>
        </w:rPr>
        <w:t>dvě třetiny světové ocelářské produkce</w:t>
      </w:r>
      <w:r w:rsidRPr="001F455C">
        <w:rPr>
          <w:rFonts w:ascii="Calibri" w:hAnsi="Calibri" w:cs="Calibri"/>
        </w:rPr>
        <w:t xml:space="preserve"> (</w:t>
      </w:r>
      <w:proofErr w:type="spellStart"/>
      <w:r w:rsidRPr="001F455C">
        <w:rPr>
          <w:rFonts w:ascii="Calibri" w:hAnsi="Calibri" w:cs="Calibri"/>
        </w:rPr>
        <w:t>World</w:t>
      </w:r>
      <w:proofErr w:type="spellEnd"/>
      <w:r w:rsidRPr="001F455C">
        <w:rPr>
          <w:rFonts w:ascii="Calibri" w:hAnsi="Calibri" w:cs="Calibri"/>
        </w:rPr>
        <w:t xml:space="preserve"> Steel </w:t>
      </w:r>
      <w:proofErr w:type="spellStart"/>
      <w:r w:rsidRPr="001F455C">
        <w:rPr>
          <w:rFonts w:ascii="Calibri" w:hAnsi="Calibri" w:cs="Calibri"/>
        </w:rPr>
        <w:t>Association</w:t>
      </w:r>
      <w:proofErr w:type="spellEnd"/>
      <w:r w:rsidRPr="001F455C">
        <w:rPr>
          <w:rFonts w:ascii="Calibri" w:hAnsi="Calibri" w:cs="Calibri"/>
        </w:rPr>
        <w:t xml:space="preserve">, 2024). Používají se v mostních konstrukcích, tlakových nádobách, automobilech, kolejových vozidlech i ve větrných turbínách. V těchto aplikacích je rozhodující nejen jejich mechanická výkonnost, ale také </w:t>
      </w:r>
      <w:r w:rsidRPr="001F455C">
        <w:rPr>
          <w:rStyle w:val="Siln"/>
          <w:rFonts w:ascii="Calibri" w:hAnsi="Calibri" w:cs="Calibri"/>
        </w:rPr>
        <w:t>spolehlivost a předvídatelnost chování</w:t>
      </w:r>
      <w:r w:rsidRPr="001F455C">
        <w:rPr>
          <w:rFonts w:ascii="Calibri" w:hAnsi="Calibri" w:cs="Calibri"/>
        </w:rPr>
        <w:t xml:space="preserve"> – protože ocel obvykle selhává náhle, musí být přesně známo, za jakých podmínek se blíží svým limitům.</w:t>
      </w:r>
    </w:p>
    <w:p w14:paraId="7F316FEA" w14:textId="77777777" w:rsidR="002E20C6" w:rsidRPr="001F455C" w:rsidRDefault="002E20C6" w:rsidP="002E20C6">
      <w:pPr>
        <w:pStyle w:val="Normlnweb"/>
        <w:spacing w:beforeLines="60" w:before="144" w:beforeAutospacing="0" w:afterLines="60" w:after="144" w:afterAutospacing="0"/>
        <w:jc w:val="both"/>
        <w:rPr>
          <w:rFonts w:ascii="Calibri" w:hAnsi="Calibri" w:cs="Calibri"/>
        </w:rPr>
      </w:pPr>
      <w:r w:rsidRPr="001F455C">
        <w:rPr>
          <w:rFonts w:ascii="Calibri" w:hAnsi="Calibri" w:cs="Calibri"/>
        </w:rPr>
        <w:t xml:space="preserve">Oceli tvoří přibližně </w:t>
      </w:r>
      <w:r w:rsidRPr="001F455C">
        <w:rPr>
          <w:rStyle w:val="Siln"/>
          <w:rFonts w:ascii="Calibri" w:hAnsi="Calibri" w:cs="Calibri"/>
        </w:rPr>
        <w:t>90 % všech kovových konstrukcí na světě</w:t>
      </w:r>
      <w:r w:rsidRPr="001F455C">
        <w:rPr>
          <w:rFonts w:ascii="Calibri" w:hAnsi="Calibri" w:cs="Calibri"/>
        </w:rPr>
        <w:t xml:space="preserve">, ale jejich výroba je spojena s přibližně </w:t>
      </w:r>
      <w:r w:rsidRPr="001F455C">
        <w:rPr>
          <w:rStyle w:val="Siln"/>
          <w:rFonts w:ascii="Calibri" w:hAnsi="Calibri" w:cs="Calibri"/>
        </w:rPr>
        <w:t>7 % celosvětových emisí CO₂</w:t>
      </w:r>
      <w:r w:rsidRPr="001F455C">
        <w:rPr>
          <w:rFonts w:ascii="Calibri" w:hAnsi="Calibri" w:cs="Calibri"/>
        </w:rPr>
        <w:t xml:space="preserve"> (</w:t>
      </w:r>
      <w:proofErr w:type="spellStart"/>
      <w:r w:rsidRPr="001F455C">
        <w:rPr>
          <w:rFonts w:ascii="Calibri" w:hAnsi="Calibri" w:cs="Calibri"/>
        </w:rPr>
        <w:t>World</w:t>
      </w:r>
      <w:proofErr w:type="spellEnd"/>
      <w:r w:rsidRPr="001F455C">
        <w:rPr>
          <w:rFonts w:ascii="Calibri" w:hAnsi="Calibri" w:cs="Calibri"/>
        </w:rPr>
        <w:t xml:space="preserve"> Steel </w:t>
      </w:r>
      <w:proofErr w:type="spellStart"/>
      <w:r w:rsidRPr="001F455C">
        <w:rPr>
          <w:rFonts w:ascii="Calibri" w:hAnsi="Calibri" w:cs="Calibri"/>
        </w:rPr>
        <w:t>Association</w:t>
      </w:r>
      <w:proofErr w:type="spellEnd"/>
      <w:r w:rsidRPr="001F455C">
        <w:rPr>
          <w:rFonts w:ascii="Calibri" w:hAnsi="Calibri" w:cs="Calibri"/>
        </w:rPr>
        <w:t xml:space="preserve">, 2024). Přesto zůstávají nepostradatelným materiálem, protože jejich </w:t>
      </w:r>
      <w:r w:rsidRPr="001F455C">
        <w:rPr>
          <w:rStyle w:val="Siln"/>
          <w:rFonts w:ascii="Calibri" w:hAnsi="Calibri" w:cs="Calibri"/>
        </w:rPr>
        <w:t>mechanické vlastnosti, životnost a recyklovatelnost</w:t>
      </w:r>
      <w:r w:rsidRPr="001F455C">
        <w:rPr>
          <w:rFonts w:ascii="Calibri" w:hAnsi="Calibri" w:cs="Calibri"/>
        </w:rPr>
        <w:t xml:space="preserve"> z nich činí nejefektivnější konstrukční řešení pro většinu průmyslových odvětví.</w:t>
      </w:r>
    </w:p>
    <w:p w14:paraId="269F6988" w14:textId="77777777" w:rsidR="002E20C6" w:rsidRPr="001F455C" w:rsidRDefault="002E20C6" w:rsidP="002E20C6">
      <w:pPr>
        <w:pStyle w:val="Normlnweb"/>
        <w:spacing w:beforeLines="60" w:before="144" w:beforeAutospacing="0" w:afterLines="60" w:after="144" w:afterAutospacing="0"/>
        <w:jc w:val="both"/>
        <w:rPr>
          <w:rFonts w:ascii="Calibri" w:hAnsi="Calibri" w:cs="Calibri"/>
        </w:rPr>
      </w:pPr>
      <w:r w:rsidRPr="001F455C">
        <w:rPr>
          <w:rFonts w:ascii="Calibri" w:hAnsi="Calibri" w:cs="Calibri"/>
        </w:rPr>
        <w:t xml:space="preserve">V kontextu evropské strategie </w:t>
      </w:r>
      <w:r w:rsidRPr="001F455C">
        <w:rPr>
          <w:rStyle w:val="Siln"/>
          <w:rFonts w:ascii="Calibri" w:hAnsi="Calibri" w:cs="Calibri"/>
        </w:rPr>
        <w:t xml:space="preserve">Green </w:t>
      </w:r>
      <w:proofErr w:type="spellStart"/>
      <w:r w:rsidRPr="001F455C">
        <w:rPr>
          <w:rStyle w:val="Siln"/>
          <w:rFonts w:ascii="Calibri" w:hAnsi="Calibri" w:cs="Calibri"/>
        </w:rPr>
        <w:t>Deal</w:t>
      </w:r>
      <w:proofErr w:type="spellEnd"/>
      <w:r w:rsidRPr="001F455C">
        <w:rPr>
          <w:rFonts w:ascii="Calibri" w:hAnsi="Calibri" w:cs="Calibri"/>
        </w:rPr>
        <w:t xml:space="preserve"> nejde o nahrazení oceli jinými materiály, nýbrž o </w:t>
      </w:r>
      <w:r w:rsidRPr="001F455C">
        <w:rPr>
          <w:rStyle w:val="Siln"/>
          <w:rFonts w:ascii="Calibri" w:hAnsi="Calibri" w:cs="Calibri"/>
        </w:rPr>
        <w:t>racionální využití</w:t>
      </w:r>
      <w:r w:rsidRPr="001F455C">
        <w:rPr>
          <w:rFonts w:ascii="Calibri" w:hAnsi="Calibri" w:cs="Calibri"/>
        </w:rPr>
        <w:t xml:space="preserve"> jejích možností. Cílem je </w:t>
      </w:r>
      <w:r w:rsidRPr="001F455C">
        <w:rPr>
          <w:rStyle w:val="Siln"/>
          <w:rFonts w:ascii="Calibri" w:hAnsi="Calibri" w:cs="Calibri"/>
        </w:rPr>
        <w:t>snížit emise na jednotku výkonu konstrukce</w:t>
      </w:r>
      <w:r w:rsidRPr="001F455C">
        <w:rPr>
          <w:rFonts w:ascii="Calibri" w:hAnsi="Calibri" w:cs="Calibri"/>
        </w:rPr>
        <w:t>, nikoli absolutně omezit její používání. K tomu přispívají tři hlavní směry:</w:t>
      </w:r>
    </w:p>
    <w:p w14:paraId="4CA05442" w14:textId="77777777" w:rsidR="002E20C6" w:rsidRPr="001F455C" w:rsidRDefault="002E20C6" w:rsidP="002E20C6">
      <w:pPr>
        <w:pStyle w:val="Normlnweb"/>
        <w:numPr>
          <w:ilvl w:val="0"/>
          <w:numId w:val="24"/>
        </w:numPr>
        <w:spacing w:beforeLines="60" w:before="144" w:beforeAutospacing="0" w:after="60" w:afterAutospacing="0"/>
        <w:ind w:left="714" w:hanging="357"/>
        <w:jc w:val="both"/>
        <w:rPr>
          <w:rFonts w:ascii="Calibri" w:hAnsi="Calibri" w:cs="Calibri"/>
        </w:rPr>
      </w:pPr>
      <w:r w:rsidRPr="001F455C">
        <w:rPr>
          <w:rStyle w:val="Siln"/>
          <w:rFonts w:ascii="Calibri" w:hAnsi="Calibri" w:cs="Calibri"/>
        </w:rPr>
        <w:t>Vyšší pevnost = menší průřez.</w:t>
      </w:r>
      <w:r>
        <w:rPr>
          <w:rStyle w:val="Siln"/>
          <w:rFonts w:ascii="Calibri" w:hAnsi="Calibri" w:cs="Calibri"/>
        </w:rPr>
        <w:t xml:space="preserve"> </w:t>
      </w:r>
      <w:r w:rsidRPr="001F455C">
        <w:rPr>
          <w:rFonts w:ascii="Calibri" w:hAnsi="Calibri" w:cs="Calibri"/>
        </w:rPr>
        <w:t xml:space="preserve">Moderní TMCP a HSLA oceli umožňují snížení hmotnosti konstrukcí o </w:t>
      </w:r>
      <w:r w:rsidRPr="001F455C">
        <w:rPr>
          <w:rStyle w:val="Siln"/>
          <w:rFonts w:ascii="Calibri" w:hAnsi="Calibri" w:cs="Calibri"/>
        </w:rPr>
        <w:t>20–30 %</w:t>
      </w:r>
      <w:r w:rsidRPr="001F455C">
        <w:rPr>
          <w:rFonts w:ascii="Calibri" w:hAnsi="Calibri" w:cs="Calibri"/>
        </w:rPr>
        <w:t xml:space="preserve"> při zachování stejné únosnosti. To znamená úsporu přibližně </w:t>
      </w:r>
      <w:r w:rsidRPr="001F455C">
        <w:rPr>
          <w:rStyle w:val="Siln"/>
          <w:rFonts w:ascii="Calibri" w:hAnsi="Calibri" w:cs="Calibri"/>
        </w:rPr>
        <w:t>0,2–0,4 t CO₂ na každou tunu oceli</w:t>
      </w:r>
      <w:r w:rsidRPr="001F455C">
        <w:rPr>
          <w:rFonts w:ascii="Calibri" w:hAnsi="Calibri" w:cs="Calibri"/>
        </w:rPr>
        <w:t xml:space="preserve"> zabudované v mostech nebo jeřábových výložnících.</w:t>
      </w:r>
    </w:p>
    <w:p w14:paraId="3DCD3740" w14:textId="77777777" w:rsidR="002E20C6" w:rsidRPr="001F455C" w:rsidRDefault="002E20C6" w:rsidP="002E20C6">
      <w:pPr>
        <w:pStyle w:val="Normlnweb"/>
        <w:numPr>
          <w:ilvl w:val="0"/>
          <w:numId w:val="24"/>
        </w:numPr>
        <w:spacing w:beforeLines="60" w:before="144" w:beforeAutospacing="0" w:after="60" w:afterAutospacing="0"/>
        <w:ind w:left="714" w:hanging="357"/>
        <w:jc w:val="both"/>
        <w:rPr>
          <w:rFonts w:ascii="Calibri" w:hAnsi="Calibri" w:cs="Calibri"/>
        </w:rPr>
      </w:pPr>
      <w:r w:rsidRPr="001F455C">
        <w:rPr>
          <w:rStyle w:val="Siln"/>
          <w:rFonts w:ascii="Calibri" w:hAnsi="Calibri" w:cs="Calibri"/>
        </w:rPr>
        <w:t>Čistší výroba = nižší uhlíková stopa.</w:t>
      </w:r>
      <w:r>
        <w:rPr>
          <w:rStyle w:val="Siln"/>
          <w:rFonts w:ascii="Calibri" w:hAnsi="Calibri" w:cs="Calibri"/>
        </w:rPr>
        <w:t xml:space="preserve"> </w:t>
      </w:r>
      <w:r w:rsidRPr="001F455C">
        <w:rPr>
          <w:rFonts w:ascii="Calibri" w:hAnsi="Calibri" w:cs="Calibri"/>
        </w:rPr>
        <w:t xml:space="preserve">Přechod z vysokopecní cesty (BF–BOF) na elektrické pece (EAF) nebo přímou redukci vodíkem (H₂-DRI) snižuje emise z přibližně </w:t>
      </w:r>
      <w:r w:rsidRPr="001F455C">
        <w:rPr>
          <w:rStyle w:val="Siln"/>
          <w:rFonts w:ascii="Calibri" w:hAnsi="Calibri" w:cs="Calibri"/>
        </w:rPr>
        <w:t>1,9 t CO₂/t</w:t>
      </w:r>
      <w:r w:rsidRPr="001F455C">
        <w:rPr>
          <w:rFonts w:ascii="Calibri" w:hAnsi="Calibri" w:cs="Calibri"/>
        </w:rPr>
        <w:t xml:space="preserve"> na </w:t>
      </w:r>
      <w:r w:rsidRPr="001F455C">
        <w:rPr>
          <w:rStyle w:val="Siln"/>
          <w:rFonts w:ascii="Calibri" w:hAnsi="Calibri" w:cs="Calibri"/>
        </w:rPr>
        <w:t>0,3–0,4 t CO₂/t oceli</w:t>
      </w:r>
      <w:r w:rsidRPr="001F455C">
        <w:rPr>
          <w:rFonts w:ascii="Calibri" w:hAnsi="Calibri" w:cs="Calibri"/>
        </w:rPr>
        <w:t>. Vyšší metalurgická kvalita navíc zvyšuje životnost komponent.</w:t>
      </w:r>
    </w:p>
    <w:p w14:paraId="04CD72D6" w14:textId="77777777" w:rsidR="002E20C6" w:rsidRPr="001F455C" w:rsidRDefault="002E20C6" w:rsidP="002E20C6">
      <w:pPr>
        <w:pStyle w:val="Normlnweb"/>
        <w:numPr>
          <w:ilvl w:val="0"/>
          <w:numId w:val="24"/>
        </w:numPr>
        <w:spacing w:beforeLines="60" w:before="144" w:beforeAutospacing="0" w:after="60" w:afterAutospacing="0"/>
        <w:ind w:left="714" w:hanging="357"/>
        <w:jc w:val="both"/>
        <w:rPr>
          <w:rFonts w:ascii="Calibri" w:hAnsi="Calibri" w:cs="Calibri"/>
        </w:rPr>
      </w:pPr>
      <w:r w:rsidRPr="001F455C">
        <w:rPr>
          <w:rStyle w:val="Siln"/>
          <w:rFonts w:ascii="Calibri" w:hAnsi="Calibri" w:cs="Calibri"/>
        </w:rPr>
        <w:t>Chytřejší návrh = méně materiálu.</w:t>
      </w:r>
      <w:r>
        <w:rPr>
          <w:rStyle w:val="Siln"/>
          <w:rFonts w:ascii="Calibri" w:hAnsi="Calibri" w:cs="Calibri"/>
        </w:rPr>
        <w:t xml:space="preserve"> </w:t>
      </w:r>
      <w:r w:rsidRPr="001F455C">
        <w:rPr>
          <w:rFonts w:ascii="Calibri" w:hAnsi="Calibri" w:cs="Calibri"/>
        </w:rPr>
        <w:t xml:space="preserve">Díky lepší znalosti mikrostruktury lze dimenzovat podle </w:t>
      </w:r>
      <w:r w:rsidRPr="001F455C">
        <w:rPr>
          <w:rStyle w:val="Siln"/>
          <w:rFonts w:ascii="Calibri" w:hAnsi="Calibri" w:cs="Calibri"/>
        </w:rPr>
        <w:t>mezních stavů</w:t>
      </w:r>
      <w:r w:rsidRPr="001F455C">
        <w:rPr>
          <w:rFonts w:ascii="Calibri" w:hAnsi="Calibri" w:cs="Calibri"/>
        </w:rPr>
        <w:t xml:space="preserve"> namísto zastaralých empirických rezerv. V kombinaci s jemnozrnnými oceli S460M nebo S700MC tak lze spotřebu oceli snížit až o </w:t>
      </w:r>
      <w:r w:rsidRPr="001F455C">
        <w:rPr>
          <w:rStyle w:val="Siln"/>
          <w:rFonts w:ascii="Calibri" w:hAnsi="Calibri" w:cs="Calibri"/>
        </w:rPr>
        <w:t>pětinu</w:t>
      </w:r>
      <w:r w:rsidRPr="001F455C">
        <w:rPr>
          <w:rFonts w:ascii="Calibri" w:hAnsi="Calibri" w:cs="Calibri"/>
        </w:rPr>
        <w:t>.</w:t>
      </w:r>
    </w:p>
    <w:p w14:paraId="58BB3463" w14:textId="77777777" w:rsidR="002E20C6" w:rsidRPr="001F455C" w:rsidRDefault="002E20C6" w:rsidP="002E20C6">
      <w:pPr>
        <w:pStyle w:val="Normlnweb"/>
        <w:spacing w:beforeLines="60" w:before="144" w:beforeAutospacing="0" w:afterLines="60" w:after="144" w:afterAutospacing="0"/>
        <w:jc w:val="both"/>
        <w:rPr>
          <w:rFonts w:ascii="Calibri" w:hAnsi="Calibri" w:cs="Calibri"/>
        </w:rPr>
      </w:pPr>
      <w:r w:rsidRPr="001F455C">
        <w:rPr>
          <w:rFonts w:ascii="Calibri" w:hAnsi="Calibri" w:cs="Calibri"/>
        </w:rPr>
        <w:t xml:space="preserve">Vyšší pevnost tedy není samoúčelná. Každý megapascal navíc znamená </w:t>
      </w:r>
      <w:r w:rsidRPr="001F455C">
        <w:rPr>
          <w:rStyle w:val="Siln"/>
          <w:rFonts w:ascii="Calibri" w:hAnsi="Calibri" w:cs="Calibri"/>
        </w:rPr>
        <w:t>úsporu energie, materiálu a přepravních nákladů</w:t>
      </w:r>
      <w:r w:rsidRPr="001F455C">
        <w:rPr>
          <w:rFonts w:ascii="Calibri" w:hAnsi="Calibri" w:cs="Calibri"/>
        </w:rPr>
        <w:t>. Konstrukční ocel tak zůstává základním pilířem udržitelné průmyslové civilizace</w:t>
      </w:r>
      <w:r w:rsidRPr="001F455C">
        <w:rPr>
          <w:rStyle w:val="Siln"/>
          <w:rFonts w:ascii="Calibri" w:hAnsi="Calibri" w:cs="Calibri"/>
        </w:rPr>
        <w:t>.</w:t>
      </w:r>
    </w:p>
    <w:p w14:paraId="20D5A018" w14:textId="77777777" w:rsidR="002E20C6" w:rsidRPr="001F455C" w:rsidRDefault="002E20C6" w:rsidP="002E20C6">
      <w:pPr>
        <w:pStyle w:val="Nadpis1"/>
      </w:pPr>
      <w:r w:rsidRPr="001F455C">
        <w:lastRenderedPageBreak/>
        <w:t xml:space="preserve">2. </w:t>
      </w:r>
      <w:r>
        <w:t>Mechanismy</w:t>
      </w:r>
      <w:r w:rsidRPr="001F455C">
        <w:t xml:space="preserve"> zpevnění ocelí</w:t>
      </w:r>
    </w:p>
    <w:p w14:paraId="3E6B824C" w14:textId="77777777" w:rsidR="002E20C6" w:rsidRPr="001F455C" w:rsidRDefault="002E20C6" w:rsidP="002E20C6">
      <w:pPr>
        <w:pStyle w:val="Normlnweb"/>
        <w:spacing w:beforeLines="60" w:before="144" w:beforeAutospacing="0" w:afterLines="60" w:after="144" w:afterAutospacing="0"/>
        <w:jc w:val="both"/>
        <w:rPr>
          <w:rFonts w:ascii="Calibri" w:hAnsi="Calibri" w:cs="Calibri"/>
        </w:rPr>
      </w:pPr>
      <w:r w:rsidRPr="001F455C">
        <w:rPr>
          <w:rFonts w:ascii="Calibri" w:hAnsi="Calibri" w:cs="Calibri"/>
        </w:rPr>
        <w:t xml:space="preserve">Rozmanitost konstrukčních ocelí vychází z několika základních </w:t>
      </w:r>
      <w:r w:rsidRPr="001F455C">
        <w:rPr>
          <w:rStyle w:val="Siln"/>
          <w:rFonts w:ascii="Calibri" w:hAnsi="Calibri" w:cs="Calibri"/>
        </w:rPr>
        <w:t>mikrostrukturních archetypů</w:t>
      </w:r>
      <w:r w:rsidRPr="001F455C">
        <w:rPr>
          <w:rFonts w:ascii="Calibri" w:hAnsi="Calibri" w:cs="Calibri"/>
        </w:rPr>
        <w:t xml:space="preserve"> a </w:t>
      </w:r>
      <w:r w:rsidRPr="001F455C">
        <w:rPr>
          <w:rStyle w:val="Siln"/>
          <w:rFonts w:ascii="Calibri" w:hAnsi="Calibri" w:cs="Calibri"/>
        </w:rPr>
        <w:t>mechanismů zpevnění</w:t>
      </w:r>
      <w:r w:rsidRPr="001F455C">
        <w:rPr>
          <w:rFonts w:ascii="Calibri" w:hAnsi="Calibri" w:cs="Calibri"/>
        </w:rPr>
        <w:t>. I velmi rozdílné oceli – od měkké tvářené DC04 až po zušlechtěnou 42CrMo4 – vycházejí z týchž fyzikálních principů. Klíčem k porozumění jejich chování je schopnost rozpoznat mikrostrukturu a pochopit, které zpevňovací mechanismy se v ní uplatňují.</w:t>
      </w:r>
    </w:p>
    <w:p w14:paraId="3D7285AF" w14:textId="77777777" w:rsidR="002E20C6" w:rsidRPr="001F455C" w:rsidRDefault="002E20C6" w:rsidP="002E20C6">
      <w:pPr>
        <w:pStyle w:val="Nadpis3"/>
        <w:spacing w:beforeLines="60" w:before="144" w:afterLines="60" w:after="144"/>
        <w:jc w:val="both"/>
        <w:rPr>
          <w:rFonts w:ascii="Calibri" w:hAnsi="Calibri" w:cs="Calibri"/>
        </w:rPr>
      </w:pPr>
      <w:r w:rsidRPr="001F455C">
        <w:rPr>
          <w:rStyle w:val="Siln"/>
          <w:rFonts w:ascii="Calibri" w:hAnsi="Calibri" w:cs="Calibri"/>
          <w:b w:val="0"/>
        </w:rPr>
        <w:t>Mikrostrukturní archetypy</w:t>
      </w:r>
    </w:p>
    <w:p w14:paraId="6D7F6FE0" w14:textId="77777777" w:rsidR="002E20C6" w:rsidRPr="001F455C" w:rsidRDefault="002E20C6" w:rsidP="002E20C6">
      <w:pPr>
        <w:pStyle w:val="Normlnweb"/>
        <w:numPr>
          <w:ilvl w:val="0"/>
          <w:numId w:val="25"/>
        </w:numPr>
        <w:spacing w:beforeLines="60" w:before="144" w:beforeAutospacing="0" w:afterLines="60" w:after="144" w:afterAutospacing="0"/>
        <w:jc w:val="both"/>
        <w:rPr>
          <w:rFonts w:ascii="Calibri" w:hAnsi="Calibri" w:cs="Calibri"/>
        </w:rPr>
      </w:pPr>
      <w:r w:rsidRPr="001F455C">
        <w:rPr>
          <w:rStyle w:val="Siln"/>
          <w:rFonts w:ascii="Calibri" w:hAnsi="Calibri" w:cs="Calibri"/>
        </w:rPr>
        <w:t>Feriticko-perlitická struktura (F + P)</w:t>
      </w:r>
      <w:r>
        <w:rPr>
          <w:rStyle w:val="Siln"/>
          <w:rFonts w:ascii="Calibri" w:hAnsi="Calibri" w:cs="Calibri"/>
        </w:rPr>
        <w:t xml:space="preserve"> </w:t>
      </w:r>
      <w:r w:rsidRPr="001F455C">
        <w:rPr>
          <w:rFonts w:ascii="Calibri" w:hAnsi="Calibri" w:cs="Calibri"/>
        </w:rPr>
        <w:t xml:space="preserve">Typická pro nelegované konstrukční oceli (např. S235 – S355). Ferit (α-Fe, BCC mřížka) zajišťuje tažnost, zatímco perlit – lamelární směs feritu a cementitu </w:t>
      </w:r>
      <w:proofErr w:type="spellStart"/>
      <w:r w:rsidRPr="001F455C">
        <w:rPr>
          <w:rFonts w:ascii="Calibri" w:hAnsi="Calibri" w:cs="Calibri"/>
        </w:rPr>
        <w:t>Fe₃C</w:t>
      </w:r>
      <w:proofErr w:type="spellEnd"/>
      <w:r w:rsidRPr="001F455C">
        <w:rPr>
          <w:rFonts w:ascii="Calibri" w:hAnsi="Calibri" w:cs="Calibri"/>
        </w:rPr>
        <w:t xml:space="preserve"> – dodává pevnost. Poměr obou složek závisí na obsahu uhlíku; kolem 0,2 % C odpovídá mikrostruktuře s asi 70 % feritu a 30 % perlitu. Jemnější perlit, tvořený při nižší teplotě, je zhruba dvojnásobně pevnější než </w:t>
      </w:r>
    </w:p>
    <w:p w14:paraId="4CF3D464" w14:textId="77777777" w:rsidR="002E20C6" w:rsidRPr="001F455C" w:rsidRDefault="002E20C6" w:rsidP="002E20C6">
      <w:pPr>
        <w:pStyle w:val="Normlnweb"/>
        <w:numPr>
          <w:ilvl w:val="0"/>
          <w:numId w:val="25"/>
        </w:numPr>
        <w:spacing w:beforeLines="60" w:before="144" w:beforeAutospacing="0" w:afterLines="60" w:after="144" w:afterAutospacing="0"/>
        <w:jc w:val="both"/>
        <w:rPr>
          <w:rFonts w:ascii="Calibri" w:hAnsi="Calibri" w:cs="Calibri"/>
        </w:rPr>
      </w:pPr>
      <w:proofErr w:type="spellStart"/>
      <w:r w:rsidRPr="001F455C">
        <w:rPr>
          <w:rStyle w:val="Siln"/>
          <w:rFonts w:ascii="Calibri" w:hAnsi="Calibri" w:cs="Calibri"/>
        </w:rPr>
        <w:t>Bainitická</w:t>
      </w:r>
      <w:proofErr w:type="spellEnd"/>
      <w:r w:rsidRPr="001F455C">
        <w:rPr>
          <w:rStyle w:val="Siln"/>
          <w:rFonts w:ascii="Calibri" w:hAnsi="Calibri" w:cs="Calibri"/>
        </w:rPr>
        <w:t xml:space="preserve"> struktura (B)</w:t>
      </w:r>
      <w:r>
        <w:rPr>
          <w:rStyle w:val="Siln"/>
          <w:rFonts w:ascii="Calibri" w:hAnsi="Calibri" w:cs="Calibri"/>
        </w:rPr>
        <w:t xml:space="preserve"> </w:t>
      </w:r>
      <w:r w:rsidRPr="001F455C">
        <w:rPr>
          <w:rFonts w:ascii="Calibri" w:hAnsi="Calibri" w:cs="Calibri"/>
        </w:rPr>
        <w:t xml:space="preserve">Vzniká přeměnou austenitu při 250–550 °C, tedy mezi oblastí perlitu a martenzitu. Má jehlicovitou až „peřovitou“ morfologii a kombinuje vysokou pevnost s lepší houževnatostí než martenzit. Je typickým cílem </w:t>
      </w:r>
      <w:r w:rsidRPr="001F455C">
        <w:rPr>
          <w:rStyle w:val="Siln"/>
          <w:rFonts w:ascii="Calibri" w:hAnsi="Calibri" w:cs="Calibri"/>
        </w:rPr>
        <w:t>termomechanicky řízeného zpracování (TMCP)</w:t>
      </w:r>
      <w:r w:rsidRPr="001F455C">
        <w:rPr>
          <w:rFonts w:ascii="Calibri" w:hAnsi="Calibri" w:cs="Calibri"/>
        </w:rPr>
        <w:t xml:space="preserve">. Moderní </w:t>
      </w:r>
      <w:proofErr w:type="spellStart"/>
      <w:r w:rsidRPr="001F455C">
        <w:rPr>
          <w:rFonts w:ascii="Calibri" w:hAnsi="Calibri" w:cs="Calibri"/>
        </w:rPr>
        <w:t>bainitické</w:t>
      </w:r>
      <w:proofErr w:type="spellEnd"/>
      <w:r w:rsidRPr="001F455C">
        <w:rPr>
          <w:rFonts w:ascii="Calibri" w:hAnsi="Calibri" w:cs="Calibri"/>
        </w:rPr>
        <w:t xml:space="preserve"> oceli dosahují pevností přes 1000 </w:t>
      </w:r>
      <w:proofErr w:type="spellStart"/>
      <w:r w:rsidRPr="001F455C">
        <w:rPr>
          <w:rFonts w:ascii="Calibri" w:hAnsi="Calibri" w:cs="Calibri"/>
        </w:rPr>
        <w:t>MPa</w:t>
      </w:r>
      <w:proofErr w:type="spellEnd"/>
      <w:r w:rsidRPr="001F455C">
        <w:rPr>
          <w:rFonts w:ascii="Calibri" w:hAnsi="Calibri" w:cs="Calibri"/>
        </w:rPr>
        <w:t xml:space="preserve"> při zachování výborné nárazové práce </w:t>
      </w:r>
    </w:p>
    <w:p w14:paraId="4127EF72" w14:textId="77777777" w:rsidR="002E20C6" w:rsidRPr="001F455C" w:rsidRDefault="002E20C6" w:rsidP="002E20C6">
      <w:pPr>
        <w:pStyle w:val="Normlnweb"/>
        <w:numPr>
          <w:ilvl w:val="0"/>
          <w:numId w:val="25"/>
        </w:numPr>
        <w:spacing w:beforeLines="60" w:before="144" w:beforeAutospacing="0" w:afterLines="60" w:after="144" w:afterAutospacing="0"/>
        <w:jc w:val="both"/>
        <w:rPr>
          <w:rFonts w:ascii="Calibri" w:hAnsi="Calibri" w:cs="Calibri"/>
        </w:rPr>
      </w:pPr>
      <w:r w:rsidRPr="001F455C">
        <w:rPr>
          <w:rStyle w:val="Siln"/>
          <w:rFonts w:ascii="Calibri" w:hAnsi="Calibri" w:cs="Calibri"/>
        </w:rPr>
        <w:t xml:space="preserve">Martenzitická a popuštěná martenzitická struktura (M / </w:t>
      </w:r>
      <w:proofErr w:type="spellStart"/>
      <w:r w:rsidRPr="001F455C">
        <w:rPr>
          <w:rStyle w:val="Siln"/>
          <w:rFonts w:ascii="Calibri" w:hAnsi="Calibri" w:cs="Calibri"/>
        </w:rPr>
        <w:t>tempered</w:t>
      </w:r>
      <w:proofErr w:type="spellEnd"/>
      <w:r w:rsidRPr="001F455C">
        <w:rPr>
          <w:rStyle w:val="Siln"/>
          <w:rFonts w:ascii="Calibri" w:hAnsi="Calibri" w:cs="Calibri"/>
        </w:rPr>
        <w:t xml:space="preserve"> M)</w:t>
      </w:r>
      <w:r>
        <w:rPr>
          <w:rStyle w:val="Siln"/>
          <w:rFonts w:ascii="Calibri" w:hAnsi="Calibri" w:cs="Calibri"/>
        </w:rPr>
        <w:t xml:space="preserve"> </w:t>
      </w:r>
      <w:r w:rsidRPr="001F455C">
        <w:rPr>
          <w:rFonts w:ascii="Calibri" w:hAnsi="Calibri" w:cs="Calibri"/>
        </w:rPr>
        <w:t xml:space="preserve">Martenzit je přesycený tuhý roztok uhlíku v α-železe (mřížka BCT) vznikající při kalení. Je extrémně tvrdý (až 650 HV), ale křehký. Po popouštění vzniká jemná směs feritu a karbidů – tzv. popuštěný martenzit – dosahující pevností </w:t>
      </w:r>
      <w:r w:rsidRPr="001F455C">
        <w:rPr>
          <w:rStyle w:val="Siln"/>
          <w:rFonts w:ascii="Calibri" w:hAnsi="Calibri" w:cs="Calibri"/>
        </w:rPr>
        <w:t xml:space="preserve">1000–1500 </w:t>
      </w:r>
      <w:proofErr w:type="spellStart"/>
      <w:r w:rsidRPr="001F455C">
        <w:rPr>
          <w:rStyle w:val="Siln"/>
          <w:rFonts w:ascii="Calibri" w:hAnsi="Calibri" w:cs="Calibri"/>
        </w:rPr>
        <w:t>MPa</w:t>
      </w:r>
      <w:proofErr w:type="spellEnd"/>
      <w:r w:rsidRPr="001F455C">
        <w:rPr>
          <w:rFonts w:ascii="Calibri" w:hAnsi="Calibri" w:cs="Calibri"/>
        </w:rPr>
        <w:t xml:space="preserve"> a tažnosti kolem </w:t>
      </w:r>
      <w:r w:rsidRPr="001F455C">
        <w:rPr>
          <w:rStyle w:val="Siln"/>
          <w:rFonts w:ascii="Calibri" w:hAnsi="Calibri" w:cs="Calibri"/>
        </w:rPr>
        <w:t>10–15 %</w:t>
      </w:r>
      <w:r w:rsidRPr="001F455C">
        <w:rPr>
          <w:rFonts w:ascii="Calibri" w:hAnsi="Calibri" w:cs="Calibri"/>
        </w:rPr>
        <w:t>. Typická je pro oceli 42CrMo4 nebo 34CrNiMo6.</w:t>
      </w:r>
    </w:p>
    <w:p w14:paraId="3419D091" w14:textId="77777777" w:rsidR="002E20C6" w:rsidRPr="001F455C" w:rsidRDefault="002E20C6" w:rsidP="002E20C6">
      <w:pPr>
        <w:pStyle w:val="Nadpis3"/>
        <w:spacing w:beforeLines="60" w:before="144" w:afterLines="60" w:after="144"/>
        <w:jc w:val="both"/>
        <w:rPr>
          <w:rFonts w:ascii="Calibri" w:hAnsi="Calibri" w:cs="Calibri"/>
        </w:rPr>
      </w:pPr>
      <w:r w:rsidRPr="001F455C">
        <w:rPr>
          <w:rStyle w:val="Siln"/>
          <w:rFonts w:ascii="Calibri" w:hAnsi="Calibri" w:cs="Calibri"/>
          <w:b w:val="0"/>
        </w:rPr>
        <w:t>Mechanismy zpevnění</w:t>
      </w:r>
    </w:p>
    <w:p w14:paraId="5D631095" w14:textId="77777777" w:rsidR="002E20C6" w:rsidRPr="001F455C" w:rsidRDefault="002E20C6" w:rsidP="002E20C6">
      <w:pPr>
        <w:pStyle w:val="Normlnweb"/>
        <w:spacing w:beforeLines="60" w:before="144" w:beforeAutospacing="0" w:afterLines="60" w:after="144" w:afterAutospacing="0"/>
        <w:jc w:val="both"/>
        <w:rPr>
          <w:rFonts w:ascii="Calibri" w:hAnsi="Calibri" w:cs="Calibri"/>
        </w:rPr>
      </w:pPr>
      <w:r w:rsidRPr="001F455C">
        <w:rPr>
          <w:rFonts w:ascii="Calibri" w:hAnsi="Calibri" w:cs="Calibri"/>
        </w:rPr>
        <w:t xml:space="preserve">Zpevnění ocelí lze chápat jako řízené </w:t>
      </w:r>
      <w:r w:rsidRPr="001F455C">
        <w:rPr>
          <w:rStyle w:val="Siln"/>
          <w:rFonts w:ascii="Calibri" w:hAnsi="Calibri" w:cs="Calibri"/>
        </w:rPr>
        <w:t>brzdění pohybu dislokací</w:t>
      </w:r>
      <w:r w:rsidRPr="001F455C">
        <w:rPr>
          <w:rFonts w:ascii="Calibri" w:hAnsi="Calibri" w:cs="Calibri"/>
        </w:rPr>
        <w:t>, tedy základních nositelů plastické deformace. Existuje pět hlavních mechanismů:</w:t>
      </w:r>
    </w:p>
    <w:p w14:paraId="3C801007" w14:textId="77777777" w:rsidR="002E20C6" w:rsidRPr="001F455C" w:rsidRDefault="002E20C6" w:rsidP="002E20C6">
      <w:pPr>
        <w:pStyle w:val="Normlnweb"/>
        <w:numPr>
          <w:ilvl w:val="0"/>
          <w:numId w:val="26"/>
        </w:numPr>
        <w:spacing w:beforeLines="60" w:before="144" w:beforeAutospacing="0" w:after="60" w:afterAutospacing="0"/>
        <w:ind w:left="714" w:hanging="357"/>
        <w:jc w:val="both"/>
        <w:rPr>
          <w:rFonts w:ascii="Calibri" w:hAnsi="Calibri" w:cs="Calibri"/>
        </w:rPr>
      </w:pPr>
      <w:r>
        <w:rPr>
          <w:rStyle w:val="Siln"/>
          <w:rFonts w:ascii="Calibri" w:hAnsi="Calibri" w:cs="Calibri"/>
        </w:rPr>
        <w:t>Zpevnění</w:t>
      </w:r>
      <w:r w:rsidRPr="001F455C">
        <w:rPr>
          <w:rStyle w:val="Siln"/>
          <w:rFonts w:ascii="Calibri" w:hAnsi="Calibri" w:cs="Calibri"/>
        </w:rPr>
        <w:t xml:space="preserve"> tuhého roztoku (solid-</w:t>
      </w:r>
      <w:proofErr w:type="spellStart"/>
      <w:r w:rsidRPr="001F455C">
        <w:rPr>
          <w:rStyle w:val="Siln"/>
          <w:rFonts w:ascii="Calibri" w:hAnsi="Calibri" w:cs="Calibri"/>
        </w:rPr>
        <w:t>solution</w:t>
      </w:r>
      <w:proofErr w:type="spellEnd"/>
      <w:r w:rsidRPr="001F455C">
        <w:rPr>
          <w:rStyle w:val="Siln"/>
          <w:rFonts w:ascii="Calibri" w:hAnsi="Calibri" w:cs="Calibri"/>
        </w:rPr>
        <w:t xml:space="preserve"> </w:t>
      </w:r>
      <w:proofErr w:type="spellStart"/>
      <w:r w:rsidRPr="001F455C">
        <w:rPr>
          <w:rStyle w:val="Siln"/>
          <w:rFonts w:ascii="Calibri" w:hAnsi="Calibri" w:cs="Calibri"/>
        </w:rPr>
        <w:t>strengthening</w:t>
      </w:r>
      <w:proofErr w:type="spellEnd"/>
      <w:r w:rsidRPr="001F455C">
        <w:rPr>
          <w:rStyle w:val="Siln"/>
          <w:rFonts w:ascii="Calibri" w:hAnsi="Calibri" w:cs="Calibri"/>
        </w:rPr>
        <w:t>)</w:t>
      </w:r>
      <w:r w:rsidRPr="001F455C">
        <w:rPr>
          <w:rFonts w:ascii="Calibri" w:hAnsi="Calibri" w:cs="Calibri"/>
        </w:rPr>
        <w:t xml:space="preserve"> – substituční a intersticiální atomy (Mn, Si, Ni, </w:t>
      </w:r>
      <w:proofErr w:type="spellStart"/>
      <w:r w:rsidRPr="001F455C">
        <w:rPr>
          <w:rFonts w:ascii="Calibri" w:hAnsi="Calibri" w:cs="Calibri"/>
        </w:rPr>
        <w:t>Mo</w:t>
      </w:r>
      <w:proofErr w:type="spellEnd"/>
      <w:r w:rsidRPr="001F455C">
        <w:rPr>
          <w:rFonts w:ascii="Calibri" w:hAnsi="Calibri" w:cs="Calibri"/>
        </w:rPr>
        <w:t xml:space="preserve">, C, N) vytvářejí napěťová pole, která brání pohybu dislokací. Přínos: cca 30–60 </w:t>
      </w:r>
      <w:proofErr w:type="spellStart"/>
      <w:r w:rsidRPr="001F455C">
        <w:rPr>
          <w:rFonts w:ascii="Calibri" w:hAnsi="Calibri" w:cs="Calibri"/>
        </w:rPr>
        <w:t>MPa</w:t>
      </w:r>
      <w:proofErr w:type="spellEnd"/>
      <w:r w:rsidRPr="001F455C">
        <w:rPr>
          <w:rFonts w:ascii="Calibri" w:hAnsi="Calibri" w:cs="Calibri"/>
        </w:rPr>
        <w:t xml:space="preserve"> na 1 hm.% Mn, ale s poklesem tvárnosti.</w:t>
      </w:r>
    </w:p>
    <w:p w14:paraId="17F3A59A" w14:textId="77777777" w:rsidR="002E20C6" w:rsidRPr="001F455C" w:rsidRDefault="002E20C6" w:rsidP="002E20C6">
      <w:pPr>
        <w:pStyle w:val="Normlnweb"/>
        <w:numPr>
          <w:ilvl w:val="0"/>
          <w:numId w:val="26"/>
        </w:numPr>
        <w:spacing w:beforeLines="60" w:before="144" w:beforeAutospacing="0" w:after="60" w:afterAutospacing="0"/>
        <w:ind w:left="714" w:hanging="357"/>
        <w:jc w:val="both"/>
        <w:rPr>
          <w:rFonts w:ascii="Calibri" w:hAnsi="Calibri" w:cs="Calibri"/>
        </w:rPr>
      </w:pPr>
      <w:r w:rsidRPr="001F455C">
        <w:rPr>
          <w:rStyle w:val="Siln"/>
          <w:rFonts w:ascii="Calibri" w:hAnsi="Calibri" w:cs="Calibri"/>
        </w:rPr>
        <w:t>Zjemnění zrna (grain-</w:t>
      </w:r>
      <w:proofErr w:type="spellStart"/>
      <w:r w:rsidRPr="001F455C">
        <w:rPr>
          <w:rStyle w:val="Siln"/>
          <w:rFonts w:ascii="Calibri" w:hAnsi="Calibri" w:cs="Calibri"/>
        </w:rPr>
        <w:t>boundary</w:t>
      </w:r>
      <w:proofErr w:type="spellEnd"/>
      <w:r w:rsidRPr="001F455C">
        <w:rPr>
          <w:rStyle w:val="Siln"/>
          <w:rFonts w:ascii="Calibri" w:hAnsi="Calibri" w:cs="Calibri"/>
        </w:rPr>
        <w:t xml:space="preserve"> </w:t>
      </w:r>
      <w:proofErr w:type="spellStart"/>
      <w:r w:rsidRPr="001F455C">
        <w:rPr>
          <w:rStyle w:val="Siln"/>
          <w:rFonts w:ascii="Calibri" w:hAnsi="Calibri" w:cs="Calibri"/>
        </w:rPr>
        <w:t>strengthening</w:t>
      </w:r>
      <w:proofErr w:type="spellEnd"/>
      <w:r w:rsidRPr="001F455C">
        <w:rPr>
          <w:rStyle w:val="Siln"/>
          <w:rFonts w:ascii="Calibri" w:hAnsi="Calibri" w:cs="Calibri"/>
        </w:rPr>
        <w:t>)</w:t>
      </w:r>
      <w:r w:rsidRPr="001F455C">
        <w:rPr>
          <w:rFonts w:ascii="Calibri" w:hAnsi="Calibri" w:cs="Calibri"/>
        </w:rPr>
        <w:t xml:space="preserve"> – podle vztahu </w:t>
      </w:r>
      <w:proofErr w:type="spellStart"/>
      <w:r w:rsidRPr="001F455C">
        <w:rPr>
          <w:rFonts w:ascii="Calibri" w:hAnsi="Calibri" w:cs="Calibri"/>
        </w:rPr>
        <w:t>Hall</w:t>
      </w:r>
      <w:proofErr w:type="spellEnd"/>
      <w:r w:rsidRPr="001F455C">
        <w:rPr>
          <w:rFonts w:ascii="Calibri" w:hAnsi="Calibri" w:cs="Calibri"/>
        </w:rPr>
        <w:t>–</w:t>
      </w:r>
      <w:proofErr w:type="spellStart"/>
      <w:r w:rsidRPr="001F455C">
        <w:rPr>
          <w:rFonts w:ascii="Calibri" w:hAnsi="Calibri" w:cs="Calibri"/>
        </w:rPr>
        <w:t>Petch</w:t>
      </w:r>
      <w:proofErr w:type="spellEnd"/>
      <w:r w:rsidRPr="001F455C">
        <w:rPr>
          <w:rFonts w:ascii="Calibri" w:hAnsi="Calibri" w:cs="Calibri"/>
        </w:rPr>
        <w:t xml:space="preserve"> </w:t>
      </w:r>
      <w:proofErr w:type="spellStart"/>
      <w:r w:rsidRPr="001F455C">
        <w:rPr>
          <w:rFonts w:ascii="Calibri" w:hAnsi="Calibri" w:cs="Calibri"/>
        </w:rPr>
        <w:t>σy</w:t>
      </w:r>
      <w:proofErr w:type="spellEnd"/>
      <w:r w:rsidRPr="001F455C">
        <w:rPr>
          <w:rFonts w:ascii="Calibri" w:hAnsi="Calibri" w:cs="Calibri"/>
        </w:rPr>
        <w:t xml:space="preserve"> = σ₀ + k·d⁻¹</w:t>
      </w:r>
      <w:r w:rsidRPr="001F455C">
        <w:rPr>
          <w:rFonts w:ascii="Gadugi" w:hAnsi="Gadugi" w:cs="Gadugi"/>
        </w:rPr>
        <w:t>ᐟ</w:t>
      </w:r>
      <w:r w:rsidRPr="001F455C">
        <w:rPr>
          <w:rFonts w:ascii="Calibri" w:hAnsi="Calibri" w:cs="Calibri"/>
        </w:rPr>
        <w:t xml:space="preserve">² roste mez kluzu s klesající velikostí zrna. Přechod z 50 µm na 10 µm zrno může zvýšit Re o 80–100 </w:t>
      </w:r>
      <w:proofErr w:type="spellStart"/>
      <w:r w:rsidRPr="001F455C">
        <w:rPr>
          <w:rFonts w:ascii="Calibri" w:hAnsi="Calibri" w:cs="Calibri"/>
        </w:rPr>
        <w:t>MPa</w:t>
      </w:r>
      <w:proofErr w:type="spellEnd"/>
      <w:r w:rsidRPr="001F455C">
        <w:rPr>
          <w:rFonts w:ascii="Calibri" w:hAnsi="Calibri" w:cs="Calibri"/>
        </w:rPr>
        <w:t>.</w:t>
      </w:r>
    </w:p>
    <w:p w14:paraId="7924BC3D" w14:textId="77777777" w:rsidR="002E20C6" w:rsidRPr="001F455C" w:rsidRDefault="002E20C6" w:rsidP="002E20C6">
      <w:pPr>
        <w:pStyle w:val="Normlnweb"/>
        <w:numPr>
          <w:ilvl w:val="0"/>
          <w:numId w:val="26"/>
        </w:numPr>
        <w:spacing w:beforeLines="60" w:before="144" w:beforeAutospacing="0" w:after="60" w:afterAutospacing="0"/>
        <w:ind w:left="714" w:hanging="357"/>
        <w:jc w:val="both"/>
        <w:rPr>
          <w:rFonts w:ascii="Calibri" w:hAnsi="Calibri" w:cs="Calibri"/>
        </w:rPr>
      </w:pPr>
      <w:r w:rsidRPr="001F455C">
        <w:rPr>
          <w:rStyle w:val="Siln"/>
          <w:rFonts w:ascii="Calibri" w:hAnsi="Calibri" w:cs="Calibri"/>
        </w:rPr>
        <w:t>Precipitační zpevnění (</w:t>
      </w:r>
      <w:proofErr w:type="spellStart"/>
      <w:r w:rsidRPr="001F455C">
        <w:rPr>
          <w:rStyle w:val="Siln"/>
          <w:rFonts w:ascii="Calibri" w:hAnsi="Calibri" w:cs="Calibri"/>
        </w:rPr>
        <w:t>precipitation</w:t>
      </w:r>
      <w:proofErr w:type="spellEnd"/>
      <w:r w:rsidRPr="001F455C">
        <w:rPr>
          <w:rStyle w:val="Siln"/>
          <w:rFonts w:ascii="Calibri" w:hAnsi="Calibri" w:cs="Calibri"/>
        </w:rPr>
        <w:t xml:space="preserve"> </w:t>
      </w:r>
      <w:proofErr w:type="spellStart"/>
      <w:r w:rsidRPr="001F455C">
        <w:rPr>
          <w:rStyle w:val="Siln"/>
          <w:rFonts w:ascii="Calibri" w:hAnsi="Calibri" w:cs="Calibri"/>
        </w:rPr>
        <w:t>strengthening</w:t>
      </w:r>
      <w:proofErr w:type="spellEnd"/>
      <w:r w:rsidRPr="001F455C">
        <w:rPr>
          <w:rStyle w:val="Siln"/>
          <w:rFonts w:ascii="Calibri" w:hAnsi="Calibri" w:cs="Calibri"/>
        </w:rPr>
        <w:t>)</w:t>
      </w:r>
      <w:r w:rsidRPr="001F455C">
        <w:rPr>
          <w:rFonts w:ascii="Calibri" w:hAnsi="Calibri" w:cs="Calibri"/>
        </w:rPr>
        <w:t xml:space="preserve"> – jemné částice karbidů/nitridů (</w:t>
      </w:r>
      <w:proofErr w:type="spellStart"/>
      <w:r w:rsidRPr="001F455C">
        <w:rPr>
          <w:rFonts w:ascii="Calibri" w:hAnsi="Calibri" w:cs="Calibri"/>
        </w:rPr>
        <w:t>NbC</w:t>
      </w:r>
      <w:proofErr w:type="spellEnd"/>
      <w:r w:rsidRPr="001F455C">
        <w:rPr>
          <w:rFonts w:ascii="Calibri" w:hAnsi="Calibri" w:cs="Calibri"/>
        </w:rPr>
        <w:t xml:space="preserve">, VN, </w:t>
      </w:r>
      <w:proofErr w:type="spellStart"/>
      <w:r w:rsidRPr="001F455C">
        <w:rPr>
          <w:rFonts w:ascii="Calibri" w:hAnsi="Calibri" w:cs="Calibri"/>
        </w:rPr>
        <w:t>TiN</w:t>
      </w:r>
      <w:proofErr w:type="spellEnd"/>
      <w:r w:rsidRPr="001F455C">
        <w:rPr>
          <w:rFonts w:ascii="Calibri" w:hAnsi="Calibri" w:cs="Calibri"/>
        </w:rPr>
        <w:t xml:space="preserve">) blokují dislokace. Typické pro </w:t>
      </w:r>
      <w:proofErr w:type="spellStart"/>
      <w:r w:rsidRPr="001F455C">
        <w:rPr>
          <w:rFonts w:ascii="Calibri" w:hAnsi="Calibri" w:cs="Calibri"/>
        </w:rPr>
        <w:t>mikrolegované</w:t>
      </w:r>
      <w:proofErr w:type="spellEnd"/>
      <w:r w:rsidRPr="001F455C">
        <w:rPr>
          <w:rFonts w:ascii="Calibri" w:hAnsi="Calibri" w:cs="Calibri"/>
        </w:rPr>
        <w:t xml:space="preserve"> oceli; přínos 50–150 </w:t>
      </w:r>
      <w:proofErr w:type="spellStart"/>
      <w:r w:rsidRPr="001F455C">
        <w:rPr>
          <w:rFonts w:ascii="Calibri" w:hAnsi="Calibri" w:cs="Calibri"/>
        </w:rPr>
        <w:t>MPa</w:t>
      </w:r>
      <w:proofErr w:type="spellEnd"/>
      <w:r w:rsidRPr="001F455C">
        <w:rPr>
          <w:rFonts w:ascii="Calibri" w:hAnsi="Calibri" w:cs="Calibri"/>
        </w:rPr>
        <w:t>.</w:t>
      </w:r>
    </w:p>
    <w:p w14:paraId="11567250" w14:textId="77777777" w:rsidR="002E20C6" w:rsidRPr="001F455C" w:rsidRDefault="002E20C6" w:rsidP="002E20C6">
      <w:pPr>
        <w:pStyle w:val="Normlnweb"/>
        <w:numPr>
          <w:ilvl w:val="0"/>
          <w:numId w:val="26"/>
        </w:numPr>
        <w:spacing w:beforeLines="60" w:before="144" w:beforeAutospacing="0" w:after="60" w:afterAutospacing="0"/>
        <w:ind w:left="714" w:hanging="357"/>
        <w:jc w:val="both"/>
        <w:rPr>
          <w:rFonts w:ascii="Calibri" w:hAnsi="Calibri" w:cs="Calibri"/>
        </w:rPr>
      </w:pPr>
      <w:r w:rsidRPr="001F455C">
        <w:rPr>
          <w:rStyle w:val="Siln"/>
          <w:rFonts w:ascii="Calibri" w:hAnsi="Calibri" w:cs="Calibri"/>
        </w:rPr>
        <w:t>Transformační zpevnění (</w:t>
      </w:r>
      <w:proofErr w:type="spellStart"/>
      <w:r w:rsidRPr="001F455C">
        <w:rPr>
          <w:rStyle w:val="Siln"/>
          <w:rFonts w:ascii="Calibri" w:hAnsi="Calibri" w:cs="Calibri"/>
        </w:rPr>
        <w:t>transformation</w:t>
      </w:r>
      <w:proofErr w:type="spellEnd"/>
      <w:r w:rsidRPr="001F455C">
        <w:rPr>
          <w:rStyle w:val="Siln"/>
          <w:rFonts w:ascii="Calibri" w:hAnsi="Calibri" w:cs="Calibri"/>
        </w:rPr>
        <w:t xml:space="preserve"> </w:t>
      </w:r>
      <w:proofErr w:type="spellStart"/>
      <w:r w:rsidRPr="001F455C">
        <w:rPr>
          <w:rStyle w:val="Siln"/>
          <w:rFonts w:ascii="Calibri" w:hAnsi="Calibri" w:cs="Calibri"/>
        </w:rPr>
        <w:t>hardening</w:t>
      </w:r>
      <w:proofErr w:type="spellEnd"/>
      <w:r w:rsidRPr="001F455C">
        <w:rPr>
          <w:rStyle w:val="Siln"/>
          <w:rFonts w:ascii="Calibri" w:hAnsi="Calibri" w:cs="Calibri"/>
        </w:rPr>
        <w:t>)</w:t>
      </w:r>
      <w:r w:rsidRPr="001F455C">
        <w:rPr>
          <w:rFonts w:ascii="Calibri" w:hAnsi="Calibri" w:cs="Calibri"/>
        </w:rPr>
        <w:t xml:space="preserve"> – vznik tvrdších </w:t>
      </w:r>
      <w:proofErr w:type="spellStart"/>
      <w:r>
        <w:rPr>
          <w:rFonts w:ascii="Calibri" w:hAnsi="Calibri" w:cs="Calibri"/>
        </w:rPr>
        <w:t>struktur</w:t>
      </w:r>
      <w:r w:rsidRPr="001F455C">
        <w:rPr>
          <w:rFonts w:ascii="Calibri" w:hAnsi="Calibri" w:cs="Calibri"/>
        </w:rPr>
        <w:t>í</w:t>
      </w:r>
      <w:proofErr w:type="spellEnd"/>
      <w:r w:rsidRPr="001F455C">
        <w:rPr>
          <w:rFonts w:ascii="Calibri" w:hAnsi="Calibri" w:cs="Calibri"/>
        </w:rPr>
        <w:t xml:space="preserve"> (martenzit, bainit) při ochlazení.</w:t>
      </w:r>
    </w:p>
    <w:p w14:paraId="3C6C2E2C" w14:textId="77777777" w:rsidR="002E20C6" w:rsidRPr="001F455C" w:rsidRDefault="002E20C6" w:rsidP="002E20C6">
      <w:pPr>
        <w:pStyle w:val="Normlnweb"/>
        <w:numPr>
          <w:ilvl w:val="0"/>
          <w:numId w:val="26"/>
        </w:numPr>
        <w:spacing w:beforeLines="60" w:before="144" w:beforeAutospacing="0" w:after="60" w:afterAutospacing="0"/>
        <w:ind w:left="714" w:hanging="357"/>
        <w:jc w:val="both"/>
        <w:rPr>
          <w:rFonts w:ascii="Calibri" w:hAnsi="Calibri" w:cs="Calibri"/>
        </w:rPr>
      </w:pPr>
      <w:r w:rsidRPr="001F455C">
        <w:rPr>
          <w:rStyle w:val="Siln"/>
          <w:rFonts w:ascii="Calibri" w:hAnsi="Calibri" w:cs="Calibri"/>
        </w:rPr>
        <w:t>TRIP efekt (</w:t>
      </w:r>
      <w:proofErr w:type="spellStart"/>
      <w:r w:rsidRPr="001F455C">
        <w:rPr>
          <w:rStyle w:val="Siln"/>
          <w:rFonts w:ascii="Calibri" w:hAnsi="Calibri" w:cs="Calibri"/>
        </w:rPr>
        <w:t>Transformation</w:t>
      </w:r>
      <w:proofErr w:type="spellEnd"/>
      <w:r w:rsidRPr="001F455C">
        <w:rPr>
          <w:rStyle w:val="Siln"/>
          <w:rFonts w:ascii="Calibri" w:hAnsi="Calibri" w:cs="Calibri"/>
        </w:rPr>
        <w:t xml:space="preserve"> </w:t>
      </w:r>
      <w:proofErr w:type="spellStart"/>
      <w:r w:rsidRPr="001F455C">
        <w:rPr>
          <w:rStyle w:val="Siln"/>
          <w:rFonts w:ascii="Calibri" w:hAnsi="Calibri" w:cs="Calibri"/>
        </w:rPr>
        <w:t>Induced</w:t>
      </w:r>
      <w:proofErr w:type="spellEnd"/>
      <w:r w:rsidRPr="001F455C">
        <w:rPr>
          <w:rStyle w:val="Siln"/>
          <w:rFonts w:ascii="Calibri" w:hAnsi="Calibri" w:cs="Calibri"/>
        </w:rPr>
        <w:t xml:space="preserve"> Plasticity)</w:t>
      </w:r>
      <w:r w:rsidRPr="001F455C">
        <w:rPr>
          <w:rFonts w:ascii="Calibri" w:hAnsi="Calibri" w:cs="Calibri"/>
        </w:rPr>
        <w:t xml:space="preserve"> – u vícefázových ocelí (F + B + </w:t>
      </w:r>
      <w:proofErr w:type="spellStart"/>
      <w:r w:rsidRPr="001F455C">
        <w:rPr>
          <w:rFonts w:ascii="Calibri" w:hAnsi="Calibri" w:cs="Calibri"/>
        </w:rPr>
        <w:t>A</w:t>
      </w:r>
      <w:r>
        <w:rPr>
          <w:rFonts w:ascii="Calibri" w:hAnsi="Calibri" w:cs="Calibri"/>
        </w:rPr>
        <w:t>z</w:t>
      </w:r>
      <w:proofErr w:type="spellEnd"/>
      <w:r w:rsidRPr="001F455C">
        <w:rPr>
          <w:rFonts w:ascii="Calibri" w:hAnsi="Calibri" w:cs="Calibri"/>
        </w:rPr>
        <w:t>) přeměna zbytkového austenitu → martenzit během deformace zvyšuje pevnost i tažnost současně.</w:t>
      </w:r>
    </w:p>
    <w:p w14:paraId="1D340FEC" w14:textId="77777777" w:rsidR="002E20C6" w:rsidRPr="001F455C" w:rsidRDefault="002E20C6" w:rsidP="002E20C6">
      <w:pPr>
        <w:pStyle w:val="Normlnweb"/>
        <w:spacing w:beforeLines="60" w:before="144" w:beforeAutospacing="0" w:afterLines="60" w:after="144" w:afterAutospacing="0"/>
        <w:jc w:val="both"/>
        <w:rPr>
          <w:rFonts w:ascii="Calibri" w:hAnsi="Calibri" w:cs="Calibri"/>
        </w:rPr>
      </w:pPr>
      <w:r w:rsidRPr="001F455C">
        <w:rPr>
          <w:rFonts w:ascii="Calibri" w:hAnsi="Calibri" w:cs="Calibri"/>
        </w:rPr>
        <w:t>Tyto mechanismy se mohou kombinovat a jejich účinky se sčítají. Souhrn ukazuje tabulka: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2020"/>
        <w:gridCol w:w="3516"/>
        <w:gridCol w:w="1936"/>
        <w:gridCol w:w="1590"/>
      </w:tblGrid>
      <w:tr w:rsidR="002E20C6" w:rsidRPr="001F455C" w14:paraId="7D6D3BF8" w14:textId="77777777" w:rsidTr="00910AA3">
        <w:tc>
          <w:tcPr>
            <w:tcW w:w="0" w:type="auto"/>
            <w:vAlign w:val="center"/>
            <w:hideMark/>
          </w:tcPr>
          <w:p w14:paraId="7153A494" w14:textId="77777777" w:rsidR="002E20C6" w:rsidRPr="001F455C" w:rsidRDefault="002E20C6" w:rsidP="00910AA3">
            <w:pPr>
              <w:rPr>
                <w:rFonts w:ascii="Calibri" w:hAnsi="Calibri" w:cs="Calibri"/>
                <w:b/>
                <w:bCs/>
                <w:lang w:val="cs-CZ"/>
              </w:rPr>
            </w:pPr>
            <w:r w:rsidRPr="001F455C">
              <w:rPr>
                <w:rStyle w:val="Siln"/>
                <w:rFonts w:ascii="Calibri" w:hAnsi="Calibri" w:cs="Calibri"/>
                <w:lang w:val="cs-CZ"/>
              </w:rPr>
              <w:lastRenderedPageBreak/>
              <w:t>Mechanismus</w:t>
            </w:r>
          </w:p>
        </w:tc>
        <w:tc>
          <w:tcPr>
            <w:tcW w:w="0" w:type="auto"/>
            <w:vAlign w:val="center"/>
            <w:hideMark/>
          </w:tcPr>
          <w:p w14:paraId="30DDA56C" w14:textId="77777777" w:rsidR="002E20C6" w:rsidRPr="001F455C" w:rsidRDefault="002E20C6" w:rsidP="00910AA3">
            <w:pPr>
              <w:rPr>
                <w:rFonts w:ascii="Calibri" w:hAnsi="Calibri" w:cs="Calibri"/>
                <w:b/>
                <w:bCs/>
                <w:lang w:val="cs-CZ"/>
              </w:rPr>
            </w:pPr>
            <w:r w:rsidRPr="001F455C">
              <w:rPr>
                <w:rStyle w:val="Siln"/>
                <w:rFonts w:ascii="Calibri" w:hAnsi="Calibri" w:cs="Calibri"/>
                <w:lang w:val="cs-CZ"/>
              </w:rPr>
              <w:t>Fyzikální princip</w:t>
            </w:r>
          </w:p>
        </w:tc>
        <w:tc>
          <w:tcPr>
            <w:tcW w:w="0" w:type="auto"/>
            <w:vAlign w:val="center"/>
            <w:hideMark/>
          </w:tcPr>
          <w:p w14:paraId="421FEA30" w14:textId="77777777" w:rsidR="002E20C6" w:rsidRPr="001F455C" w:rsidRDefault="002E20C6" w:rsidP="00910AA3">
            <w:pPr>
              <w:rPr>
                <w:rFonts w:ascii="Calibri" w:hAnsi="Calibri" w:cs="Calibri"/>
                <w:b/>
                <w:bCs/>
                <w:lang w:val="cs-CZ"/>
              </w:rPr>
            </w:pPr>
            <w:r w:rsidRPr="001F455C">
              <w:rPr>
                <w:rStyle w:val="Siln"/>
                <w:rFonts w:ascii="Calibri" w:hAnsi="Calibri" w:cs="Calibri"/>
                <w:lang w:val="cs-CZ"/>
              </w:rPr>
              <w:t xml:space="preserve">Typické </w:t>
            </w:r>
            <w:proofErr w:type="spellStart"/>
            <w:r w:rsidRPr="001F455C">
              <w:rPr>
                <w:rStyle w:val="Siln"/>
                <w:rFonts w:ascii="Calibri" w:hAnsi="Calibri" w:cs="Calibri"/>
                <w:lang w:val="cs-CZ"/>
              </w:rPr>
              <w:t>legury</w:t>
            </w:r>
            <w:proofErr w:type="spellEnd"/>
            <w:r w:rsidRPr="001F455C">
              <w:rPr>
                <w:rStyle w:val="Siln"/>
                <w:rFonts w:ascii="Calibri" w:hAnsi="Calibri" w:cs="Calibri"/>
                <w:lang w:val="cs-CZ"/>
              </w:rPr>
              <w:t xml:space="preserve"> / procesy</w:t>
            </w:r>
          </w:p>
        </w:tc>
        <w:tc>
          <w:tcPr>
            <w:tcW w:w="0" w:type="auto"/>
            <w:vAlign w:val="center"/>
            <w:hideMark/>
          </w:tcPr>
          <w:p w14:paraId="5D6817FD" w14:textId="77777777" w:rsidR="002E20C6" w:rsidRPr="001F455C" w:rsidRDefault="002E20C6" w:rsidP="00910AA3">
            <w:pPr>
              <w:rPr>
                <w:rFonts w:ascii="Calibri" w:hAnsi="Calibri" w:cs="Calibri"/>
                <w:b/>
                <w:bCs/>
                <w:lang w:val="cs-CZ"/>
              </w:rPr>
            </w:pPr>
            <w:r w:rsidRPr="001F455C">
              <w:rPr>
                <w:rStyle w:val="Siln"/>
                <w:rFonts w:ascii="Calibri" w:hAnsi="Calibri" w:cs="Calibri"/>
                <w:lang w:val="cs-CZ"/>
              </w:rPr>
              <w:t>Přínos k pevnosti (</w:t>
            </w:r>
            <w:proofErr w:type="spellStart"/>
            <w:r w:rsidRPr="001F455C">
              <w:rPr>
                <w:rStyle w:val="Siln"/>
                <w:rFonts w:ascii="Calibri" w:hAnsi="Calibri" w:cs="Calibri"/>
                <w:lang w:val="cs-CZ"/>
              </w:rPr>
              <w:t>MPa</w:t>
            </w:r>
            <w:proofErr w:type="spellEnd"/>
            <w:r w:rsidRPr="001F455C">
              <w:rPr>
                <w:rStyle w:val="Siln"/>
                <w:rFonts w:ascii="Calibri" w:hAnsi="Calibri" w:cs="Calibri"/>
                <w:lang w:val="cs-CZ"/>
              </w:rPr>
              <w:t>)</w:t>
            </w:r>
          </w:p>
        </w:tc>
      </w:tr>
      <w:tr w:rsidR="002E20C6" w:rsidRPr="001F455C" w14:paraId="10405A45" w14:textId="77777777" w:rsidTr="00910AA3">
        <w:tc>
          <w:tcPr>
            <w:tcW w:w="0" w:type="auto"/>
            <w:vAlign w:val="center"/>
            <w:hideMark/>
          </w:tcPr>
          <w:p w14:paraId="62A28AFC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>
              <w:rPr>
                <w:rFonts w:ascii="Calibri" w:hAnsi="Calibri" w:cs="Calibri"/>
                <w:lang w:val="cs-CZ"/>
              </w:rPr>
              <w:t>Zpevnění tuhým roztokem</w:t>
            </w:r>
          </w:p>
        </w:tc>
        <w:tc>
          <w:tcPr>
            <w:tcW w:w="0" w:type="auto"/>
            <w:vAlign w:val="center"/>
            <w:hideMark/>
          </w:tcPr>
          <w:p w14:paraId="10BAC2FC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Substituce nebo intersticiální rozpouštění atomů → brzdění dislokací</w:t>
            </w:r>
          </w:p>
        </w:tc>
        <w:tc>
          <w:tcPr>
            <w:tcW w:w="0" w:type="auto"/>
            <w:vAlign w:val="center"/>
            <w:hideMark/>
          </w:tcPr>
          <w:p w14:paraId="67D7046D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 xml:space="preserve">Mn, Si, </w:t>
            </w:r>
            <w:proofErr w:type="spellStart"/>
            <w:r w:rsidRPr="001F455C">
              <w:rPr>
                <w:rFonts w:ascii="Calibri" w:hAnsi="Calibri" w:cs="Calibri"/>
                <w:lang w:val="cs-CZ"/>
              </w:rPr>
              <w:t>Cr</w:t>
            </w:r>
            <w:proofErr w:type="spellEnd"/>
            <w:r w:rsidRPr="001F455C">
              <w:rPr>
                <w:rFonts w:ascii="Calibri" w:hAnsi="Calibri" w:cs="Calibri"/>
                <w:lang w:val="cs-CZ"/>
              </w:rPr>
              <w:t xml:space="preserve">, </w:t>
            </w:r>
            <w:proofErr w:type="spellStart"/>
            <w:r w:rsidRPr="001F455C">
              <w:rPr>
                <w:rFonts w:ascii="Calibri" w:hAnsi="Calibri" w:cs="Calibri"/>
                <w:lang w:val="cs-CZ"/>
              </w:rPr>
              <w:t>Mo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3ED1C35B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+50 až +150</w:t>
            </w:r>
          </w:p>
        </w:tc>
      </w:tr>
      <w:tr w:rsidR="002E20C6" w:rsidRPr="001F455C" w14:paraId="1CCEBFFC" w14:textId="77777777" w:rsidTr="00910AA3">
        <w:tc>
          <w:tcPr>
            <w:tcW w:w="0" w:type="auto"/>
            <w:vAlign w:val="center"/>
            <w:hideMark/>
          </w:tcPr>
          <w:p w14:paraId="0FD3C53D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Zpevnění deformační</w:t>
            </w:r>
          </w:p>
        </w:tc>
        <w:tc>
          <w:tcPr>
            <w:tcW w:w="0" w:type="auto"/>
            <w:vAlign w:val="center"/>
            <w:hideMark/>
          </w:tcPr>
          <w:p w14:paraId="4A42632A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Nahromadění dislokací při tváření</w:t>
            </w:r>
          </w:p>
        </w:tc>
        <w:tc>
          <w:tcPr>
            <w:tcW w:w="0" w:type="auto"/>
            <w:vAlign w:val="center"/>
            <w:hideMark/>
          </w:tcPr>
          <w:p w14:paraId="6FE33053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Válcování za studena</w:t>
            </w:r>
          </w:p>
        </w:tc>
        <w:tc>
          <w:tcPr>
            <w:tcW w:w="0" w:type="auto"/>
            <w:vAlign w:val="center"/>
            <w:hideMark/>
          </w:tcPr>
          <w:p w14:paraId="79C1D9D5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+100 až +300</w:t>
            </w:r>
          </w:p>
        </w:tc>
      </w:tr>
      <w:tr w:rsidR="002E20C6" w:rsidRPr="001F455C" w14:paraId="5BE66B10" w14:textId="77777777" w:rsidTr="00910AA3">
        <w:tc>
          <w:tcPr>
            <w:tcW w:w="0" w:type="auto"/>
            <w:vAlign w:val="center"/>
            <w:hideMark/>
          </w:tcPr>
          <w:p w14:paraId="42A7E6E9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Zpevnění precipitací</w:t>
            </w:r>
          </w:p>
        </w:tc>
        <w:tc>
          <w:tcPr>
            <w:tcW w:w="0" w:type="auto"/>
            <w:vAlign w:val="center"/>
            <w:hideMark/>
          </w:tcPr>
          <w:p w14:paraId="3E52539C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Vylučování jemných karbidů/nitridů, které blokují dislokace</w:t>
            </w:r>
          </w:p>
        </w:tc>
        <w:tc>
          <w:tcPr>
            <w:tcW w:w="0" w:type="auto"/>
            <w:vAlign w:val="center"/>
            <w:hideMark/>
          </w:tcPr>
          <w:p w14:paraId="775E4EC7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proofErr w:type="spellStart"/>
            <w:r w:rsidRPr="001F455C">
              <w:rPr>
                <w:rFonts w:ascii="Calibri" w:hAnsi="Calibri" w:cs="Calibri"/>
                <w:lang w:val="cs-CZ"/>
              </w:rPr>
              <w:t>NbC</w:t>
            </w:r>
            <w:proofErr w:type="spellEnd"/>
            <w:r w:rsidRPr="001F455C">
              <w:rPr>
                <w:rFonts w:ascii="Calibri" w:hAnsi="Calibri" w:cs="Calibri"/>
                <w:lang w:val="cs-CZ"/>
              </w:rPr>
              <w:t xml:space="preserve">, VN, </w:t>
            </w:r>
            <w:proofErr w:type="spellStart"/>
            <w:r w:rsidRPr="001F455C">
              <w:rPr>
                <w:rFonts w:ascii="Calibri" w:hAnsi="Calibri" w:cs="Calibri"/>
                <w:lang w:val="cs-CZ"/>
              </w:rPr>
              <w:t>TiN</w:t>
            </w:r>
            <w:proofErr w:type="spellEnd"/>
            <w:r w:rsidRPr="001F455C">
              <w:rPr>
                <w:rFonts w:ascii="Calibri" w:hAnsi="Calibri" w:cs="Calibri"/>
                <w:lang w:val="cs-CZ"/>
              </w:rPr>
              <w:t xml:space="preserve"> v HSLA ocelích</w:t>
            </w:r>
          </w:p>
        </w:tc>
        <w:tc>
          <w:tcPr>
            <w:tcW w:w="0" w:type="auto"/>
            <w:vAlign w:val="center"/>
            <w:hideMark/>
          </w:tcPr>
          <w:p w14:paraId="78011097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+150 až +400</w:t>
            </w:r>
          </w:p>
        </w:tc>
      </w:tr>
      <w:tr w:rsidR="002E20C6" w:rsidRPr="001F455C" w14:paraId="3A9792BF" w14:textId="77777777" w:rsidTr="00910AA3">
        <w:tc>
          <w:tcPr>
            <w:tcW w:w="0" w:type="auto"/>
            <w:vAlign w:val="center"/>
            <w:hideMark/>
          </w:tcPr>
          <w:p w14:paraId="31A6288B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Zjemnění zrna</w:t>
            </w:r>
          </w:p>
        </w:tc>
        <w:tc>
          <w:tcPr>
            <w:tcW w:w="0" w:type="auto"/>
            <w:vAlign w:val="center"/>
            <w:hideMark/>
          </w:tcPr>
          <w:p w14:paraId="4E6E2D45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proofErr w:type="spellStart"/>
            <w:r w:rsidRPr="001F455C">
              <w:rPr>
                <w:rFonts w:ascii="Calibri" w:hAnsi="Calibri" w:cs="Calibri"/>
                <w:lang w:val="cs-CZ"/>
              </w:rPr>
              <w:t>Hall</w:t>
            </w:r>
            <w:proofErr w:type="spellEnd"/>
            <w:r w:rsidRPr="001F455C">
              <w:rPr>
                <w:rFonts w:ascii="Calibri" w:hAnsi="Calibri" w:cs="Calibri"/>
                <w:lang w:val="cs-CZ"/>
              </w:rPr>
              <w:t>–</w:t>
            </w:r>
            <w:proofErr w:type="spellStart"/>
            <w:r w:rsidRPr="001F455C">
              <w:rPr>
                <w:rFonts w:ascii="Calibri" w:hAnsi="Calibri" w:cs="Calibri"/>
                <w:lang w:val="cs-CZ"/>
              </w:rPr>
              <w:t>Petch</w:t>
            </w:r>
            <w:proofErr w:type="spellEnd"/>
            <w:r w:rsidRPr="001F455C">
              <w:rPr>
                <w:rFonts w:ascii="Calibri" w:hAnsi="Calibri" w:cs="Calibri"/>
                <w:lang w:val="cs-CZ"/>
              </w:rPr>
              <w:t xml:space="preserve"> σₓ = σ₀ + k·d⁻¹</w:t>
            </w:r>
            <w:r w:rsidRPr="001F455C">
              <w:rPr>
                <w:rFonts w:ascii="Gadugi" w:hAnsi="Gadugi" w:cs="Gadugi"/>
                <w:lang w:val="cs-CZ"/>
              </w:rPr>
              <w:t>ᐟ</w:t>
            </w:r>
            <w:r w:rsidRPr="001F455C">
              <w:rPr>
                <w:rFonts w:ascii="Calibri" w:hAnsi="Calibri" w:cs="Calibri"/>
                <w:lang w:val="cs-CZ"/>
              </w:rPr>
              <w:t>² → menší zrno = vyšší pevnost</w:t>
            </w:r>
          </w:p>
        </w:tc>
        <w:tc>
          <w:tcPr>
            <w:tcW w:w="0" w:type="auto"/>
            <w:vAlign w:val="center"/>
            <w:hideMark/>
          </w:tcPr>
          <w:p w14:paraId="73CB828F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TMCP, normalizace</w:t>
            </w:r>
          </w:p>
        </w:tc>
        <w:tc>
          <w:tcPr>
            <w:tcW w:w="0" w:type="auto"/>
            <w:vAlign w:val="center"/>
            <w:hideMark/>
          </w:tcPr>
          <w:p w14:paraId="615CA7A0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+200 až +500</w:t>
            </w:r>
          </w:p>
        </w:tc>
      </w:tr>
      <w:tr w:rsidR="002E20C6" w:rsidRPr="001F455C" w14:paraId="0930E30D" w14:textId="77777777" w:rsidTr="00910AA3">
        <w:tc>
          <w:tcPr>
            <w:tcW w:w="0" w:type="auto"/>
            <w:vAlign w:val="center"/>
            <w:hideMark/>
          </w:tcPr>
          <w:p w14:paraId="63E57942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Transformační zpevnění</w:t>
            </w:r>
          </w:p>
        </w:tc>
        <w:tc>
          <w:tcPr>
            <w:tcW w:w="0" w:type="auto"/>
            <w:vAlign w:val="center"/>
            <w:hideMark/>
          </w:tcPr>
          <w:p w14:paraId="7569CAF1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Deformací indukovaná transformace (γ → M)</w:t>
            </w:r>
          </w:p>
        </w:tc>
        <w:tc>
          <w:tcPr>
            <w:tcW w:w="0" w:type="auto"/>
            <w:vAlign w:val="center"/>
            <w:hideMark/>
          </w:tcPr>
          <w:p w14:paraId="769B63F4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TRIP, Q&amp;P oceli</w:t>
            </w:r>
          </w:p>
        </w:tc>
        <w:tc>
          <w:tcPr>
            <w:tcW w:w="0" w:type="auto"/>
            <w:vAlign w:val="center"/>
            <w:hideMark/>
          </w:tcPr>
          <w:p w14:paraId="425670C4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+300 až +600</w:t>
            </w:r>
          </w:p>
        </w:tc>
      </w:tr>
      <w:tr w:rsidR="002E20C6" w:rsidRPr="001F455C" w14:paraId="5B4CDFAC" w14:textId="77777777" w:rsidTr="00910AA3">
        <w:tc>
          <w:tcPr>
            <w:tcW w:w="0" w:type="auto"/>
            <w:vAlign w:val="center"/>
            <w:hideMark/>
          </w:tcPr>
          <w:p w14:paraId="33832704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Dvojčatění (TWIP)</w:t>
            </w:r>
          </w:p>
        </w:tc>
        <w:tc>
          <w:tcPr>
            <w:tcW w:w="0" w:type="auto"/>
            <w:vAlign w:val="center"/>
            <w:hideMark/>
          </w:tcPr>
          <w:p w14:paraId="497C8E42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Aktivace mechanického dvojčatění → velké n a r hodnoty</w:t>
            </w:r>
          </w:p>
        </w:tc>
        <w:tc>
          <w:tcPr>
            <w:tcW w:w="0" w:type="auto"/>
            <w:vAlign w:val="center"/>
            <w:hideMark/>
          </w:tcPr>
          <w:p w14:paraId="4A6A5098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Austenitické Mn oceli</w:t>
            </w:r>
          </w:p>
        </w:tc>
        <w:tc>
          <w:tcPr>
            <w:tcW w:w="0" w:type="auto"/>
            <w:vAlign w:val="center"/>
            <w:hideMark/>
          </w:tcPr>
          <w:p w14:paraId="6BA2B028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+400 až +800</w:t>
            </w:r>
          </w:p>
        </w:tc>
      </w:tr>
    </w:tbl>
    <w:p w14:paraId="2F2DAE1D" w14:textId="77777777" w:rsidR="002E20C6" w:rsidRPr="001F455C" w:rsidRDefault="002E20C6" w:rsidP="002E20C6">
      <w:pPr>
        <w:pStyle w:val="Normlnweb"/>
        <w:spacing w:beforeLines="60" w:before="144" w:beforeAutospacing="0" w:afterLines="60" w:after="144" w:afterAutospacing="0"/>
        <w:jc w:val="both"/>
        <w:rPr>
          <w:rFonts w:ascii="Calibri" w:hAnsi="Calibri" w:cs="Calibri"/>
        </w:rPr>
      </w:pPr>
      <w:r w:rsidRPr="001F455C">
        <w:rPr>
          <w:rStyle w:val="Zdraznn"/>
          <w:rFonts w:ascii="Calibri" w:eastAsiaTheme="majorEastAsia" w:hAnsi="Calibri" w:cs="Calibri"/>
        </w:rPr>
        <w:t xml:space="preserve">Hodnoty odpovídají přírůstkům meze kluzu dle </w:t>
      </w:r>
      <w:proofErr w:type="spellStart"/>
      <w:r w:rsidRPr="001F455C">
        <w:rPr>
          <w:rStyle w:val="Zdraznn"/>
          <w:rFonts w:ascii="Calibri" w:eastAsiaTheme="majorEastAsia" w:hAnsi="Calibri" w:cs="Calibri"/>
        </w:rPr>
        <w:t>Bhadeshia</w:t>
      </w:r>
      <w:proofErr w:type="spellEnd"/>
      <w:r w:rsidRPr="001F455C">
        <w:rPr>
          <w:rStyle w:val="Zdraznn"/>
          <w:rFonts w:ascii="Calibri" w:eastAsiaTheme="majorEastAsia" w:hAnsi="Calibri" w:cs="Calibri"/>
        </w:rPr>
        <w:t xml:space="preserve"> (2017) a </w:t>
      </w:r>
      <w:proofErr w:type="spellStart"/>
      <w:r w:rsidRPr="001F455C">
        <w:rPr>
          <w:rStyle w:val="Zdraznn"/>
          <w:rFonts w:ascii="Calibri" w:eastAsiaTheme="majorEastAsia" w:hAnsi="Calibri" w:cs="Calibri"/>
        </w:rPr>
        <w:t>Krauss</w:t>
      </w:r>
      <w:proofErr w:type="spellEnd"/>
      <w:r w:rsidRPr="001F455C">
        <w:rPr>
          <w:rStyle w:val="Zdraznn"/>
          <w:rFonts w:ascii="Calibri" w:eastAsiaTheme="majorEastAsia" w:hAnsi="Calibri" w:cs="Calibri"/>
        </w:rPr>
        <w:t xml:space="preserve"> (2015).</w:t>
      </w:r>
    </w:p>
    <w:p w14:paraId="067D6635" w14:textId="77777777" w:rsidR="002E20C6" w:rsidRPr="001F455C" w:rsidRDefault="002E20C6" w:rsidP="002E20C6">
      <w:pPr>
        <w:pStyle w:val="Normlnweb"/>
        <w:spacing w:beforeLines="60" w:before="144" w:beforeAutospacing="0" w:afterLines="60" w:after="144" w:afterAutospacing="0"/>
        <w:jc w:val="both"/>
        <w:rPr>
          <w:rFonts w:ascii="Calibri" w:hAnsi="Calibri" w:cs="Calibri"/>
        </w:rPr>
      </w:pPr>
      <w:r w:rsidRPr="001F455C">
        <w:rPr>
          <w:rFonts w:ascii="Calibri" w:hAnsi="Calibri" w:cs="Calibri"/>
        </w:rPr>
        <w:t>Kombinací těchto mechanismů lze navrhnout mikrostrukturu „na míru“ požadavkům – např. jemnozrnný bainit v HSLA ocelích poskytuje vysokou houževnatost při zachování dobré svařitelnosti, zatímco RA-</w:t>
      </w:r>
      <w:proofErr w:type="spellStart"/>
      <w:r w:rsidRPr="001F455C">
        <w:rPr>
          <w:rFonts w:ascii="Calibri" w:hAnsi="Calibri" w:cs="Calibri"/>
        </w:rPr>
        <w:t>engineering</w:t>
      </w:r>
      <w:proofErr w:type="spellEnd"/>
      <w:r w:rsidRPr="001F455C">
        <w:rPr>
          <w:rFonts w:ascii="Calibri" w:hAnsi="Calibri" w:cs="Calibri"/>
        </w:rPr>
        <w:t xml:space="preserve"> v TRIP/Q&amp;P pleších přidává plasticitu bez snížení pevnosti.</w:t>
      </w:r>
    </w:p>
    <w:p w14:paraId="13C6A04D" w14:textId="77777777" w:rsidR="002E20C6" w:rsidRPr="001F455C" w:rsidRDefault="002E20C6" w:rsidP="002E20C6">
      <w:pPr>
        <w:pStyle w:val="Normlnweb"/>
        <w:spacing w:beforeLines="60" w:before="144" w:beforeAutospacing="0" w:afterLines="60" w:after="144" w:afterAutospacing="0"/>
        <w:jc w:val="both"/>
        <w:rPr>
          <w:rFonts w:ascii="Calibri" w:hAnsi="Calibri" w:cs="Calibri"/>
        </w:rPr>
      </w:pPr>
      <w:r w:rsidRPr="001F455C">
        <w:rPr>
          <w:rFonts w:ascii="Calibri" w:hAnsi="Calibri" w:cs="Calibri"/>
        </w:rPr>
        <w:t xml:space="preserve">Z pohledu praxe lze říci, že moderní ocelářství již </w:t>
      </w:r>
      <w:r>
        <w:rPr>
          <w:rFonts w:ascii="Calibri" w:hAnsi="Calibri" w:cs="Calibri"/>
        </w:rPr>
        <w:t>více než s</w:t>
      </w:r>
      <w:r w:rsidRPr="001F455C">
        <w:rPr>
          <w:rFonts w:ascii="Calibri" w:hAnsi="Calibri" w:cs="Calibri"/>
        </w:rPr>
        <w:t xml:space="preserve"> pojmem „jakost“, </w:t>
      </w:r>
      <w:r>
        <w:rPr>
          <w:rFonts w:ascii="Calibri" w:hAnsi="Calibri" w:cs="Calibri"/>
        </w:rPr>
        <w:t>pracuje s</w:t>
      </w:r>
      <w:r w:rsidRPr="001F455C">
        <w:rPr>
          <w:rFonts w:ascii="Calibri" w:hAnsi="Calibri" w:cs="Calibri"/>
        </w:rPr>
        <w:t xml:space="preserve"> pojmem </w:t>
      </w:r>
      <w:r w:rsidRPr="001F455C">
        <w:rPr>
          <w:rStyle w:val="Siln"/>
          <w:rFonts w:ascii="Calibri" w:hAnsi="Calibri" w:cs="Calibri"/>
        </w:rPr>
        <w:t>„mikrostrukturní architektura“</w:t>
      </w:r>
      <w:r w:rsidRPr="001F455C">
        <w:rPr>
          <w:rFonts w:ascii="Calibri" w:hAnsi="Calibri" w:cs="Calibri"/>
        </w:rPr>
        <w:t xml:space="preserve">. Dvě oceli se stejným chemickým složením mohou mít rozdílné vlastnosti o stovky </w:t>
      </w:r>
      <w:proofErr w:type="spellStart"/>
      <w:r w:rsidRPr="001F455C">
        <w:rPr>
          <w:rFonts w:ascii="Calibri" w:hAnsi="Calibri" w:cs="Calibri"/>
        </w:rPr>
        <w:t>MPa</w:t>
      </w:r>
      <w:proofErr w:type="spellEnd"/>
      <w:r w:rsidRPr="001F455C">
        <w:rPr>
          <w:rFonts w:ascii="Calibri" w:hAnsi="Calibri" w:cs="Calibri"/>
        </w:rPr>
        <w:t xml:space="preserve"> – rozhoduje proces a řízení fází, nikoli jen obsah legur.</w:t>
      </w:r>
    </w:p>
    <w:p w14:paraId="4600616B" w14:textId="77777777" w:rsidR="002E20C6" w:rsidRPr="001F455C" w:rsidRDefault="002E20C6" w:rsidP="002E20C6">
      <w:pPr>
        <w:pStyle w:val="Nadpis1"/>
      </w:pPr>
      <w:r w:rsidRPr="001F455C">
        <w:t>3. Požadavky a konflikty při návrhu konstrukčních ocelí</w:t>
      </w:r>
    </w:p>
    <w:p w14:paraId="17A62F99" w14:textId="77777777" w:rsidR="002E20C6" w:rsidRPr="001F455C" w:rsidRDefault="002E20C6" w:rsidP="002E20C6">
      <w:pPr>
        <w:pStyle w:val="Normlnweb"/>
        <w:spacing w:beforeLines="60" w:before="144" w:beforeAutospacing="0" w:afterLines="60" w:after="144" w:afterAutospacing="0"/>
        <w:jc w:val="both"/>
        <w:rPr>
          <w:rFonts w:ascii="Calibri" w:hAnsi="Calibri" w:cs="Calibri"/>
        </w:rPr>
      </w:pPr>
      <w:r w:rsidRPr="001F455C">
        <w:rPr>
          <w:rFonts w:ascii="Calibri" w:hAnsi="Calibri" w:cs="Calibri"/>
        </w:rPr>
        <w:t xml:space="preserve">Každá konstrukční ocel představuje </w:t>
      </w:r>
      <w:r w:rsidRPr="001F455C">
        <w:rPr>
          <w:rStyle w:val="Siln"/>
          <w:rFonts w:ascii="Calibri" w:hAnsi="Calibri" w:cs="Calibri"/>
        </w:rPr>
        <w:t>kompromis mezi často protichůdnými požadavky</w:t>
      </w:r>
      <w:r w:rsidRPr="001F455C">
        <w:rPr>
          <w:rFonts w:ascii="Calibri" w:hAnsi="Calibri" w:cs="Calibri"/>
        </w:rPr>
        <w:t xml:space="preserve">. Tam, kde se posílí jedna vlastnost, jiná obvykle ustoupí. Úkolem metalurga i konstruktéra je proto nalézt rovnováhu – takovou kombinaci </w:t>
      </w:r>
      <w:r w:rsidRPr="001F455C">
        <w:rPr>
          <w:rStyle w:val="Siln"/>
          <w:rFonts w:ascii="Calibri" w:hAnsi="Calibri" w:cs="Calibri"/>
        </w:rPr>
        <w:t>chemického složení, mikrostruktury a technologického zpracování</w:t>
      </w:r>
      <w:r w:rsidRPr="001F455C">
        <w:rPr>
          <w:rFonts w:ascii="Calibri" w:hAnsi="Calibri" w:cs="Calibri"/>
        </w:rPr>
        <w:t>, která poskytne optimální soubor vlastností pro danou aplikaci.</w:t>
      </w:r>
    </w:p>
    <w:p w14:paraId="5D7CBF5F" w14:textId="77777777" w:rsidR="002E20C6" w:rsidRPr="001F455C" w:rsidRDefault="002E20C6" w:rsidP="002E20C6">
      <w:pPr>
        <w:pStyle w:val="Nadpis3"/>
        <w:spacing w:beforeLines="60" w:before="144" w:afterLines="60" w:after="144"/>
        <w:jc w:val="both"/>
        <w:rPr>
          <w:rFonts w:ascii="Calibri" w:hAnsi="Calibri" w:cs="Calibri"/>
        </w:rPr>
      </w:pPr>
      <w:r w:rsidRPr="001F455C">
        <w:rPr>
          <w:rStyle w:val="Siln"/>
          <w:rFonts w:ascii="Calibri" w:hAnsi="Calibri" w:cs="Calibri"/>
          <w:b w:val="0"/>
        </w:rPr>
        <w:t>Nejčastější konflikty vlastností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2479"/>
        <w:gridCol w:w="3190"/>
        <w:gridCol w:w="3393"/>
      </w:tblGrid>
      <w:tr w:rsidR="002E20C6" w:rsidRPr="001F455C" w14:paraId="79D460BC" w14:textId="77777777" w:rsidTr="00910AA3">
        <w:tc>
          <w:tcPr>
            <w:tcW w:w="0" w:type="auto"/>
            <w:vAlign w:val="center"/>
            <w:hideMark/>
          </w:tcPr>
          <w:p w14:paraId="15C68199" w14:textId="77777777" w:rsidR="002E20C6" w:rsidRPr="001F455C" w:rsidRDefault="002E20C6" w:rsidP="00910AA3">
            <w:pPr>
              <w:spacing w:beforeLines="60" w:before="144" w:after="60"/>
              <w:rPr>
                <w:rFonts w:ascii="Calibri" w:hAnsi="Calibri" w:cs="Calibri"/>
                <w:b/>
                <w:bCs/>
                <w:lang w:val="cs-CZ"/>
              </w:rPr>
            </w:pPr>
            <w:r w:rsidRPr="001F455C">
              <w:rPr>
                <w:rStyle w:val="Siln"/>
                <w:rFonts w:ascii="Calibri" w:hAnsi="Calibri" w:cs="Calibri"/>
                <w:lang w:val="cs-CZ"/>
              </w:rPr>
              <w:t>Konflikt</w:t>
            </w:r>
          </w:p>
        </w:tc>
        <w:tc>
          <w:tcPr>
            <w:tcW w:w="0" w:type="auto"/>
            <w:vAlign w:val="center"/>
            <w:hideMark/>
          </w:tcPr>
          <w:p w14:paraId="7B667523" w14:textId="77777777" w:rsidR="002E20C6" w:rsidRPr="001F455C" w:rsidRDefault="002E20C6" w:rsidP="00910AA3">
            <w:pPr>
              <w:spacing w:beforeLines="60" w:before="144" w:after="60"/>
              <w:rPr>
                <w:rFonts w:ascii="Calibri" w:hAnsi="Calibri" w:cs="Calibri"/>
                <w:b/>
                <w:bCs/>
                <w:lang w:val="cs-CZ"/>
              </w:rPr>
            </w:pPr>
            <w:r w:rsidRPr="001F455C">
              <w:rPr>
                <w:rStyle w:val="Siln"/>
                <w:rFonts w:ascii="Calibri" w:hAnsi="Calibri" w:cs="Calibri"/>
                <w:lang w:val="cs-CZ"/>
              </w:rPr>
              <w:t>Příčina a důsledek</w:t>
            </w:r>
          </w:p>
        </w:tc>
        <w:tc>
          <w:tcPr>
            <w:tcW w:w="0" w:type="auto"/>
            <w:vAlign w:val="center"/>
            <w:hideMark/>
          </w:tcPr>
          <w:p w14:paraId="24A8C683" w14:textId="77777777" w:rsidR="002E20C6" w:rsidRPr="001F455C" w:rsidRDefault="002E20C6" w:rsidP="00910AA3">
            <w:pPr>
              <w:spacing w:beforeLines="60" w:before="144" w:after="60"/>
              <w:rPr>
                <w:rFonts w:ascii="Calibri" w:hAnsi="Calibri" w:cs="Calibri"/>
                <w:b/>
                <w:bCs/>
                <w:lang w:val="cs-CZ"/>
              </w:rPr>
            </w:pPr>
            <w:r w:rsidRPr="001F455C">
              <w:rPr>
                <w:rStyle w:val="Siln"/>
                <w:rFonts w:ascii="Calibri" w:hAnsi="Calibri" w:cs="Calibri"/>
                <w:lang w:val="cs-CZ"/>
              </w:rPr>
              <w:t>Možné řešení</w:t>
            </w:r>
          </w:p>
        </w:tc>
      </w:tr>
      <w:tr w:rsidR="002E20C6" w:rsidRPr="001F455C" w14:paraId="1D94E07C" w14:textId="77777777" w:rsidTr="00910AA3">
        <w:tc>
          <w:tcPr>
            <w:tcW w:w="0" w:type="auto"/>
            <w:vAlign w:val="center"/>
            <w:hideMark/>
          </w:tcPr>
          <w:p w14:paraId="639001A2" w14:textId="77777777" w:rsidR="002E20C6" w:rsidRPr="001F455C" w:rsidRDefault="002E20C6" w:rsidP="00910AA3">
            <w:pPr>
              <w:spacing w:beforeLines="60" w:before="144" w:after="60"/>
              <w:rPr>
                <w:rFonts w:ascii="Calibri" w:hAnsi="Calibri" w:cs="Calibri"/>
                <w:lang w:val="cs-CZ"/>
              </w:rPr>
            </w:pPr>
            <w:r w:rsidRPr="001F455C">
              <w:rPr>
                <w:rStyle w:val="Siln"/>
                <w:rFonts w:ascii="Calibri" w:hAnsi="Calibri" w:cs="Calibri"/>
                <w:lang w:val="cs-CZ"/>
              </w:rPr>
              <w:t>Pevnost × tvárnost</w:t>
            </w:r>
          </w:p>
        </w:tc>
        <w:tc>
          <w:tcPr>
            <w:tcW w:w="0" w:type="auto"/>
            <w:vAlign w:val="center"/>
            <w:hideMark/>
          </w:tcPr>
          <w:p w14:paraId="269B8F13" w14:textId="77777777" w:rsidR="002E20C6" w:rsidRPr="001F455C" w:rsidRDefault="002E20C6" w:rsidP="00910AA3">
            <w:pPr>
              <w:spacing w:beforeLines="60" w:before="144" w:after="60"/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Vyšší pevnost obvykle znamená nižší deformační schopnost.</w:t>
            </w:r>
          </w:p>
        </w:tc>
        <w:tc>
          <w:tcPr>
            <w:tcW w:w="0" w:type="auto"/>
            <w:vAlign w:val="center"/>
            <w:hideMark/>
          </w:tcPr>
          <w:p w14:paraId="38CCA2F8" w14:textId="77777777" w:rsidR="002E20C6" w:rsidRPr="001F455C" w:rsidRDefault="002E20C6" w:rsidP="00910AA3">
            <w:pPr>
              <w:spacing w:beforeLines="60" w:before="144" w:after="60"/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 xml:space="preserve">Jemnozrnné struktury, TRIP efekt, </w:t>
            </w:r>
            <w:proofErr w:type="spellStart"/>
            <w:r w:rsidRPr="001F455C">
              <w:rPr>
                <w:rFonts w:ascii="Calibri" w:hAnsi="Calibri" w:cs="Calibri"/>
                <w:lang w:val="cs-CZ"/>
              </w:rPr>
              <w:t>mikrolegování</w:t>
            </w:r>
            <w:proofErr w:type="spellEnd"/>
            <w:r w:rsidRPr="001F455C">
              <w:rPr>
                <w:rFonts w:ascii="Calibri" w:hAnsi="Calibri" w:cs="Calibri"/>
                <w:lang w:val="cs-CZ"/>
              </w:rPr>
              <w:t xml:space="preserve"> Nb/V.</w:t>
            </w:r>
          </w:p>
        </w:tc>
      </w:tr>
      <w:tr w:rsidR="002E20C6" w:rsidRPr="001F455C" w14:paraId="2AE8223D" w14:textId="77777777" w:rsidTr="00910AA3">
        <w:tc>
          <w:tcPr>
            <w:tcW w:w="0" w:type="auto"/>
            <w:vAlign w:val="center"/>
            <w:hideMark/>
          </w:tcPr>
          <w:p w14:paraId="7374A719" w14:textId="77777777" w:rsidR="002E20C6" w:rsidRPr="001F455C" w:rsidRDefault="002E20C6" w:rsidP="00910AA3">
            <w:pPr>
              <w:spacing w:beforeLines="60" w:before="144" w:after="60"/>
              <w:rPr>
                <w:rFonts w:ascii="Calibri" w:hAnsi="Calibri" w:cs="Calibri"/>
                <w:lang w:val="cs-CZ"/>
              </w:rPr>
            </w:pPr>
            <w:r w:rsidRPr="001F455C">
              <w:rPr>
                <w:rStyle w:val="Siln"/>
                <w:rFonts w:ascii="Calibri" w:hAnsi="Calibri" w:cs="Calibri"/>
                <w:lang w:val="cs-CZ"/>
              </w:rPr>
              <w:t>Pevnost × svařitelnost</w:t>
            </w:r>
          </w:p>
        </w:tc>
        <w:tc>
          <w:tcPr>
            <w:tcW w:w="0" w:type="auto"/>
            <w:vAlign w:val="center"/>
            <w:hideMark/>
          </w:tcPr>
          <w:p w14:paraId="5D3B50CF" w14:textId="77777777" w:rsidR="002E20C6" w:rsidRPr="001F455C" w:rsidRDefault="002E20C6" w:rsidP="00910AA3">
            <w:pPr>
              <w:spacing w:beforeLines="60" w:before="144" w:after="60"/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Vyšší obsah uhlíku zhoršuje svařitelnost a zvyšuje tvrdost HAZ.</w:t>
            </w:r>
          </w:p>
        </w:tc>
        <w:tc>
          <w:tcPr>
            <w:tcW w:w="0" w:type="auto"/>
            <w:vAlign w:val="center"/>
            <w:hideMark/>
          </w:tcPr>
          <w:p w14:paraId="4797F03D" w14:textId="77777777" w:rsidR="002E20C6" w:rsidRPr="001F455C" w:rsidRDefault="002E20C6" w:rsidP="00910AA3">
            <w:pPr>
              <w:spacing w:beforeLines="60" w:before="144" w:after="60"/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 xml:space="preserve">Omezit C (&lt; 0,22 %), snížit </w:t>
            </w:r>
            <w:proofErr w:type="spellStart"/>
            <w:r w:rsidRPr="001F455C">
              <w:rPr>
                <w:rFonts w:ascii="Calibri" w:hAnsi="Calibri" w:cs="Calibri"/>
                <w:lang w:val="cs-CZ"/>
              </w:rPr>
              <w:t>CEq</w:t>
            </w:r>
            <w:proofErr w:type="spellEnd"/>
            <w:r w:rsidRPr="001F455C">
              <w:rPr>
                <w:rFonts w:ascii="Calibri" w:hAnsi="Calibri" w:cs="Calibri"/>
                <w:lang w:val="cs-CZ"/>
              </w:rPr>
              <w:t>&lt;0,45, použít TMCP.</w:t>
            </w:r>
          </w:p>
        </w:tc>
      </w:tr>
      <w:tr w:rsidR="002E20C6" w:rsidRPr="001F455C" w14:paraId="41BFC7C4" w14:textId="77777777" w:rsidTr="00910AA3">
        <w:tc>
          <w:tcPr>
            <w:tcW w:w="0" w:type="auto"/>
            <w:vAlign w:val="center"/>
            <w:hideMark/>
          </w:tcPr>
          <w:p w14:paraId="26763BFA" w14:textId="77777777" w:rsidR="002E20C6" w:rsidRPr="001F455C" w:rsidRDefault="002E20C6" w:rsidP="00910AA3">
            <w:pPr>
              <w:spacing w:beforeLines="60" w:before="144" w:after="60"/>
              <w:rPr>
                <w:rFonts w:ascii="Calibri" w:hAnsi="Calibri" w:cs="Calibri"/>
                <w:lang w:val="cs-CZ"/>
              </w:rPr>
            </w:pPr>
            <w:r w:rsidRPr="001F455C">
              <w:rPr>
                <w:rStyle w:val="Siln"/>
                <w:rFonts w:ascii="Calibri" w:hAnsi="Calibri" w:cs="Calibri"/>
                <w:lang w:val="cs-CZ"/>
              </w:rPr>
              <w:lastRenderedPageBreak/>
              <w:t>Tvrdý povrch × houževnaté jádro</w:t>
            </w:r>
          </w:p>
        </w:tc>
        <w:tc>
          <w:tcPr>
            <w:tcW w:w="0" w:type="auto"/>
            <w:vAlign w:val="center"/>
            <w:hideMark/>
          </w:tcPr>
          <w:p w14:paraId="20E7BA0B" w14:textId="77777777" w:rsidR="002E20C6" w:rsidRPr="001F455C" w:rsidRDefault="002E20C6" w:rsidP="00910AA3">
            <w:pPr>
              <w:spacing w:beforeLines="60" w:before="144" w:after="60"/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 xml:space="preserve">Cementace nebo nitridace vytváří gradient </w:t>
            </w:r>
            <w:r>
              <w:rPr>
                <w:rFonts w:ascii="Calibri" w:hAnsi="Calibri" w:cs="Calibri"/>
                <w:lang w:val="cs-CZ"/>
              </w:rPr>
              <w:t>pevnosti</w:t>
            </w:r>
            <w:r w:rsidRPr="001F455C">
              <w:rPr>
                <w:rFonts w:ascii="Calibri" w:hAnsi="Calibri" w:cs="Calibri"/>
                <w:lang w:val="cs-CZ"/>
              </w:rPr>
              <w:t>.</w:t>
            </w:r>
          </w:p>
        </w:tc>
        <w:tc>
          <w:tcPr>
            <w:tcW w:w="0" w:type="auto"/>
            <w:vAlign w:val="center"/>
            <w:hideMark/>
          </w:tcPr>
          <w:p w14:paraId="74D8F1C3" w14:textId="77777777" w:rsidR="002E20C6" w:rsidRPr="001F455C" w:rsidRDefault="002E20C6" w:rsidP="00910AA3">
            <w:pPr>
              <w:spacing w:beforeLines="60" w:before="144" w:after="60"/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Řízení hloubky vrstvy, legování Ni/</w:t>
            </w:r>
            <w:proofErr w:type="spellStart"/>
            <w:r w:rsidRPr="001F455C">
              <w:rPr>
                <w:rFonts w:ascii="Calibri" w:hAnsi="Calibri" w:cs="Calibri"/>
                <w:lang w:val="cs-CZ"/>
              </w:rPr>
              <w:t>Mo</w:t>
            </w:r>
            <w:proofErr w:type="spellEnd"/>
            <w:r w:rsidRPr="001F455C">
              <w:rPr>
                <w:rFonts w:ascii="Calibri" w:hAnsi="Calibri" w:cs="Calibri"/>
                <w:lang w:val="cs-CZ"/>
              </w:rPr>
              <w:t xml:space="preserve"> pro houževnatost jádra.</w:t>
            </w:r>
          </w:p>
        </w:tc>
      </w:tr>
      <w:tr w:rsidR="002E20C6" w:rsidRPr="001F455C" w14:paraId="64852463" w14:textId="77777777" w:rsidTr="00910AA3">
        <w:tc>
          <w:tcPr>
            <w:tcW w:w="0" w:type="auto"/>
            <w:vAlign w:val="center"/>
            <w:hideMark/>
          </w:tcPr>
          <w:p w14:paraId="755F82D7" w14:textId="77777777" w:rsidR="002E20C6" w:rsidRPr="001F455C" w:rsidRDefault="002E20C6" w:rsidP="00910AA3">
            <w:pPr>
              <w:spacing w:beforeLines="60" w:before="144" w:after="60"/>
              <w:rPr>
                <w:rFonts w:ascii="Calibri" w:hAnsi="Calibri" w:cs="Calibri"/>
                <w:lang w:val="cs-CZ"/>
              </w:rPr>
            </w:pPr>
            <w:r w:rsidRPr="001F455C">
              <w:rPr>
                <w:rStyle w:val="Siln"/>
                <w:rFonts w:ascii="Calibri" w:hAnsi="Calibri" w:cs="Calibri"/>
                <w:lang w:val="cs-CZ"/>
              </w:rPr>
              <w:t>Nízkoteplotní houževnatost × pevnost</w:t>
            </w:r>
          </w:p>
        </w:tc>
        <w:tc>
          <w:tcPr>
            <w:tcW w:w="0" w:type="auto"/>
            <w:vAlign w:val="center"/>
            <w:hideMark/>
          </w:tcPr>
          <w:p w14:paraId="6C2B6DBC" w14:textId="77777777" w:rsidR="002E20C6" w:rsidRPr="001F455C" w:rsidRDefault="002E20C6" w:rsidP="00910AA3">
            <w:pPr>
              <w:spacing w:beforeLines="60" w:before="144" w:after="60"/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Zvýšení pevnosti obvykle posouvá DBTT nahoru.</w:t>
            </w:r>
          </w:p>
        </w:tc>
        <w:tc>
          <w:tcPr>
            <w:tcW w:w="0" w:type="auto"/>
            <w:vAlign w:val="center"/>
            <w:hideMark/>
          </w:tcPr>
          <w:p w14:paraId="591DBA69" w14:textId="77777777" w:rsidR="002E20C6" w:rsidRPr="001F455C" w:rsidRDefault="002E20C6" w:rsidP="00910AA3">
            <w:pPr>
              <w:spacing w:beforeLines="60" w:before="144" w:after="60"/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 xml:space="preserve">Jemnozrnné struktury, </w:t>
            </w:r>
            <w:proofErr w:type="spellStart"/>
            <w:r w:rsidRPr="001F455C">
              <w:rPr>
                <w:rFonts w:ascii="Calibri" w:hAnsi="Calibri" w:cs="Calibri"/>
                <w:lang w:val="cs-CZ"/>
              </w:rPr>
              <w:t>mikrolegování</w:t>
            </w:r>
            <w:proofErr w:type="spellEnd"/>
            <w:r w:rsidRPr="001F455C">
              <w:rPr>
                <w:rFonts w:ascii="Calibri" w:hAnsi="Calibri" w:cs="Calibri"/>
                <w:lang w:val="cs-CZ"/>
              </w:rPr>
              <w:t xml:space="preserve"> Al, Ti, Nb, řízené chlazení.</w:t>
            </w:r>
          </w:p>
        </w:tc>
      </w:tr>
      <w:tr w:rsidR="002E20C6" w:rsidRPr="001F455C" w14:paraId="2377F5B9" w14:textId="77777777" w:rsidTr="00910AA3">
        <w:tc>
          <w:tcPr>
            <w:tcW w:w="0" w:type="auto"/>
            <w:vAlign w:val="center"/>
            <w:hideMark/>
          </w:tcPr>
          <w:p w14:paraId="62D1C66D" w14:textId="77777777" w:rsidR="002E20C6" w:rsidRPr="001F455C" w:rsidRDefault="002E20C6" w:rsidP="00910AA3">
            <w:pPr>
              <w:spacing w:beforeLines="60" w:before="144" w:after="60"/>
              <w:rPr>
                <w:rFonts w:ascii="Calibri" w:hAnsi="Calibri" w:cs="Calibri"/>
                <w:lang w:val="cs-CZ"/>
              </w:rPr>
            </w:pPr>
            <w:r w:rsidRPr="001F455C">
              <w:rPr>
                <w:rStyle w:val="Siln"/>
                <w:rFonts w:ascii="Calibri" w:hAnsi="Calibri" w:cs="Calibri"/>
                <w:lang w:val="cs-CZ"/>
              </w:rPr>
              <w:t>Cena × výkon</w:t>
            </w:r>
          </w:p>
        </w:tc>
        <w:tc>
          <w:tcPr>
            <w:tcW w:w="0" w:type="auto"/>
            <w:vAlign w:val="center"/>
            <w:hideMark/>
          </w:tcPr>
          <w:p w14:paraId="24B622FC" w14:textId="77777777" w:rsidR="002E20C6" w:rsidRPr="001F455C" w:rsidRDefault="002E20C6" w:rsidP="00910AA3">
            <w:pPr>
              <w:spacing w:beforeLines="60" w:before="144" w:after="60"/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 xml:space="preserve">Vysoce legované oceli (Ni, </w:t>
            </w:r>
            <w:proofErr w:type="spellStart"/>
            <w:r w:rsidRPr="001F455C">
              <w:rPr>
                <w:rFonts w:ascii="Calibri" w:hAnsi="Calibri" w:cs="Calibri"/>
                <w:lang w:val="cs-CZ"/>
              </w:rPr>
              <w:t>Mo</w:t>
            </w:r>
            <w:proofErr w:type="spellEnd"/>
            <w:r w:rsidRPr="001F455C">
              <w:rPr>
                <w:rFonts w:ascii="Calibri" w:hAnsi="Calibri" w:cs="Calibri"/>
                <w:lang w:val="cs-CZ"/>
              </w:rPr>
              <w:t>) zvyšují náklady.</w:t>
            </w:r>
          </w:p>
        </w:tc>
        <w:tc>
          <w:tcPr>
            <w:tcW w:w="0" w:type="auto"/>
            <w:vAlign w:val="center"/>
            <w:hideMark/>
          </w:tcPr>
          <w:p w14:paraId="7A68D9C9" w14:textId="77777777" w:rsidR="002E20C6" w:rsidRPr="001F455C" w:rsidRDefault="002E20C6" w:rsidP="00910AA3">
            <w:pPr>
              <w:spacing w:beforeLines="60" w:before="144" w:after="60"/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Náhrada legur strukturálním inženýrstvím (TMCP, AHSS).</w:t>
            </w:r>
          </w:p>
        </w:tc>
      </w:tr>
    </w:tbl>
    <w:p w14:paraId="4C1A7DDE" w14:textId="77777777" w:rsidR="002E20C6" w:rsidRPr="001F455C" w:rsidRDefault="002E20C6" w:rsidP="002E20C6">
      <w:pPr>
        <w:pStyle w:val="Nadpis3"/>
        <w:spacing w:beforeLines="60" w:before="144" w:afterLines="60" w:after="144"/>
        <w:jc w:val="both"/>
        <w:rPr>
          <w:rFonts w:ascii="Calibri" w:hAnsi="Calibri" w:cs="Calibri"/>
        </w:rPr>
      </w:pPr>
      <w:r w:rsidRPr="001F455C">
        <w:rPr>
          <w:rStyle w:val="Siln"/>
          <w:rFonts w:ascii="Calibri" w:hAnsi="Calibri" w:cs="Calibri"/>
          <w:b w:val="0"/>
        </w:rPr>
        <w:t>Okrajové podmínky spolehlivosti</w:t>
      </w:r>
    </w:p>
    <w:p w14:paraId="2F5B8850" w14:textId="77777777" w:rsidR="002E20C6" w:rsidRPr="001F455C" w:rsidRDefault="002E20C6" w:rsidP="002E20C6">
      <w:pPr>
        <w:pStyle w:val="Normlnweb"/>
        <w:spacing w:beforeLines="60" w:before="144" w:beforeAutospacing="0" w:afterLines="60" w:after="144" w:afterAutospacing="0"/>
        <w:jc w:val="both"/>
        <w:rPr>
          <w:rFonts w:ascii="Calibri" w:hAnsi="Calibri" w:cs="Calibri"/>
        </w:rPr>
      </w:pPr>
      <w:r w:rsidRPr="001F455C">
        <w:rPr>
          <w:rFonts w:ascii="Calibri" w:hAnsi="Calibri" w:cs="Calibri"/>
        </w:rPr>
        <w:t xml:space="preserve">Bez ohledu na zvolenou jakost se v návrhu stále opakují tři základní </w:t>
      </w:r>
      <w:r w:rsidRPr="001F455C">
        <w:rPr>
          <w:rStyle w:val="Siln"/>
          <w:rFonts w:ascii="Calibri" w:hAnsi="Calibri" w:cs="Calibri"/>
        </w:rPr>
        <w:t>okrajové podmínky</w:t>
      </w:r>
      <w:r w:rsidRPr="001F455C">
        <w:rPr>
          <w:rFonts w:ascii="Calibri" w:hAnsi="Calibri" w:cs="Calibri"/>
        </w:rPr>
        <w:t>:</w:t>
      </w:r>
    </w:p>
    <w:p w14:paraId="658936A8" w14:textId="77777777" w:rsidR="002E20C6" w:rsidRPr="001F455C" w:rsidRDefault="002E20C6" w:rsidP="002E20C6">
      <w:pPr>
        <w:pStyle w:val="Normlnweb"/>
        <w:numPr>
          <w:ilvl w:val="0"/>
          <w:numId w:val="32"/>
        </w:numPr>
        <w:spacing w:beforeLines="60" w:before="144" w:beforeAutospacing="0" w:afterLines="60" w:after="144" w:afterAutospacing="0"/>
        <w:jc w:val="both"/>
        <w:rPr>
          <w:rFonts w:ascii="Calibri" w:hAnsi="Calibri" w:cs="Calibri"/>
        </w:rPr>
      </w:pPr>
      <w:r w:rsidRPr="001F455C">
        <w:rPr>
          <w:rStyle w:val="Siln"/>
          <w:rFonts w:ascii="Calibri" w:hAnsi="Calibri" w:cs="Calibri"/>
        </w:rPr>
        <w:t>svařitelnost</w:t>
      </w:r>
      <w:r w:rsidRPr="001F455C">
        <w:rPr>
          <w:rFonts w:ascii="Calibri" w:hAnsi="Calibri" w:cs="Calibri"/>
        </w:rPr>
        <w:t>,</w:t>
      </w:r>
    </w:p>
    <w:p w14:paraId="5C02C3D0" w14:textId="77777777" w:rsidR="002E20C6" w:rsidRPr="001F455C" w:rsidRDefault="002E20C6" w:rsidP="002E20C6">
      <w:pPr>
        <w:pStyle w:val="Normlnweb"/>
        <w:numPr>
          <w:ilvl w:val="0"/>
          <w:numId w:val="32"/>
        </w:numPr>
        <w:spacing w:beforeLines="60" w:before="144" w:beforeAutospacing="0" w:afterLines="60" w:after="144" w:afterAutospacing="0"/>
        <w:jc w:val="both"/>
        <w:rPr>
          <w:rFonts w:ascii="Calibri" w:hAnsi="Calibri" w:cs="Calibri"/>
        </w:rPr>
      </w:pPr>
      <w:r w:rsidRPr="001F455C">
        <w:rPr>
          <w:rStyle w:val="Siln"/>
          <w:rFonts w:ascii="Calibri" w:hAnsi="Calibri" w:cs="Calibri"/>
        </w:rPr>
        <w:t>houževnatost při nízkých teplotách</w:t>
      </w:r>
      <w:r w:rsidRPr="001F455C">
        <w:rPr>
          <w:rFonts w:ascii="Calibri" w:hAnsi="Calibri" w:cs="Calibri"/>
        </w:rPr>
        <w:t>,</w:t>
      </w:r>
    </w:p>
    <w:p w14:paraId="711EFB45" w14:textId="77777777" w:rsidR="002E20C6" w:rsidRPr="001F455C" w:rsidRDefault="002E20C6" w:rsidP="002E20C6">
      <w:pPr>
        <w:pStyle w:val="Normlnweb"/>
        <w:numPr>
          <w:ilvl w:val="0"/>
          <w:numId w:val="32"/>
        </w:numPr>
        <w:spacing w:beforeLines="60" w:before="144" w:beforeAutospacing="0" w:afterLines="60" w:after="144" w:afterAutospacing="0"/>
        <w:jc w:val="both"/>
        <w:rPr>
          <w:rFonts w:ascii="Calibri" w:hAnsi="Calibri" w:cs="Calibri"/>
        </w:rPr>
      </w:pPr>
      <w:r w:rsidRPr="001F455C">
        <w:rPr>
          <w:rStyle w:val="Siln"/>
          <w:rFonts w:ascii="Calibri" w:hAnsi="Calibri" w:cs="Calibri"/>
        </w:rPr>
        <w:t>odolnost proti vodíku a čistota materiálu</w:t>
      </w:r>
      <w:r w:rsidRPr="001F455C">
        <w:rPr>
          <w:rFonts w:ascii="Calibri" w:hAnsi="Calibri" w:cs="Calibri"/>
        </w:rPr>
        <w:t>.</w:t>
      </w:r>
    </w:p>
    <w:p w14:paraId="4C9A77CF" w14:textId="77777777" w:rsidR="002E20C6" w:rsidRPr="001F455C" w:rsidRDefault="002E20C6" w:rsidP="002E20C6">
      <w:pPr>
        <w:pStyle w:val="Normlnweb"/>
        <w:spacing w:beforeLines="60" w:before="144" w:beforeAutospacing="0" w:afterLines="60" w:after="144" w:afterAutospacing="0"/>
        <w:jc w:val="both"/>
        <w:rPr>
          <w:rFonts w:ascii="Calibri" w:hAnsi="Calibri" w:cs="Calibri"/>
        </w:rPr>
      </w:pPr>
      <w:r w:rsidRPr="001F455C">
        <w:rPr>
          <w:rFonts w:ascii="Calibri" w:hAnsi="Calibri" w:cs="Calibri"/>
        </w:rPr>
        <w:t xml:space="preserve">Tyto faktory rozhodují, zda bude ocel v reálné konstrukci skutečně spolehlivá. Například podle norem </w:t>
      </w:r>
      <w:r w:rsidRPr="001F455C">
        <w:rPr>
          <w:rStyle w:val="Siln"/>
          <w:rFonts w:ascii="Calibri" w:hAnsi="Calibri" w:cs="Calibri"/>
        </w:rPr>
        <w:t>EN 10025</w:t>
      </w:r>
      <w:r w:rsidRPr="001F455C">
        <w:rPr>
          <w:rFonts w:ascii="Calibri" w:hAnsi="Calibri" w:cs="Calibri"/>
        </w:rPr>
        <w:t xml:space="preserve"> a </w:t>
      </w:r>
      <w:r w:rsidRPr="001F455C">
        <w:rPr>
          <w:rStyle w:val="Siln"/>
          <w:rFonts w:ascii="Calibri" w:hAnsi="Calibri" w:cs="Calibri"/>
        </w:rPr>
        <w:t>AWS D1.1</w:t>
      </w:r>
      <w:r w:rsidRPr="001F455C">
        <w:rPr>
          <w:rFonts w:ascii="Calibri" w:hAnsi="Calibri" w:cs="Calibri"/>
        </w:rPr>
        <w:t xml:space="preserve"> nesmí tvrdost v tepelně ovlivněné oblasti (HAZ) přesáhnout </w:t>
      </w:r>
      <w:r w:rsidRPr="001F455C">
        <w:rPr>
          <w:rStyle w:val="Siln"/>
          <w:rFonts w:ascii="Calibri" w:hAnsi="Calibri" w:cs="Calibri"/>
        </w:rPr>
        <w:t>350 HV</w:t>
      </w:r>
      <w:r w:rsidRPr="001F455C">
        <w:rPr>
          <w:rFonts w:ascii="Calibri" w:hAnsi="Calibri" w:cs="Calibri"/>
        </w:rPr>
        <w:t xml:space="preserve">, jinak hrozí vznik </w:t>
      </w:r>
      <w:r w:rsidRPr="001F455C">
        <w:rPr>
          <w:rStyle w:val="Siln"/>
          <w:rFonts w:ascii="Calibri" w:hAnsi="Calibri" w:cs="Calibri"/>
        </w:rPr>
        <w:t>zpožděných vodíkových trhlin</w:t>
      </w:r>
      <w:r w:rsidRPr="001F455C">
        <w:rPr>
          <w:rFonts w:ascii="Calibri" w:hAnsi="Calibri" w:cs="Calibri"/>
        </w:rPr>
        <w:t xml:space="preserve">. Proto se u vysokopevnostních tříd (např. S690–S960) běžně používá předehřev, kontrolované mezivrstvy a </w:t>
      </w:r>
      <w:proofErr w:type="spellStart"/>
      <w:r w:rsidRPr="001F455C">
        <w:rPr>
          <w:rStyle w:val="Siln"/>
          <w:rFonts w:ascii="Calibri" w:hAnsi="Calibri" w:cs="Calibri"/>
        </w:rPr>
        <w:t>odvod</w:t>
      </w:r>
      <w:r>
        <w:rPr>
          <w:rStyle w:val="Siln"/>
          <w:rFonts w:ascii="Calibri" w:hAnsi="Calibri" w:cs="Calibri"/>
        </w:rPr>
        <w:t>íkování</w:t>
      </w:r>
      <w:proofErr w:type="spellEnd"/>
      <w:r>
        <w:rPr>
          <w:rStyle w:val="Siln"/>
          <w:rFonts w:ascii="Calibri" w:hAnsi="Calibri" w:cs="Calibri"/>
        </w:rPr>
        <w:t xml:space="preserve"> </w:t>
      </w:r>
      <w:r w:rsidRPr="001F455C">
        <w:rPr>
          <w:rStyle w:val="Siln"/>
          <w:rFonts w:ascii="Calibri" w:hAnsi="Calibri" w:cs="Calibri"/>
        </w:rPr>
        <w:t>(</w:t>
      </w:r>
      <w:proofErr w:type="spellStart"/>
      <w:r w:rsidRPr="001F455C">
        <w:rPr>
          <w:rStyle w:val="Siln"/>
          <w:rFonts w:ascii="Calibri" w:hAnsi="Calibri" w:cs="Calibri"/>
        </w:rPr>
        <w:t>bake</w:t>
      </w:r>
      <w:proofErr w:type="spellEnd"/>
      <w:r w:rsidRPr="001F455C">
        <w:rPr>
          <w:rStyle w:val="Siln"/>
          <w:rFonts w:ascii="Calibri" w:hAnsi="Calibri" w:cs="Calibri"/>
        </w:rPr>
        <w:t>-out)</w:t>
      </w:r>
      <w:r w:rsidRPr="001F455C">
        <w:rPr>
          <w:rFonts w:ascii="Calibri" w:hAnsi="Calibri" w:cs="Calibri"/>
        </w:rPr>
        <w:t xml:space="preserve"> po svaření.</w:t>
      </w:r>
    </w:p>
    <w:p w14:paraId="5CF30FD9" w14:textId="77777777" w:rsidR="002E20C6" w:rsidRPr="001F455C" w:rsidRDefault="002E20C6" w:rsidP="002E20C6">
      <w:pPr>
        <w:pStyle w:val="Normlnweb"/>
        <w:spacing w:beforeLines="60" w:before="144" w:beforeAutospacing="0" w:afterLines="60" w:after="144" w:afterAutospacing="0"/>
        <w:jc w:val="both"/>
        <w:rPr>
          <w:rFonts w:ascii="Calibri" w:hAnsi="Calibri" w:cs="Calibri"/>
        </w:rPr>
      </w:pPr>
      <w:r w:rsidRPr="001F455C">
        <w:rPr>
          <w:rFonts w:ascii="Calibri" w:hAnsi="Calibri" w:cs="Calibri"/>
        </w:rPr>
        <w:t xml:space="preserve">Dalším konfliktem je </w:t>
      </w:r>
      <w:r w:rsidRPr="001F455C">
        <w:rPr>
          <w:rStyle w:val="Siln"/>
          <w:rFonts w:ascii="Calibri" w:hAnsi="Calibri" w:cs="Calibri"/>
        </w:rPr>
        <w:t>rozměrová stabilita při tepelném zpracování</w:t>
      </w:r>
      <w:r w:rsidRPr="001F455C">
        <w:rPr>
          <w:rFonts w:ascii="Calibri" w:hAnsi="Calibri" w:cs="Calibri"/>
        </w:rPr>
        <w:t xml:space="preserve">. Oceli určené ke kalení nebo cementaci musí zachovat přesnost tvaru i po ochlazení. To klade vysoké nároky na </w:t>
      </w:r>
      <w:r w:rsidRPr="001F455C">
        <w:rPr>
          <w:rStyle w:val="Siln"/>
          <w:rFonts w:ascii="Calibri" w:hAnsi="Calibri" w:cs="Calibri"/>
        </w:rPr>
        <w:t>homogenitu složení, jemnou segregaci legur a optimalizovaný přechod mezi povrchem a jádrem</w:t>
      </w:r>
      <w:r w:rsidRPr="001F455C">
        <w:rPr>
          <w:rFonts w:ascii="Calibri" w:hAnsi="Calibri" w:cs="Calibri"/>
        </w:rPr>
        <w:t>.</w:t>
      </w:r>
    </w:p>
    <w:p w14:paraId="73B3D4E4" w14:textId="77777777" w:rsidR="002E20C6" w:rsidRPr="001F455C" w:rsidRDefault="002E20C6" w:rsidP="002E20C6">
      <w:pPr>
        <w:pStyle w:val="Normlnweb"/>
        <w:spacing w:beforeLines="60" w:before="144" w:beforeAutospacing="0" w:afterLines="60" w:after="144" w:afterAutospacing="0"/>
        <w:jc w:val="both"/>
        <w:rPr>
          <w:rFonts w:ascii="Calibri" w:hAnsi="Calibri" w:cs="Calibri"/>
        </w:rPr>
      </w:pPr>
      <w:r w:rsidRPr="001F455C">
        <w:rPr>
          <w:rFonts w:ascii="Calibri" w:hAnsi="Calibri" w:cs="Calibri"/>
        </w:rPr>
        <w:t xml:space="preserve">Rozpoznat tyto konflikty a rozumět mechanismům, kterými lze jejich dopady zmírnit, je základem správného výběru oceli. Moderní návrh materiálu proto probíhá spíše na </w:t>
      </w:r>
      <w:r w:rsidRPr="001F455C">
        <w:rPr>
          <w:rStyle w:val="Siln"/>
          <w:rFonts w:ascii="Calibri" w:hAnsi="Calibri" w:cs="Calibri"/>
        </w:rPr>
        <w:t>úrovni mikrostruktury než samotné chemie</w:t>
      </w:r>
      <w:r w:rsidRPr="001F455C">
        <w:rPr>
          <w:rFonts w:ascii="Calibri" w:hAnsi="Calibri" w:cs="Calibri"/>
        </w:rPr>
        <w:t xml:space="preserve"> – cílem není přidat další prvek, ale řídit </w:t>
      </w:r>
      <w:r w:rsidRPr="001F455C">
        <w:rPr>
          <w:rStyle w:val="Siln"/>
          <w:rFonts w:ascii="Calibri" w:hAnsi="Calibri" w:cs="Calibri"/>
        </w:rPr>
        <w:t>rozměr, tvar a rozložení fází</w:t>
      </w:r>
      <w:r>
        <w:rPr>
          <w:rFonts w:ascii="Calibri" w:hAnsi="Calibri" w:cs="Calibri"/>
        </w:rPr>
        <w:t>.</w:t>
      </w:r>
    </w:p>
    <w:p w14:paraId="54FB1F98" w14:textId="77777777" w:rsidR="002E20C6" w:rsidRPr="001F455C" w:rsidRDefault="002E20C6" w:rsidP="002E20C6">
      <w:pPr>
        <w:pStyle w:val="Nadpis3"/>
        <w:spacing w:beforeLines="60" w:before="144" w:afterLines="60" w:after="144"/>
        <w:jc w:val="both"/>
        <w:rPr>
          <w:rFonts w:ascii="Calibri" w:hAnsi="Calibri" w:cs="Calibri"/>
        </w:rPr>
      </w:pPr>
      <w:r w:rsidRPr="001F455C">
        <w:rPr>
          <w:rStyle w:val="Siln"/>
          <w:rFonts w:ascii="Calibri" w:hAnsi="Calibri" w:cs="Calibri"/>
          <w:b w:val="0"/>
        </w:rPr>
        <w:t>Degradace při provozním zatížení</w:t>
      </w:r>
    </w:p>
    <w:p w14:paraId="40F7F24B" w14:textId="77777777" w:rsidR="002E20C6" w:rsidRPr="001F455C" w:rsidRDefault="002E20C6" w:rsidP="002E20C6">
      <w:pPr>
        <w:pStyle w:val="Normlnweb"/>
        <w:spacing w:beforeLines="60" w:before="144" w:beforeAutospacing="0" w:afterLines="60" w:after="144" w:afterAutospacing="0"/>
        <w:jc w:val="both"/>
        <w:rPr>
          <w:rFonts w:ascii="Calibri" w:hAnsi="Calibri" w:cs="Calibri"/>
        </w:rPr>
      </w:pPr>
      <w:r w:rsidRPr="001F455C">
        <w:rPr>
          <w:rFonts w:ascii="Calibri" w:hAnsi="Calibri" w:cs="Calibri"/>
        </w:rPr>
        <w:t xml:space="preserve">Konflikty mezi pevností, houževnatostí a svařitelností nejsou jediným problémem konstrukčních ocelí. Stejně významné jsou </w:t>
      </w:r>
      <w:r w:rsidRPr="001F455C">
        <w:rPr>
          <w:rStyle w:val="Siln"/>
          <w:rFonts w:ascii="Calibri" w:hAnsi="Calibri" w:cs="Calibri"/>
        </w:rPr>
        <w:t>degradační procesy vznikající při dlouhodobém provozním namáhání</w:t>
      </w:r>
      <w:r w:rsidRPr="001F455C">
        <w:rPr>
          <w:rFonts w:ascii="Calibri" w:hAnsi="Calibri" w:cs="Calibri"/>
        </w:rPr>
        <w:t>, neboť ocel je často vystavena cyklickému zatížení, teplotním cyklům a korozním vlivům.</w:t>
      </w:r>
    </w:p>
    <w:p w14:paraId="03170C8E" w14:textId="77777777" w:rsidR="002E20C6" w:rsidRPr="001F455C" w:rsidRDefault="002E20C6" w:rsidP="002E20C6">
      <w:pPr>
        <w:pStyle w:val="Normlnweb"/>
        <w:spacing w:beforeLines="60" w:before="144" w:beforeAutospacing="0" w:afterLines="60" w:after="144" w:afterAutospacing="0"/>
        <w:jc w:val="both"/>
        <w:rPr>
          <w:rFonts w:ascii="Calibri" w:hAnsi="Calibri" w:cs="Calibri"/>
        </w:rPr>
      </w:pPr>
      <w:r w:rsidRPr="001F455C">
        <w:rPr>
          <w:rStyle w:val="Siln"/>
          <w:rFonts w:ascii="Calibri" w:hAnsi="Calibri" w:cs="Calibri"/>
        </w:rPr>
        <w:t>Únavové poškození (</w:t>
      </w:r>
      <w:proofErr w:type="spellStart"/>
      <w:r w:rsidRPr="001F455C">
        <w:rPr>
          <w:rStyle w:val="Siln"/>
          <w:rFonts w:ascii="Calibri" w:hAnsi="Calibri" w:cs="Calibri"/>
        </w:rPr>
        <w:t>fatigue</w:t>
      </w:r>
      <w:proofErr w:type="spellEnd"/>
      <w:r w:rsidRPr="001F455C">
        <w:rPr>
          <w:rStyle w:val="Siln"/>
          <w:rFonts w:ascii="Calibri" w:hAnsi="Calibri" w:cs="Calibri"/>
        </w:rPr>
        <w:t>)</w:t>
      </w:r>
      <w:r w:rsidRPr="001F455C">
        <w:rPr>
          <w:rFonts w:ascii="Calibri" w:hAnsi="Calibri" w:cs="Calibri"/>
        </w:rPr>
        <w:t xml:space="preserve"> vzniká postupným růstem mikrotrhlin i při napětích hluboko pod mezí kluzu. U nízkouhlíkových ocelí rozhoduje o životnosti zejména </w:t>
      </w:r>
      <w:r w:rsidRPr="001F455C">
        <w:rPr>
          <w:rStyle w:val="Siln"/>
          <w:rFonts w:ascii="Calibri" w:hAnsi="Calibri" w:cs="Calibri"/>
        </w:rPr>
        <w:t>čistota a velikost zrna</w:t>
      </w:r>
      <w:r w:rsidRPr="001F455C">
        <w:rPr>
          <w:rFonts w:ascii="Calibri" w:hAnsi="Calibri" w:cs="Calibri"/>
        </w:rPr>
        <w:t xml:space="preserve"> – vměstky či ostré vruby mohou zkrátit životnost o několik řádů. Moderní TMCP a HSLA oceli s jemnozrnnou strukturou proto vykazují až </w:t>
      </w:r>
      <w:r w:rsidRPr="001F455C">
        <w:rPr>
          <w:rStyle w:val="Siln"/>
          <w:rFonts w:ascii="Calibri" w:hAnsi="Calibri" w:cs="Calibri"/>
        </w:rPr>
        <w:t>dvojnásobnou únavovou pevnost</w:t>
      </w:r>
      <w:r w:rsidRPr="001F455C">
        <w:rPr>
          <w:rFonts w:ascii="Calibri" w:hAnsi="Calibri" w:cs="Calibri"/>
        </w:rPr>
        <w:t xml:space="preserve"> oproti klasickým S355 v AR stavu.</w:t>
      </w:r>
    </w:p>
    <w:p w14:paraId="264946E1" w14:textId="77777777" w:rsidR="002E20C6" w:rsidRPr="001F455C" w:rsidRDefault="002E20C6" w:rsidP="002E20C6">
      <w:pPr>
        <w:pStyle w:val="Normlnweb"/>
        <w:spacing w:beforeLines="60" w:before="144" w:beforeAutospacing="0" w:afterLines="60" w:after="144" w:afterAutospacing="0"/>
        <w:jc w:val="both"/>
        <w:rPr>
          <w:rFonts w:ascii="Calibri" w:hAnsi="Calibri" w:cs="Calibri"/>
        </w:rPr>
      </w:pPr>
      <w:r w:rsidRPr="001F455C">
        <w:rPr>
          <w:rFonts w:ascii="Calibri" w:hAnsi="Calibri" w:cs="Calibri"/>
        </w:rPr>
        <w:t xml:space="preserve">Při vyšších teplotách (nad 450 °C) nastupuje </w:t>
      </w:r>
      <w:r w:rsidRPr="001F455C">
        <w:rPr>
          <w:rStyle w:val="Siln"/>
          <w:rFonts w:ascii="Calibri" w:hAnsi="Calibri" w:cs="Calibri"/>
        </w:rPr>
        <w:t>tečení (</w:t>
      </w:r>
      <w:proofErr w:type="spellStart"/>
      <w:r w:rsidRPr="001F455C">
        <w:rPr>
          <w:rStyle w:val="Siln"/>
          <w:rFonts w:ascii="Calibri" w:hAnsi="Calibri" w:cs="Calibri"/>
        </w:rPr>
        <w:t>creep</w:t>
      </w:r>
      <w:proofErr w:type="spellEnd"/>
      <w:r w:rsidRPr="001F455C">
        <w:rPr>
          <w:rStyle w:val="Siln"/>
          <w:rFonts w:ascii="Calibri" w:hAnsi="Calibri" w:cs="Calibri"/>
        </w:rPr>
        <w:t>)</w:t>
      </w:r>
      <w:r w:rsidRPr="001F455C">
        <w:rPr>
          <w:rFonts w:ascii="Calibri" w:hAnsi="Calibri" w:cs="Calibri"/>
        </w:rPr>
        <w:t xml:space="preserve"> – pomalá, časově závislá plastická deformace pod trvalým zatížením. Typicky se projevuje v energetice a petrochemii. Klíčová je </w:t>
      </w:r>
      <w:r w:rsidRPr="001F455C">
        <w:rPr>
          <w:rStyle w:val="Siln"/>
          <w:rFonts w:ascii="Calibri" w:hAnsi="Calibri" w:cs="Calibri"/>
        </w:rPr>
        <w:lastRenderedPageBreak/>
        <w:t>stabilita karbidů a mikrostruktury</w:t>
      </w:r>
      <w:r w:rsidRPr="001F455C">
        <w:rPr>
          <w:rFonts w:ascii="Calibri" w:hAnsi="Calibri" w:cs="Calibri"/>
        </w:rPr>
        <w:t xml:space="preserve">; </w:t>
      </w:r>
      <w:proofErr w:type="spellStart"/>
      <w:r w:rsidRPr="001F455C">
        <w:rPr>
          <w:rFonts w:ascii="Calibri" w:hAnsi="Calibri" w:cs="Calibri"/>
        </w:rPr>
        <w:t>Cr</w:t>
      </w:r>
      <w:proofErr w:type="spellEnd"/>
      <w:r w:rsidRPr="001F455C">
        <w:rPr>
          <w:rFonts w:ascii="Calibri" w:hAnsi="Calibri" w:cs="Calibri"/>
        </w:rPr>
        <w:t>–</w:t>
      </w:r>
      <w:proofErr w:type="spellStart"/>
      <w:r w:rsidRPr="001F455C">
        <w:rPr>
          <w:rFonts w:ascii="Calibri" w:hAnsi="Calibri" w:cs="Calibri"/>
        </w:rPr>
        <w:t>Mo</w:t>
      </w:r>
      <w:proofErr w:type="spellEnd"/>
      <w:r w:rsidRPr="001F455C">
        <w:rPr>
          <w:rFonts w:ascii="Calibri" w:hAnsi="Calibri" w:cs="Calibri"/>
        </w:rPr>
        <w:t>–V oceli si udržují pevnost do 550 °C, zatímco běžné konstrukční oceli nad 400 °C rychle ztrácejí únosnost.</w:t>
      </w:r>
    </w:p>
    <w:p w14:paraId="6430EE6B" w14:textId="77777777" w:rsidR="002E20C6" w:rsidRPr="001F455C" w:rsidRDefault="002E20C6" w:rsidP="002E20C6">
      <w:pPr>
        <w:pStyle w:val="Normlnweb"/>
        <w:spacing w:beforeLines="60" w:before="144" w:beforeAutospacing="0" w:afterLines="60" w:after="144" w:afterAutospacing="0"/>
        <w:jc w:val="both"/>
        <w:rPr>
          <w:rFonts w:ascii="Calibri" w:hAnsi="Calibri" w:cs="Calibri"/>
        </w:rPr>
      </w:pPr>
      <w:r w:rsidRPr="001F455C">
        <w:rPr>
          <w:rFonts w:ascii="Calibri" w:hAnsi="Calibri" w:cs="Calibri"/>
        </w:rPr>
        <w:t xml:space="preserve">Neméně závažná je </w:t>
      </w:r>
      <w:r w:rsidRPr="001F455C">
        <w:rPr>
          <w:rStyle w:val="Siln"/>
          <w:rFonts w:ascii="Calibri" w:hAnsi="Calibri" w:cs="Calibri"/>
        </w:rPr>
        <w:t>korozní degradace</w:t>
      </w:r>
      <w:r w:rsidRPr="001F455C">
        <w:rPr>
          <w:rFonts w:ascii="Calibri" w:hAnsi="Calibri" w:cs="Calibri"/>
        </w:rPr>
        <w:t xml:space="preserve">, především u venkovních konstrukcí, mostů a potrubních systémů. Oxidační vrstvy, galvanická koroze nebo </w:t>
      </w:r>
      <w:r>
        <w:rPr>
          <w:rStyle w:val="Siln"/>
          <w:rFonts w:ascii="Calibri" w:hAnsi="Calibri" w:cs="Calibri"/>
        </w:rPr>
        <w:t>korozní praskání pod napětím</w:t>
      </w:r>
      <w:r w:rsidRPr="001F455C">
        <w:rPr>
          <w:rStyle w:val="Siln"/>
          <w:rFonts w:ascii="Calibri" w:hAnsi="Calibri" w:cs="Calibri"/>
        </w:rPr>
        <w:t xml:space="preserve"> (SCC)</w:t>
      </w:r>
      <w:r w:rsidRPr="001F455C">
        <w:rPr>
          <w:rFonts w:ascii="Calibri" w:hAnsi="Calibri" w:cs="Calibri"/>
        </w:rPr>
        <w:t xml:space="preserve"> snižují únosnost i houževnatost. Ochranu poskytuje vhodný návrh detailů (např. </w:t>
      </w:r>
      <w:proofErr w:type="spellStart"/>
      <w:r>
        <w:rPr>
          <w:rFonts w:ascii="Calibri" w:hAnsi="Calibri" w:cs="Calibri"/>
        </w:rPr>
        <w:t>odvodíkování</w:t>
      </w:r>
      <w:proofErr w:type="spellEnd"/>
      <w:r w:rsidRPr="001F455C">
        <w:rPr>
          <w:rFonts w:ascii="Calibri" w:hAnsi="Calibri" w:cs="Calibri"/>
        </w:rPr>
        <w:t xml:space="preserve">, přístup vzduchu), povrchové úpravy, </w:t>
      </w:r>
      <w:r w:rsidRPr="001F455C">
        <w:rPr>
          <w:rStyle w:val="Siln"/>
          <w:rFonts w:ascii="Calibri" w:hAnsi="Calibri" w:cs="Calibri"/>
        </w:rPr>
        <w:t>žárové zinkování</w:t>
      </w:r>
      <w:r w:rsidRPr="001F455C">
        <w:rPr>
          <w:rFonts w:ascii="Calibri" w:hAnsi="Calibri" w:cs="Calibri"/>
        </w:rPr>
        <w:t xml:space="preserve"> nebo volba korozivzdornějších jakostí (např. S355J2W).</w:t>
      </w:r>
    </w:p>
    <w:p w14:paraId="4437770E" w14:textId="77777777" w:rsidR="002E20C6" w:rsidRPr="001F455C" w:rsidRDefault="002E20C6" w:rsidP="002E20C6">
      <w:pPr>
        <w:pStyle w:val="Normlnweb"/>
        <w:spacing w:beforeLines="60" w:before="144" w:beforeAutospacing="0" w:afterLines="60" w:after="144" w:afterAutospacing="0"/>
        <w:jc w:val="both"/>
        <w:rPr>
          <w:rFonts w:ascii="Calibri" w:hAnsi="Calibri" w:cs="Calibri"/>
        </w:rPr>
      </w:pPr>
      <w:r w:rsidRPr="001F455C">
        <w:rPr>
          <w:rFonts w:ascii="Calibri" w:hAnsi="Calibri" w:cs="Calibri"/>
        </w:rPr>
        <w:t xml:space="preserve">Všechny tyto procesy mají společný jmenovatel – </w:t>
      </w:r>
      <w:r w:rsidRPr="001F455C">
        <w:rPr>
          <w:rStyle w:val="Siln"/>
          <w:rFonts w:ascii="Calibri" w:hAnsi="Calibri" w:cs="Calibri"/>
        </w:rPr>
        <w:t>čas</w:t>
      </w:r>
      <w:r w:rsidRPr="001F455C">
        <w:rPr>
          <w:rFonts w:ascii="Calibri" w:hAnsi="Calibri" w:cs="Calibri"/>
        </w:rPr>
        <w:t xml:space="preserve">. Ocel může být krátkodobě pevná, ale dlouhodobě nespolehlivá, pokud není její mikrostruktura a chemie optimalizována i z hlediska únavy, tečení a koroze. To podtrhuje, že konstrukční ocel je třeba hodnotit nejen podle výsledků tahové zkoušky, ale také podle její </w:t>
      </w:r>
      <w:r w:rsidRPr="001F455C">
        <w:rPr>
          <w:rStyle w:val="Siln"/>
          <w:rFonts w:ascii="Calibri" w:hAnsi="Calibri" w:cs="Calibri"/>
        </w:rPr>
        <w:t>stability v čase a prostředí</w:t>
      </w:r>
      <w:r w:rsidRPr="001F455C">
        <w:rPr>
          <w:rFonts w:ascii="Calibri" w:hAnsi="Calibri" w:cs="Calibri"/>
        </w:rPr>
        <w:t>.</w:t>
      </w:r>
    </w:p>
    <w:p w14:paraId="1EDF3B6A" w14:textId="77777777" w:rsidR="002E20C6" w:rsidRPr="001F455C" w:rsidRDefault="002E20C6" w:rsidP="002E20C6">
      <w:pPr>
        <w:pStyle w:val="Nadpis1"/>
      </w:pPr>
      <w:r w:rsidRPr="001F455C">
        <w:t>4. Základní konstrukční oceli EN „S“</w:t>
      </w:r>
    </w:p>
    <w:p w14:paraId="74F7177D" w14:textId="77777777" w:rsidR="002E20C6" w:rsidRPr="001F455C" w:rsidRDefault="002E20C6" w:rsidP="002E20C6">
      <w:pPr>
        <w:pStyle w:val="FirstParagraph"/>
        <w:spacing w:beforeLines="60" w:before="144" w:afterLines="60" w:after="144"/>
        <w:jc w:val="both"/>
        <w:rPr>
          <w:rFonts w:ascii="Calibri" w:hAnsi="Calibri" w:cs="Calibri"/>
          <w:lang w:val="cs-CZ"/>
        </w:rPr>
      </w:pPr>
      <w:r w:rsidRPr="001F455C">
        <w:rPr>
          <w:rFonts w:ascii="Calibri" w:hAnsi="Calibri" w:cs="Calibri"/>
          <w:lang w:val="cs-CZ"/>
        </w:rPr>
        <w:t xml:space="preserve">Rodina konstrukčních ocelí označovaných písmenem </w:t>
      </w:r>
      <w:r w:rsidRPr="001F455C">
        <w:rPr>
          <w:rFonts w:ascii="Calibri" w:hAnsi="Calibri" w:cs="Calibri"/>
          <w:b/>
          <w:bCs/>
          <w:lang w:val="cs-CZ"/>
        </w:rPr>
        <w:t>S</w:t>
      </w:r>
      <w:r w:rsidRPr="001F455C">
        <w:rPr>
          <w:rFonts w:ascii="Calibri" w:hAnsi="Calibri" w:cs="Calibri"/>
          <w:lang w:val="cs-CZ"/>
        </w:rPr>
        <w:t xml:space="preserve"> („</w:t>
      </w:r>
      <w:proofErr w:type="spellStart"/>
      <w:r w:rsidRPr="001F455C">
        <w:rPr>
          <w:rFonts w:ascii="Calibri" w:hAnsi="Calibri" w:cs="Calibri"/>
          <w:lang w:val="cs-CZ"/>
        </w:rPr>
        <w:t>structural</w:t>
      </w:r>
      <w:proofErr w:type="spellEnd"/>
      <w:r w:rsidRPr="001F455C">
        <w:rPr>
          <w:rFonts w:ascii="Calibri" w:hAnsi="Calibri" w:cs="Calibri"/>
          <w:lang w:val="cs-CZ"/>
        </w:rPr>
        <w:t xml:space="preserve">“) podle EN 10025 patří k nejrozšířenějším technickým materiálům Evropy. Jejich chemické složení je záměrně jednoduché, aby byla zaručena </w:t>
      </w:r>
      <w:r w:rsidRPr="001F455C">
        <w:rPr>
          <w:rFonts w:ascii="Calibri" w:hAnsi="Calibri" w:cs="Calibri"/>
          <w:b/>
          <w:bCs/>
          <w:lang w:val="cs-CZ"/>
        </w:rPr>
        <w:t>dobrá svařitelnost</w:t>
      </w:r>
      <w:r w:rsidRPr="001F455C">
        <w:rPr>
          <w:rFonts w:ascii="Calibri" w:hAnsi="Calibri" w:cs="Calibri"/>
          <w:lang w:val="cs-CZ"/>
        </w:rPr>
        <w:t xml:space="preserve">, </w:t>
      </w:r>
      <w:r w:rsidRPr="001F455C">
        <w:rPr>
          <w:rFonts w:ascii="Calibri" w:hAnsi="Calibri" w:cs="Calibri"/>
          <w:b/>
          <w:bCs/>
          <w:lang w:val="cs-CZ"/>
        </w:rPr>
        <w:t>nízká cena</w:t>
      </w:r>
      <w:r w:rsidRPr="001F455C">
        <w:rPr>
          <w:rFonts w:ascii="Calibri" w:hAnsi="Calibri" w:cs="Calibri"/>
          <w:lang w:val="cs-CZ"/>
        </w:rPr>
        <w:t xml:space="preserve"> a </w:t>
      </w:r>
      <w:r w:rsidRPr="001F455C">
        <w:rPr>
          <w:rFonts w:ascii="Calibri" w:hAnsi="Calibri" w:cs="Calibri"/>
          <w:b/>
          <w:bCs/>
          <w:lang w:val="cs-CZ"/>
        </w:rPr>
        <w:t>stálé vlastnosti</w:t>
      </w:r>
      <w:r w:rsidRPr="001F455C">
        <w:rPr>
          <w:rFonts w:ascii="Calibri" w:hAnsi="Calibri" w:cs="Calibri"/>
          <w:lang w:val="cs-CZ"/>
        </w:rPr>
        <w:t xml:space="preserve"> v tlustých i tenkých průřezech. Typický obsah uhlíku nepřekračuje 0,22 hm.% a nejčastěji se pohybuje mezi 0,15 a 0,20 %. Mangan (1,2–1,6 %) a křemík (~0,5 %) slouží jako d</w:t>
      </w:r>
      <w:r>
        <w:rPr>
          <w:rFonts w:ascii="Calibri" w:hAnsi="Calibri" w:cs="Calibri"/>
          <w:lang w:val="cs-CZ"/>
        </w:rPr>
        <w:t>ezoxidační činidla</w:t>
      </w:r>
      <w:r w:rsidRPr="001F455C">
        <w:rPr>
          <w:rFonts w:ascii="Calibri" w:hAnsi="Calibri" w:cs="Calibri"/>
          <w:lang w:val="cs-CZ"/>
        </w:rPr>
        <w:t xml:space="preserve"> a zpevňující prvky, fosfor a síra jsou přísně omezeny pod 0,035 % (P + S) pro jakostní a pod 0,025 % pro ušlechtilé varianty.</w:t>
      </w:r>
    </w:p>
    <w:p w14:paraId="464D0946" w14:textId="77777777" w:rsidR="002E20C6" w:rsidRPr="001F455C" w:rsidRDefault="002E20C6" w:rsidP="002E20C6">
      <w:pPr>
        <w:pStyle w:val="Nadpis3"/>
        <w:spacing w:beforeLines="60" w:before="144" w:afterLines="60" w:after="144"/>
        <w:jc w:val="both"/>
        <w:rPr>
          <w:rFonts w:ascii="Calibri" w:hAnsi="Calibri" w:cs="Calibri"/>
        </w:rPr>
      </w:pPr>
      <w:bookmarkStart w:id="1" w:name="struktura-a-dodací-stavy"/>
      <w:r w:rsidRPr="001F455C">
        <w:rPr>
          <w:rFonts w:ascii="Calibri" w:hAnsi="Calibri" w:cs="Calibri"/>
          <w:b/>
          <w:bCs/>
        </w:rPr>
        <w:t>Struktura a dodací stavy</w:t>
      </w:r>
    </w:p>
    <w:p w14:paraId="1469ADCE" w14:textId="77777777" w:rsidR="002E20C6" w:rsidRPr="001F455C" w:rsidRDefault="002E20C6" w:rsidP="002E20C6">
      <w:pPr>
        <w:pStyle w:val="FirstParagraph"/>
        <w:spacing w:beforeLines="60" w:before="144" w:afterLines="60" w:after="144"/>
        <w:jc w:val="both"/>
        <w:rPr>
          <w:rFonts w:ascii="Calibri" w:hAnsi="Calibri" w:cs="Calibri"/>
          <w:lang w:val="cs-CZ"/>
        </w:rPr>
      </w:pPr>
      <w:r w:rsidRPr="001F455C">
        <w:rPr>
          <w:rFonts w:ascii="Calibri" w:hAnsi="Calibri" w:cs="Calibri"/>
          <w:lang w:val="cs-CZ"/>
        </w:rPr>
        <w:t>Ve stavu AR (</w:t>
      </w:r>
      <w:r w:rsidRPr="001F455C">
        <w:rPr>
          <w:rFonts w:ascii="Calibri" w:hAnsi="Calibri" w:cs="Calibri"/>
          <w:i/>
          <w:iCs/>
          <w:lang w:val="cs-CZ"/>
        </w:rPr>
        <w:t xml:space="preserve">as </w:t>
      </w:r>
      <w:proofErr w:type="spellStart"/>
      <w:r w:rsidRPr="001F455C">
        <w:rPr>
          <w:rFonts w:ascii="Calibri" w:hAnsi="Calibri" w:cs="Calibri"/>
          <w:i/>
          <w:iCs/>
          <w:lang w:val="cs-CZ"/>
        </w:rPr>
        <w:t>rolled</w:t>
      </w:r>
      <w:proofErr w:type="spellEnd"/>
      <w:r w:rsidRPr="001F455C">
        <w:rPr>
          <w:rFonts w:ascii="Calibri" w:hAnsi="Calibri" w:cs="Calibri"/>
          <w:lang w:val="cs-CZ"/>
        </w:rPr>
        <w:t xml:space="preserve">) má ocel feriticko-perlitickou strukturu s rovnoměrnými zrny a jemnými lamelami perlitu. Normalizačně žíhaný stav (+N) vede k ještě jemnější struktuře a zvyšuje houževnatost, zejména při nízkých teplotách. Nejvyspělejší zpracování představuje </w:t>
      </w:r>
      <w:r w:rsidRPr="001F455C">
        <w:rPr>
          <w:rFonts w:ascii="Calibri" w:hAnsi="Calibri" w:cs="Calibri"/>
          <w:b/>
          <w:bCs/>
          <w:lang w:val="cs-CZ"/>
        </w:rPr>
        <w:t>TMCP</w:t>
      </w:r>
      <w:r w:rsidRPr="001F455C">
        <w:rPr>
          <w:rFonts w:ascii="Calibri" w:hAnsi="Calibri" w:cs="Calibri"/>
          <w:lang w:val="cs-CZ"/>
        </w:rPr>
        <w:t xml:space="preserve"> (</w:t>
      </w:r>
      <w:proofErr w:type="spellStart"/>
      <w:r w:rsidRPr="001F455C">
        <w:rPr>
          <w:rFonts w:ascii="Calibri" w:hAnsi="Calibri" w:cs="Calibri"/>
          <w:i/>
          <w:iCs/>
          <w:lang w:val="cs-CZ"/>
        </w:rPr>
        <w:t>Thermo-Mechanically</w:t>
      </w:r>
      <w:proofErr w:type="spellEnd"/>
      <w:r w:rsidRPr="001F455C">
        <w:rPr>
          <w:rFonts w:ascii="Calibri" w:hAnsi="Calibri" w:cs="Calibri"/>
          <w:i/>
          <w:iCs/>
          <w:lang w:val="cs-CZ"/>
        </w:rPr>
        <w:t xml:space="preserve"> </w:t>
      </w:r>
      <w:proofErr w:type="spellStart"/>
      <w:r w:rsidRPr="001F455C">
        <w:rPr>
          <w:rFonts w:ascii="Calibri" w:hAnsi="Calibri" w:cs="Calibri"/>
          <w:i/>
          <w:iCs/>
          <w:lang w:val="cs-CZ"/>
        </w:rPr>
        <w:t>Controlled</w:t>
      </w:r>
      <w:proofErr w:type="spellEnd"/>
      <w:r w:rsidRPr="001F455C">
        <w:rPr>
          <w:rFonts w:ascii="Calibri" w:hAnsi="Calibri" w:cs="Calibri"/>
          <w:i/>
          <w:iCs/>
          <w:lang w:val="cs-CZ"/>
        </w:rPr>
        <w:t xml:space="preserve"> </w:t>
      </w:r>
      <w:proofErr w:type="spellStart"/>
      <w:r w:rsidRPr="001F455C">
        <w:rPr>
          <w:rFonts w:ascii="Calibri" w:hAnsi="Calibri" w:cs="Calibri"/>
          <w:i/>
          <w:iCs/>
          <w:lang w:val="cs-CZ"/>
        </w:rPr>
        <w:t>Processing</w:t>
      </w:r>
      <w:proofErr w:type="spellEnd"/>
      <w:r w:rsidRPr="001F455C">
        <w:rPr>
          <w:rFonts w:ascii="Calibri" w:hAnsi="Calibri" w:cs="Calibri"/>
          <w:i/>
          <w:iCs/>
          <w:lang w:val="cs-CZ"/>
        </w:rPr>
        <w:t>, termomechanicky řízené válcování</w:t>
      </w:r>
      <w:r w:rsidRPr="001F455C">
        <w:rPr>
          <w:rFonts w:ascii="Calibri" w:hAnsi="Calibri" w:cs="Calibri"/>
          <w:lang w:val="cs-CZ"/>
        </w:rPr>
        <w:t xml:space="preserve">), kdy je konečné válcování provedeno v oblasti neúplné rekrystalizace a následováno řízeným chlazením. Tento proces zajišťuje extrémně jemnozrnnou strukturu, často s </w:t>
      </w:r>
      <w:proofErr w:type="spellStart"/>
      <w:r w:rsidRPr="001F455C">
        <w:rPr>
          <w:rFonts w:ascii="Calibri" w:hAnsi="Calibri" w:cs="Calibri"/>
          <w:lang w:val="cs-CZ"/>
        </w:rPr>
        <w:t>a</w:t>
      </w:r>
      <w:r>
        <w:rPr>
          <w:rFonts w:ascii="Calibri" w:hAnsi="Calibri" w:cs="Calibri"/>
          <w:lang w:val="cs-CZ"/>
        </w:rPr>
        <w:t>c</w:t>
      </w:r>
      <w:r w:rsidRPr="001F455C">
        <w:rPr>
          <w:rFonts w:ascii="Calibri" w:hAnsi="Calibri" w:cs="Calibri"/>
          <w:lang w:val="cs-CZ"/>
        </w:rPr>
        <w:t>ikulárním</w:t>
      </w:r>
      <w:proofErr w:type="spellEnd"/>
      <w:r w:rsidRPr="001F455C">
        <w:rPr>
          <w:rFonts w:ascii="Calibri" w:hAnsi="Calibri" w:cs="Calibri"/>
          <w:lang w:val="cs-CZ"/>
        </w:rPr>
        <w:t xml:space="preserve"> feritem či </w:t>
      </w:r>
      <w:proofErr w:type="spellStart"/>
      <w:r w:rsidRPr="001F455C">
        <w:rPr>
          <w:rFonts w:ascii="Calibri" w:hAnsi="Calibri" w:cs="Calibri"/>
          <w:lang w:val="cs-CZ"/>
        </w:rPr>
        <w:t>bainitem</w:t>
      </w:r>
      <w:proofErr w:type="spellEnd"/>
      <w:r w:rsidRPr="001F455C">
        <w:rPr>
          <w:rFonts w:ascii="Calibri" w:hAnsi="Calibri" w:cs="Calibri"/>
          <w:lang w:val="cs-CZ"/>
        </w:rPr>
        <w:t>, a umožňuje dosáhnout vyšší meze</w:t>
      </w:r>
      <w:r>
        <w:rPr>
          <w:rFonts w:ascii="Calibri" w:hAnsi="Calibri" w:cs="Calibri"/>
          <w:lang w:val="cs-CZ"/>
        </w:rPr>
        <w:t xml:space="preserve"> kluzu</w:t>
      </w:r>
      <w:r w:rsidRPr="001F455C">
        <w:rPr>
          <w:rFonts w:ascii="Calibri" w:hAnsi="Calibri" w:cs="Calibri"/>
          <w:lang w:val="cs-CZ"/>
        </w:rPr>
        <w:t xml:space="preserve"> při zachování nízkého C.</w:t>
      </w:r>
    </w:p>
    <w:p w14:paraId="353D767A" w14:textId="77777777" w:rsidR="002E20C6" w:rsidRPr="001F455C" w:rsidRDefault="002E20C6" w:rsidP="002E20C6">
      <w:pPr>
        <w:pStyle w:val="Nadpis3"/>
        <w:spacing w:beforeLines="60" w:before="144" w:afterLines="60" w:after="144"/>
        <w:jc w:val="both"/>
        <w:rPr>
          <w:rFonts w:ascii="Calibri" w:hAnsi="Calibri" w:cs="Calibri"/>
        </w:rPr>
      </w:pPr>
      <w:bookmarkStart w:id="2" w:name="mechanické-vlastnosti"/>
      <w:bookmarkEnd w:id="1"/>
      <w:r w:rsidRPr="001F455C">
        <w:rPr>
          <w:rFonts w:ascii="Calibri" w:hAnsi="Calibri" w:cs="Calibri"/>
          <w:b/>
          <w:bCs/>
        </w:rPr>
        <w:t>Mechanické vlastnosti</w:t>
      </w:r>
    </w:p>
    <w:tbl>
      <w:tblPr>
        <w:tblStyle w:val="Mkatabulky"/>
        <w:tblW w:w="0" w:type="auto"/>
        <w:tblLook w:val="0020" w:firstRow="1" w:lastRow="0" w:firstColumn="0" w:lastColumn="0" w:noHBand="0" w:noVBand="0"/>
      </w:tblPr>
      <w:tblGrid>
        <w:gridCol w:w="899"/>
        <w:gridCol w:w="1017"/>
        <w:gridCol w:w="1420"/>
        <w:gridCol w:w="1182"/>
        <w:gridCol w:w="900"/>
        <w:gridCol w:w="1409"/>
      </w:tblGrid>
      <w:tr w:rsidR="002E20C6" w:rsidRPr="001F455C" w14:paraId="54375083" w14:textId="77777777" w:rsidTr="00910AA3">
        <w:tc>
          <w:tcPr>
            <w:tcW w:w="0" w:type="auto"/>
          </w:tcPr>
          <w:p w14:paraId="11F6FA78" w14:textId="77777777" w:rsidR="002E20C6" w:rsidRPr="001F455C" w:rsidRDefault="002E20C6" w:rsidP="00910AA3">
            <w:pPr>
              <w:pStyle w:val="Compact"/>
              <w:spacing w:before="0" w:after="0"/>
              <w:jc w:val="both"/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Ocel</w:t>
            </w:r>
          </w:p>
        </w:tc>
        <w:tc>
          <w:tcPr>
            <w:tcW w:w="0" w:type="auto"/>
          </w:tcPr>
          <w:p w14:paraId="4AF38065" w14:textId="77777777" w:rsidR="002E20C6" w:rsidRPr="001F455C" w:rsidRDefault="002E20C6" w:rsidP="00910AA3">
            <w:pPr>
              <w:pStyle w:val="Compact"/>
              <w:spacing w:before="0" w:after="0"/>
              <w:jc w:val="both"/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Stav</w:t>
            </w:r>
          </w:p>
        </w:tc>
        <w:tc>
          <w:tcPr>
            <w:tcW w:w="0" w:type="auto"/>
          </w:tcPr>
          <w:p w14:paraId="7A91825F" w14:textId="77777777" w:rsidR="002E20C6" w:rsidRPr="001F455C" w:rsidRDefault="002E20C6" w:rsidP="00910AA3">
            <w:pPr>
              <w:pStyle w:val="Compact"/>
              <w:spacing w:before="0" w:after="0"/>
              <w:jc w:val="both"/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Rp0,2 (</w:t>
            </w:r>
            <w:proofErr w:type="spellStart"/>
            <w:r w:rsidRPr="001F455C">
              <w:rPr>
                <w:rFonts w:ascii="Calibri" w:hAnsi="Calibri" w:cs="Calibri"/>
                <w:lang w:val="cs-CZ"/>
              </w:rPr>
              <w:t>MPa</w:t>
            </w:r>
            <w:proofErr w:type="spellEnd"/>
            <w:r w:rsidRPr="001F455C">
              <w:rPr>
                <w:rFonts w:ascii="Calibri" w:hAnsi="Calibri" w:cs="Calibri"/>
                <w:lang w:val="cs-CZ"/>
              </w:rPr>
              <w:t>)</w:t>
            </w:r>
          </w:p>
        </w:tc>
        <w:tc>
          <w:tcPr>
            <w:tcW w:w="0" w:type="auto"/>
          </w:tcPr>
          <w:p w14:paraId="3B4374FE" w14:textId="77777777" w:rsidR="002E20C6" w:rsidRPr="001F455C" w:rsidRDefault="002E20C6" w:rsidP="00910AA3">
            <w:pPr>
              <w:pStyle w:val="Compact"/>
              <w:spacing w:before="0" w:after="0"/>
              <w:jc w:val="both"/>
              <w:rPr>
                <w:rFonts w:ascii="Calibri" w:hAnsi="Calibri" w:cs="Calibri"/>
                <w:lang w:val="cs-CZ"/>
              </w:rPr>
            </w:pPr>
            <w:proofErr w:type="spellStart"/>
            <w:r w:rsidRPr="001F455C">
              <w:rPr>
                <w:rFonts w:ascii="Calibri" w:hAnsi="Calibri" w:cs="Calibri"/>
                <w:lang w:val="cs-CZ"/>
              </w:rPr>
              <w:t>Rm</w:t>
            </w:r>
            <w:proofErr w:type="spellEnd"/>
            <w:r w:rsidRPr="001F455C">
              <w:rPr>
                <w:rFonts w:ascii="Calibri" w:hAnsi="Calibri" w:cs="Calibri"/>
                <w:lang w:val="cs-CZ"/>
              </w:rPr>
              <w:t xml:space="preserve"> (</w:t>
            </w:r>
            <w:proofErr w:type="spellStart"/>
            <w:r w:rsidRPr="001F455C">
              <w:rPr>
                <w:rFonts w:ascii="Calibri" w:hAnsi="Calibri" w:cs="Calibri"/>
                <w:lang w:val="cs-CZ"/>
              </w:rPr>
              <w:t>MPa</w:t>
            </w:r>
            <w:proofErr w:type="spellEnd"/>
            <w:r w:rsidRPr="001F455C">
              <w:rPr>
                <w:rFonts w:ascii="Calibri" w:hAnsi="Calibri" w:cs="Calibri"/>
                <w:lang w:val="cs-CZ"/>
              </w:rPr>
              <w:t>)</w:t>
            </w:r>
          </w:p>
        </w:tc>
        <w:tc>
          <w:tcPr>
            <w:tcW w:w="0" w:type="auto"/>
          </w:tcPr>
          <w:p w14:paraId="25EBFF21" w14:textId="77777777" w:rsidR="002E20C6" w:rsidRPr="001F455C" w:rsidRDefault="002E20C6" w:rsidP="00910AA3">
            <w:pPr>
              <w:pStyle w:val="Compact"/>
              <w:spacing w:before="0" w:after="0"/>
              <w:jc w:val="both"/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A₅₀ (%)</w:t>
            </w:r>
          </w:p>
        </w:tc>
        <w:tc>
          <w:tcPr>
            <w:tcW w:w="0" w:type="auto"/>
          </w:tcPr>
          <w:p w14:paraId="69A75A12" w14:textId="77777777" w:rsidR="002E20C6" w:rsidRPr="001F455C" w:rsidRDefault="002E20C6" w:rsidP="00910AA3">
            <w:pPr>
              <w:pStyle w:val="Compact"/>
              <w:spacing w:before="0" w:after="0"/>
              <w:jc w:val="both"/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KV (J)</w:t>
            </w:r>
          </w:p>
        </w:tc>
      </w:tr>
      <w:tr w:rsidR="002E20C6" w:rsidRPr="001F455C" w14:paraId="03A811E8" w14:textId="77777777" w:rsidTr="00910AA3">
        <w:tc>
          <w:tcPr>
            <w:tcW w:w="0" w:type="auto"/>
          </w:tcPr>
          <w:p w14:paraId="6918819C" w14:textId="77777777" w:rsidR="002E20C6" w:rsidRPr="001F455C" w:rsidRDefault="002E20C6" w:rsidP="00910AA3">
            <w:pPr>
              <w:pStyle w:val="Compact"/>
              <w:spacing w:before="0" w:after="0"/>
              <w:jc w:val="both"/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S235JR</w:t>
            </w:r>
          </w:p>
        </w:tc>
        <w:tc>
          <w:tcPr>
            <w:tcW w:w="0" w:type="auto"/>
          </w:tcPr>
          <w:p w14:paraId="6C313D92" w14:textId="77777777" w:rsidR="002E20C6" w:rsidRPr="001F455C" w:rsidRDefault="002E20C6" w:rsidP="00910AA3">
            <w:pPr>
              <w:pStyle w:val="Compact"/>
              <w:spacing w:before="0" w:after="0"/>
              <w:jc w:val="both"/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+AR</w:t>
            </w:r>
          </w:p>
        </w:tc>
        <w:tc>
          <w:tcPr>
            <w:tcW w:w="0" w:type="auto"/>
          </w:tcPr>
          <w:p w14:paraId="38140C91" w14:textId="77777777" w:rsidR="002E20C6" w:rsidRPr="001F455C" w:rsidRDefault="002E20C6" w:rsidP="00910AA3">
            <w:pPr>
              <w:pStyle w:val="Compact"/>
              <w:spacing w:before="0" w:after="0"/>
              <w:jc w:val="both"/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≥ 235</w:t>
            </w:r>
          </w:p>
        </w:tc>
        <w:tc>
          <w:tcPr>
            <w:tcW w:w="0" w:type="auto"/>
          </w:tcPr>
          <w:p w14:paraId="7432DA55" w14:textId="77777777" w:rsidR="002E20C6" w:rsidRPr="001F455C" w:rsidRDefault="002E20C6" w:rsidP="00910AA3">
            <w:pPr>
              <w:pStyle w:val="Compact"/>
              <w:spacing w:before="0" w:after="0"/>
              <w:jc w:val="both"/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360–510</w:t>
            </w:r>
          </w:p>
        </w:tc>
        <w:tc>
          <w:tcPr>
            <w:tcW w:w="0" w:type="auto"/>
          </w:tcPr>
          <w:p w14:paraId="5DEEEFE7" w14:textId="77777777" w:rsidR="002E20C6" w:rsidRPr="001F455C" w:rsidRDefault="002E20C6" w:rsidP="00910AA3">
            <w:pPr>
              <w:pStyle w:val="Compact"/>
              <w:spacing w:before="0" w:after="0"/>
              <w:jc w:val="both"/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26</w:t>
            </w:r>
          </w:p>
        </w:tc>
        <w:tc>
          <w:tcPr>
            <w:tcW w:w="0" w:type="auto"/>
          </w:tcPr>
          <w:p w14:paraId="32766907" w14:textId="77777777" w:rsidR="002E20C6" w:rsidRPr="001F455C" w:rsidRDefault="002E20C6" w:rsidP="00910AA3">
            <w:pPr>
              <w:pStyle w:val="Compact"/>
              <w:spacing w:before="0" w:after="0"/>
              <w:jc w:val="both"/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27 @ 20 °C</w:t>
            </w:r>
          </w:p>
        </w:tc>
      </w:tr>
      <w:tr w:rsidR="002E20C6" w:rsidRPr="001F455C" w14:paraId="67901EC1" w14:textId="77777777" w:rsidTr="00910AA3">
        <w:tc>
          <w:tcPr>
            <w:tcW w:w="0" w:type="auto"/>
          </w:tcPr>
          <w:p w14:paraId="61C39505" w14:textId="77777777" w:rsidR="002E20C6" w:rsidRPr="001F455C" w:rsidRDefault="002E20C6" w:rsidP="00910AA3">
            <w:pPr>
              <w:pStyle w:val="Compact"/>
              <w:spacing w:before="0" w:after="0"/>
              <w:jc w:val="both"/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S355J2</w:t>
            </w:r>
          </w:p>
        </w:tc>
        <w:tc>
          <w:tcPr>
            <w:tcW w:w="0" w:type="auto"/>
          </w:tcPr>
          <w:p w14:paraId="2738D34F" w14:textId="77777777" w:rsidR="002E20C6" w:rsidRPr="001F455C" w:rsidRDefault="002E20C6" w:rsidP="00910AA3">
            <w:pPr>
              <w:pStyle w:val="Compact"/>
              <w:spacing w:before="0" w:after="0"/>
              <w:jc w:val="both"/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+N / +M</w:t>
            </w:r>
          </w:p>
        </w:tc>
        <w:tc>
          <w:tcPr>
            <w:tcW w:w="0" w:type="auto"/>
          </w:tcPr>
          <w:p w14:paraId="4A0F4628" w14:textId="77777777" w:rsidR="002E20C6" w:rsidRPr="001F455C" w:rsidRDefault="002E20C6" w:rsidP="00910AA3">
            <w:pPr>
              <w:pStyle w:val="Compact"/>
              <w:spacing w:before="0" w:after="0"/>
              <w:jc w:val="both"/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≥ 355</w:t>
            </w:r>
          </w:p>
        </w:tc>
        <w:tc>
          <w:tcPr>
            <w:tcW w:w="0" w:type="auto"/>
          </w:tcPr>
          <w:p w14:paraId="470338CF" w14:textId="77777777" w:rsidR="002E20C6" w:rsidRPr="001F455C" w:rsidRDefault="002E20C6" w:rsidP="00910AA3">
            <w:pPr>
              <w:pStyle w:val="Compact"/>
              <w:spacing w:before="0" w:after="0"/>
              <w:jc w:val="both"/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470–630</w:t>
            </w:r>
          </w:p>
        </w:tc>
        <w:tc>
          <w:tcPr>
            <w:tcW w:w="0" w:type="auto"/>
          </w:tcPr>
          <w:p w14:paraId="61A73397" w14:textId="77777777" w:rsidR="002E20C6" w:rsidRPr="001F455C" w:rsidRDefault="002E20C6" w:rsidP="00910AA3">
            <w:pPr>
              <w:pStyle w:val="Compact"/>
              <w:spacing w:before="0" w:after="0"/>
              <w:jc w:val="both"/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22</w:t>
            </w:r>
          </w:p>
        </w:tc>
        <w:tc>
          <w:tcPr>
            <w:tcW w:w="0" w:type="auto"/>
          </w:tcPr>
          <w:p w14:paraId="66731240" w14:textId="77777777" w:rsidR="002E20C6" w:rsidRPr="001F455C" w:rsidRDefault="002E20C6" w:rsidP="00910AA3">
            <w:pPr>
              <w:pStyle w:val="Compact"/>
              <w:spacing w:before="0" w:after="0"/>
              <w:jc w:val="both"/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27 @ –20 °C</w:t>
            </w:r>
          </w:p>
        </w:tc>
      </w:tr>
      <w:tr w:rsidR="002E20C6" w:rsidRPr="001F455C" w14:paraId="16538304" w14:textId="77777777" w:rsidTr="00910AA3">
        <w:tc>
          <w:tcPr>
            <w:tcW w:w="0" w:type="auto"/>
          </w:tcPr>
          <w:p w14:paraId="1EF8B578" w14:textId="77777777" w:rsidR="002E20C6" w:rsidRPr="001F455C" w:rsidRDefault="002E20C6" w:rsidP="00910AA3">
            <w:pPr>
              <w:pStyle w:val="Compact"/>
              <w:spacing w:before="0" w:after="0"/>
              <w:jc w:val="both"/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S460M</w:t>
            </w:r>
          </w:p>
        </w:tc>
        <w:tc>
          <w:tcPr>
            <w:tcW w:w="0" w:type="auto"/>
          </w:tcPr>
          <w:p w14:paraId="465690E3" w14:textId="77777777" w:rsidR="002E20C6" w:rsidRPr="001F455C" w:rsidRDefault="002E20C6" w:rsidP="00910AA3">
            <w:pPr>
              <w:pStyle w:val="Compact"/>
              <w:spacing w:before="0" w:after="0"/>
              <w:jc w:val="both"/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+M</w:t>
            </w:r>
          </w:p>
        </w:tc>
        <w:tc>
          <w:tcPr>
            <w:tcW w:w="0" w:type="auto"/>
          </w:tcPr>
          <w:p w14:paraId="02013B92" w14:textId="77777777" w:rsidR="002E20C6" w:rsidRPr="001F455C" w:rsidRDefault="002E20C6" w:rsidP="00910AA3">
            <w:pPr>
              <w:pStyle w:val="Compact"/>
              <w:spacing w:before="0" w:after="0"/>
              <w:jc w:val="both"/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≥ 460</w:t>
            </w:r>
          </w:p>
        </w:tc>
        <w:tc>
          <w:tcPr>
            <w:tcW w:w="0" w:type="auto"/>
          </w:tcPr>
          <w:p w14:paraId="0457011F" w14:textId="77777777" w:rsidR="002E20C6" w:rsidRPr="001F455C" w:rsidRDefault="002E20C6" w:rsidP="00910AA3">
            <w:pPr>
              <w:pStyle w:val="Compact"/>
              <w:spacing w:before="0" w:after="0"/>
              <w:jc w:val="both"/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540–720</w:t>
            </w:r>
          </w:p>
        </w:tc>
        <w:tc>
          <w:tcPr>
            <w:tcW w:w="0" w:type="auto"/>
          </w:tcPr>
          <w:p w14:paraId="18D2B4C5" w14:textId="77777777" w:rsidR="002E20C6" w:rsidRPr="001F455C" w:rsidRDefault="002E20C6" w:rsidP="00910AA3">
            <w:pPr>
              <w:pStyle w:val="Compact"/>
              <w:spacing w:before="0" w:after="0"/>
              <w:jc w:val="both"/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19</w:t>
            </w:r>
          </w:p>
        </w:tc>
        <w:tc>
          <w:tcPr>
            <w:tcW w:w="0" w:type="auto"/>
          </w:tcPr>
          <w:p w14:paraId="666D9E01" w14:textId="77777777" w:rsidR="002E20C6" w:rsidRPr="001F455C" w:rsidRDefault="002E20C6" w:rsidP="00910AA3">
            <w:pPr>
              <w:pStyle w:val="Compact"/>
              <w:spacing w:before="0" w:after="0"/>
              <w:jc w:val="both"/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27 @ –50 °C</w:t>
            </w:r>
          </w:p>
        </w:tc>
      </w:tr>
    </w:tbl>
    <w:p w14:paraId="1CD5E8CD" w14:textId="77777777" w:rsidR="002E20C6" w:rsidRPr="001F455C" w:rsidRDefault="002E20C6" w:rsidP="002E20C6">
      <w:pPr>
        <w:pStyle w:val="Zkladntext"/>
        <w:spacing w:beforeLines="60" w:before="144" w:afterLines="60" w:after="144"/>
        <w:jc w:val="both"/>
        <w:rPr>
          <w:rFonts w:ascii="Calibri" w:hAnsi="Calibri" w:cs="Calibri"/>
        </w:rPr>
      </w:pPr>
      <w:r w:rsidRPr="001F455C">
        <w:rPr>
          <w:rFonts w:ascii="Calibri" w:hAnsi="Calibri" w:cs="Calibri"/>
          <w:i/>
          <w:iCs/>
        </w:rPr>
        <w:t>(EN 10025-2 a -4: 2019)</w:t>
      </w:r>
    </w:p>
    <w:p w14:paraId="5550CABA" w14:textId="77777777" w:rsidR="002E20C6" w:rsidRPr="001F455C" w:rsidRDefault="002E20C6" w:rsidP="002E20C6">
      <w:pPr>
        <w:pStyle w:val="Zkladntext"/>
        <w:spacing w:beforeLines="60" w:before="144" w:afterLines="60" w:after="144"/>
        <w:jc w:val="both"/>
        <w:rPr>
          <w:rFonts w:ascii="Calibri" w:hAnsi="Calibri" w:cs="Calibri"/>
        </w:rPr>
      </w:pPr>
      <w:r w:rsidRPr="001F455C">
        <w:rPr>
          <w:rFonts w:ascii="Calibri" w:hAnsi="Calibri" w:cs="Calibri"/>
        </w:rPr>
        <w:t xml:space="preserve">Oceli S235 až S460 jsou obvykle vyráběny jako </w:t>
      </w:r>
      <w:r w:rsidRPr="001F455C">
        <w:rPr>
          <w:rFonts w:ascii="Calibri" w:hAnsi="Calibri" w:cs="Calibri"/>
          <w:b/>
          <w:bCs/>
        </w:rPr>
        <w:t>plně uklidněné (</w:t>
      </w:r>
      <w:proofErr w:type="spellStart"/>
      <w:r w:rsidRPr="001F455C">
        <w:rPr>
          <w:rFonts w:ascii="Calibri" w:hAnsi="Calibri" w:cs="Calibri"/>
          <w:b/>
          <w:bCs/>
        </w:rPr>
        <w:t>fully</w:t>
      </w:r>
      <w:proofErr w:type="spellEnd"/>
      <w:r w:rsidRPr="001F455C">
        <w:rPr>
          <w:rFonts w:ascii="Calibri" w:hAnsi="Calibri" w:cs="Calibri"/>
          <w:b/>
          <w:bCs/>
        </w:rPr>
        <w:t xml:space="preserve"> </w:t>
      </w:r>
      <w:proofErr w:type="spellStart"/>
      <w:r w:rsidRPr="001F455C">
        <w:rPr>
          <w:rFonts w:ascii="Calibri" w:hAnsi="Calibri" w:cs="Calibri"/>
          <w:b/>
          <w:bCs/>
        </w:rPr>
        <w:t>killed</w:t>
      </w:r>
      <w:proofErr w:type="spellEnd"/>
      <w:r w:rsidRPr="001F455C">
        <w:rPr>
          <w:rFonts w:ascii="Calibri" w:hAnsi="Calibri" w:cs="Calibri"/>
          <w:b/>
          <w:bCs/>
        </w:rPr>
        <w:t>)</w:t>
      </w:r>
      <w:r w:rsidRPr="001F455C">
        <w:rPr>
          <w:rFonts w:ascii="Calibri" w:hAnsi="Calibri" w:cs="Calibri"/>
        </w:rPr>
        <w:t xml:space="preserve"> s přísadou Al ≥ 0,02 %, která váže N na </w:t>
      </w:r>
      <w:proofErr w:type="spellStart"/>
      <w:r w:rsidRPr="001F455C">
        <w:rPr>
          <w:rFonts w:ascii="Calibri" w:hAnsi="Calibri" w:cs="Calibri"/>
        </w:rPr>
        <w:t>AlN</w:t>
      </w:r>
      <w:proofErr w:type="spellEnd"/>
      <w:r w:rsidRPr="001F455C">
        <w:rPr>
          <w:rFonts w:ascii="Calibri" w:hAnsi="Calibri" w:cs="Calibri"/>
        </w:rPr>
        <w:t xml:space="preserve"> a stabilizuje zrno. U jemnozrnných jakostí (N, NL, M, ML) se používají stopová množství Nb (0,02–0,05 %), V (0,05–0,12 %) nebo Ti (0,01–0,03 %), jež kombinují účinky precipitace a omezení růstu zrn austenitu. Díky tomu mají tyto oceli </w:t>
      </w:r>
      <w:r w:rsidRPr="001F455C">
        <w:rPr>
          <w:rFonts w:ascii="Calibri" w:hAnsi="Calibri" w:cs="Calibri"/>
          <w:b/>
          <w:bCs/>
        </w:rPr>
        <w:t>dobrou houževnatost až do –50 °C</w:t>
      </w:r>
      <w:r w:rsidRPr="001F455C">
        <w:rPr>
          <w:rFonts w:ascii="Calibri" w:hAnsi="Calibri" w:cs="Calibri"/>
        </w:rPr>
        <w:t xml:space="preserve"> a zůstávají </w:t>
      </w:r>
      <w:r w:rsidRPr="001F455C">
        <w:rPr>
          <w:rFonts w:ascii="Calibri" w:hAnsi="Calibri" w:cs="Calibri"/>
          <w:b/>
          <w:bCs/>
        </w:rPr>
        <w:t>svařitelné bez předehřevu</w:t>
      </w:r>
      <w:r w:rsidRPr="001F455C">
        <w:rPr>
          <w:rFonts w:ascii="Calibri" w:hAnsi="Calibri" w:cs="Calibri"/>
        </w:rPr>
        <w:t xml:space="preserve"> při tloušťkách do 20 mm, protože jejich </w:t>
      </w:r>
      <w:proofErr w:type="spellStart"/>
      <w:r w:rsidRPr="001F455C">
        <w:rPr>
          <w:rFonts w:ascii="Calibri" w:hAnsi="Calibri" w:cs="Calibri"/>
        </w:rPr>
        <w:t>C_eq</w:t>
      </w:r>
      <w:proofErr w:type="spellEnd"/>
      <w:r w:rsidRPr="001F455C">
        <w:rPr>
          <w:rFonts w:ascii="Calibri" w:hAnsi="Calibri" w:cs="Calibri"/>
        </w:rPr>
        <w:t xml:space="preserve"> zůstává kolem 0,38–0,42</w:t>
      </w:r>
      <w:r>
        <w:rPr>
          <w:rFonts w:ascii="Calibri" w:hAnsi="Calibri" w:cs="Calibri"/>
        </w:rPr>
        <w:t>.</w:t>
      </w:r>
    </w:p>
    <w:p w14:paraId="177E1BA3" w14:textId="77777777" w:rsidR="002E20C6" w:rsidRPr="001F455C" w:rsidRDefault="002E20C6" w:rsidP="002E20C6">
      <w:pPr>
        <w:pStyle w:val="Nadpis3"/>
        <w:spacing w:beforeLines="60" w:before="144" w:afterLines="60" w:after="144"/>
        <w:jc w:val="both"/>
        <w:rPr>
          <w:rFonts w:ascii="Calibri" w:hAnsi="Calibri" w:cs="Calibri"/>
        </w:rPr>
      </w:pPr>
      <w:bookmarkStart w:id="3" w:name="aplikace-a-význam"/>
      <w:bookmarkEnd w:id="2"/>
      <w:r w:rsidRPr="001F455C">
        <w:rPr>
          <w:rFonts w:ascii="Calibri" w:hAnsi="Calibri" w:cs="Calibri"/>
          <w:b/>
          <w:bCs/>
        </w:rPr>
        <w:lastRenderedPageBreak/>
        <w:t>Aplikace a význam</w:t>
      </w:r>
    </w:p>
    <w:p w14:paraId="5BF6FC6D" w14:textId="77777777" w:rsidR="002E20C6" w:rsidRPr="001F455C" w:rsidRDefault="002E20C6" w:rsidP="002E20C6">
      <w:pPr>
        <w:pStyle w:val="FirstParagraph"/>
        <w:spacing w:beforeLines="60" w:before="144" w:afterLines="60" w:after="144"/>
        <w:jc w:val="both"/>
        <w:rPr>
          <w:rFonts w:ascii="Calibri" w:hAnsi="Calibri" w:cs="Calibri"/>
          <w:lang w:val="cs-CZ"/>
        </w:rPr>
      </w:pPr>
      <w:r w:rsidRPr="001F455C">
        <w:rPr>
          <w:rFonts w:ascii="Calibri" w:hAnsi="Calibri" w:cs="Calibri"/>
          <w:lang w:val="cs-CZ"/>
        </w:rPr>
        <w:t>Typická použití: nosníky, mosty, tlakové nádoby, rámové konstrukce, jeřábové díly či roury. Ocel S355J2 představuje standardní „pracovní koně“ konstrukčního inženýrství, zatímco S460M a S500MC posouvají hranice pevnosti při zachování svařitelnosti. Jejich výrobní objem zůstává obrovský – v Evropě více než 40 % konstrukční oceli ve stavebnictví spadá do řady S355.</w:t>
      </w:r>
    </w:p>
    <w:p w14:paraId="2D3ED4FD" w14:textId="77777777" w:rsidR="002E20C6" w:rsidRPr="001F455C" w:rsidRDefault="002E20C6" w:rsidP="002E20C6">
      <w:pPr>
        <w:pStyle w:val="Nadpis1"/>
      </w:pPr>
      <w:bookmarkStart w:id="4" w:name="svařitelnost-konstrukčních-ocelí"/>
      <w:bookmarkEnd w:id="0"/>
      <w:bookmarkEnd w:id="3"/>
      <w:r w:rsidRPr="001F455C">
        <w:t>5. Svařitelnost konstrukčních ocelí</w:t>
      </w:r>
    </w:p>
    <w:p w14:paraId="5E7DBD42" w14:textId="77777777" w:rsidR="002E20C6" w:rsidRPr="001F455C" w:rsidRDefault="002E20C6" w:rsidP="002E20C6">
      <w:pPr>
        <w:pStyle w:val="FirstParagraph"/>
        <w:spacing w:beforeLines="60" w:before="144" w:afterLines="60" w:after="144"/>
        <w:jc w:val="both"/>
        <w:rPr>
          <w:rFonts w:ascii="Calibri" w:hAnsi="Calibri" w:cs="Calibri"/>
          <w:lang w:val="cs-CZ"/>
        </w:rPr>
      </w:pPr>
      <w:r w:rsidRPr="001F455C">
        <w:rPr>
          <w:rFonts w:ascii="Calibri" w:hAnsi="Calibri" w:cs="Calibri"/>
          <w:lang w:val="cs-CZ"/>
        </w:rPr>
        <w:t xml:space="preserve">Pojem </w:t>
      </w:r>
      <w:r w:rsidRPr="001F455C">
        <w:rPr>
          <w:rFonts w:ascii="Calibri" w:hAnsi="Calibri" w:cs="Calibri"/>
          <w:b/>
          <w:bCs/>
          <w:lang w:val="cs-CZ"/>
        </w:rPr>
        <w:t>svařitelnost</w:t>
      </w:r>
      <w:r w:rsidRPr="001F455C">
        <w:rPr>
          <w:rFonts w:ascii="Calibri" w:hAnsi="Calibri" w:cs="Calibri"/>
          <w:lang w:val="cs-CZ"/>
        </w:rPr>
        <w:t xml:space="preserve"> je klíčovým kritériem pro použití konstrukčních ocelí. Ocel lze považovat za svařitelnou tehdy, pokud se po svaření v tepelně ovlivněné oblasti (HAZ – </w:t>
      </w:r>
      <w:r w:rsidRPr="001F455C">
        <w:rPr>
          <w:rFonts w:ascii="Calibri" w:hAnsi="Calibri" w:cs="Calibri"/>
          <w:i/>
          <w:iCs/>
          <w:lang w:val="cs-CZ"/>
        </w:rPr>
        <w:t xml:space="preserve">Heat </w:t>
      </w:r>
      <w:proofErr w:type="spellStart"/>
      <w:r w:rsidRPr="001F455C">
        <w:rPr>
          <w:rFonts w:ascii="Calibri" w:hAnsi="Calibri" w:cs="Calibri"/>
          <w:i/>
          <w:iCs/>
          <w:lang w:val="cs-CZ"/>
        </w:rPr>
        <w:t>Affected</w:t>
      </w:r>
      <w:proofErr w:type="spellEnd"/>
      <w:r w:rsidRPr="001F455C">
        <w:rPr>
          <w:rFonts w:ascii="Calibri" w:hAnsi="Calibri" w:cs="Calibri"/>
          <w:i/>
          <w:iCs/>
          <w:lang w:val="cs-CZ"/>
        </w:rPr>
        <w:t xml:space="preserve"> </w:t>
      </w:r>
      <w:proofErr w:type="spellStart"/>
      <w:r w:rsidRPr="001F455C">
        <w:rPr>
          <w:rFonts w:ascii="Calibri" w:hAnsi="Calibri" w:cs="Calibri"/>
          <w:i/>
          <w:iCs/>
          <w:lang w:val="cs-CZ"/>
        </w:rPr>
        <w:t>Zone</w:t>
      </w:r>
      <w:proofErr w:type="spellEnd"/>
      <w:r w:rsidRPr="001F455C">
        <w:rPr>
          <w:rFonts w:ascii="Calibri" w:hAnsi="Calibri" w:cs="Calibri"/>
          <w:lang w:val="cs-CZ"/>
        </w:rPr>
        <w:t xml:space="preserve">) nevytvoří nadměrně tvrdé nebo křehké mikrostruktury a nevznikne vodíkové křehnutí. Míru rizika popisují empirické ukazatele </w:t>
      </w:r>
      <w:r w:rsidRPr="001F455C">
        <w:rPr>
          <w:rFonts w:ascii="Calibri" w:hAnsi="Calibri" w:cs="Calibri"/>
          <w:b/>
          <w:bCs/>
          <w:lang w:val="cs-CZ"/>
        </w:rPr>
        <w:t>uhlíkového ekvivalentu</w:t>
      </w:r>
      <w:r w:rsidRPr="001F455C">
        <w:rPr>
          <w:rFonts w:ascii="Calibri" w:hAnsi="Calibri" w:cs="Calibri"/>
          <w:lang w:val="cs-CZ"/>
        </w:rPr>
        <w:t xml:space="preserve"> a </w:t>
      </w:r>
      <w:r w:rsidRPr="001F455C">
        <w:rPr>
          <w:rFonts w:ascii="Calibri" w:hAnsi="Calibri" w:cs="Calibri"/>
          <w:b/>
          <w:bCs/>
          <w:lang w:val="cs-CZ"/>
        </w:rPr>
        <w:t xml:space="preserve">parametru </w:t>
      </w:r>
      <w:proofErr w:type="spellStart"/>
      <w:r w:rsidRPr="001F455C">
        <w:rPr>
          <w:rFonts w:ascii="Calibri" w:hAnsi="Calibri" w:cs="Calibri"/>
          <w:b/>
          <w:bCs/>
          <w:lang w:val="cs-CZ"/>
        </w:rPr>
        <w:t>Pcm</w:t>
      </w:r>
      <w:proofErr w:type="spellEnd"/>
      <w:r w:rsidRPr="001F455C">
        <w:rPr>
          <w:rFonts w:ascii="Calibri" w:hAnsi="Calibri" w:cs="Calibri"/>
          <w:lang w:val="cs-CZ"/>
        </w:rPr>
        <w:t>.</w:t>
      </w:r>
    </w:p>
    <w:p w14:paraId="18D27488" w14:textId="77777777" w:rsidR="002E20C6" w:rsidRPr="001F455C" w:rsidRDefault="002E20C6" w:rsidP="002E20C6">
      <w:pPr>
        <w:pStyle w:val="Nadpis3"/>
        <w:spacing w:beforeLines="60" w:before="144" w:afterLines="60" w:after="144"/>
        <w:jc w:val="both"/>
        <w:rPr>
          <w:rFonts w:ascii="Calibri" w:hAnsi="Calibri" w:cs="Calibri"/>
        </w:rPr>
      </w:pPr>
      <w:bookmarkStart w:id="5" w:name="uhlíkový-ekvivalent-ceq"/>
      <w:r w:rsidRPr="001F455C">
        <w:rPr>
          <w:rFonts w:ascii="Calibri" w:hAnsi="Calibri" w:cs="Calibri"/>
          <w:b/>
          <w:bCs/>
        </w:rPr>
        <w:t>Uhlíkový ekvivalent (</w:t>
      </w:r>
      <w:proofErr w:type="spellStart"/>
      <w:r w:rsidRPr="001F455C">
        <w:rPr>
          <w:rFonts w:ascii="Calibri" w:hAnsi="Calibri" w:cs="Calibri"/>
          <w:b/>
          <w:bCs/>
        </w:rPr>
        <w:t>CEq</w:t>
      </w:r>
      <w:proofErr w:type="spellEnd"/>
      <w:r w:rsidRPr="001F455C">
        <w:rPr>
          <w:rFonts w:ascii="Calibri" w:hAnsi="Calibri" w:cs="Calibri"/>
          <w:b/>
          <w:bCs/>
        </w:rPr>
        <w:t>)</w:t>
      </w:r>
    </w:p>
    <w:p w14:paraId="5CCD39EE" w14:textId="77777777" w:rsidR="002E20C6" w:rsidRPr="001F455C" w:rsidRDefault="002E20C6" w:rsidP="002E20C6">
      <w:pPr>
        <w:spacing w:beforeLines="60" w:before="144" w:afterLines="60" w:after="144"/>
        <w:jc w:val="both"/>
        <w:rPr>
          <w:rFonts w:ascii="Calibri" w:eastAsia="Times New Roman" w:hAnsi="Calibri" w:cs="Calibri"/>
          <w:lang w:eastAsia="cs-CZ"/>
        </w:rPr>
      </w:pPr>
      <w:r w:rsidRPr="001F455C">
        <w:rPr>
          <w:rFonts w:ascii="Calibri" w:hAnsi="Calibri" w:cs="Calibri"/>
          <w:noProof/>
        </w:rPr>
        <w:drawing>
          <wp:inline distT="0" distB="0" distL="0" distR="0" wp14:anchorId="349EA849" wp14:editId="45AAB9DB">
            <wp:extent cx="4833258" cy="507682"/>
            <wp:effectExtent l="0" t="0" r="5715" b="6985"/>
            <wp:docPr id="10" name="Obrázek 9">
              <a:extLst xmlns:a="http://schemas.openxmlformats.org/drawingml/2006/main">
                <a:ext uri="{FF2B5EF4-FFF2-40B4-BE49-F238E27FC236}">
                  <a16:creationId xmlns:a16="http://schemas.microsoft.com/office/drawing/2014/main" id="{42E6EDB2-8A2C-615D-9C15-C97A28CC1E6E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Obrázek 9">
                      <a:extLst>
                        <a:ext uri="{FF2B5EF4-FFF2-40B4-BE49-F238E27FC236}">
                          <a16:creationId xmlns:a16="http://schemas.microsoft.com/office/drawing/2014/main" id="{42E6EDB2-8A2C-615D-9C15-C97A28CC1E6E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6"/>
                    <a:srcRect r="18693"/>
                    <a:stretch/>
                  </pic:blipFill>
                  <pic:spPr>
                    <a:xfrm>
                      <a:off x="0" y="0"/>
                      <a:ext cx="4882013" cy="5128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83445F6" w14:textId="77777777" w:rsidR="002E20C6" w:rsidRPr="001F455C" w:rsidRDefault="002E20C6" w:rsidP="002E20C6">
      <w:pPr>
        <w:pStyle w:val="Zkladntext"/>
        <w:spacing w:beforeLines="60" w:before="144" w:afterLines="60" w:after="144"/>
        <w:jc w:val="both"/>
        <w:rPr>
          <w:rFonts w:ascii="Calibri" w:hAnsi="Calibri" w:cs="Calibri"/>
        </w:rPr>
      </w:pPr>
      <w:r w:rsidRPr="001F455C">
        <w:rPr>
          <w:rFonts w:ascii="Calibri" w:hAnsi="Calibri" w:cs="Calibri"/>
        </w:rPr>
        <w:t>(Procenta v hm. %)</w:t>
      </w:r>
    </w:p>
    <w:p w14:paraId="186CDACB" w14:textId="77777777" w:rsidR="002E20C6" w:rsidRPr="001F455C" w:rsidRDefault="002E20C6" w:rsidP="002E20C6">
      <w:pPr>
        <w:pStyle w:val="Zkladntext"/>
        <w:spacing w:beforeLines="60" w:before="144" w:afterLines="60" w:after="144"/>
        <w:jc w:val="both"/>
        <w:rPr>
          <w:rFonts w:ascii="Calibri" w:hAnsi="Calibri" w:cs="Calibri"/>
        </w:rPr>
      </w:pPr>
      <w:r w:rsidRPr="001F455C">
        <w:rPr>
          <w:rFonts w:ascii="Calibri" w:hAnsi="Calibri" w:cs="Calibri"/>
        </w:rPr>
        <w:t xml:space="preserve">Podle doporučení IIW (International Institute </w:t>
      </w:r>
      <w:proofErr w:type="spellStart"/>
      <w:r w:rsidRPr="001F455C">
        <w:rPr>
          <w:rFonts w:ascii="Calibri" w:hAnsi="Calibri" w:cs="Calibri"/>
        </w:rPr>
        <w:t>of</w:t>
      </w:r>
      <w:proofErr w:type="spellEnd"/>
      <w:r w:rsidRPr="001F455C">
        <w:rPr>
          <w:rFonts w:ascii="Calibri" w:hAnsi="Calibri" w:cs="Calibri"/>
        </w:rPr>
        <w:t xml:space="preserve"> </w:t>
      </w:r>
      <w:proofErr w:type="spellStart"/>
      <w:r w:rsidRPr="001F455C">
        <w:rPr>
          <w:rFonts w:ascii="Calibri" w:hAnsi="Calibri" w:cs="Calibri"/>
        </w:rPr>
        <w:t>Welding</w:t>
      </w:r>
      <w:proofErr w:type="spellEnd"/>
      <w:r w:rsidRPr="001F455C">
        <w:rPr>
          <w:rFonts w:ascii="Calibri" w:hAnsi="Calibri" w:cs="Calibri"/>
        </w:rPr>
        <w:t>) platí:</w:t>
      </w:r>
    </w:p>
    <w:tbl>
      <w:tblPr>
        <w:tblStyle w:val="Mkatabulky"/>
        <w:tblW w:w="0" w:type="auto"/>
        <w:tblLook w:val="0020" w:firstRow="1" w:lastRow="0" w:firstColumn="0" w:lastColumn="0" w:noHBand="0" w:noVBand="0"/>
      </w:tblPr>
      <w:tblGrid>
        <w:gridCol w:w="1186"/>
        <w:gridCol w:w="2383"/>
        <w:gridCol w:w="2446"/>
      </w:tblGrid>
      <w:tr w:rsidR="002E20C6" w:rsidRPr="001F455C" w14:paraId="5AA1B87A" w14:textId="77777777" w:rsidTr="00910AA3">
        <w:tc>
          <w:tcPr>
            <w:tcW w:w="0" w:type="auto"/>
            <w:vAlign w:val="center"/>
          </w:tcPr>
          <w:p w14:paraId="23124ADB" w14:textId="77777777" w:rsidR="002E20C6" w:rsidRPr="001F455C" w:rsidRDefault="002E20C6" w:rsidP="00910AA3">
            <w:pPr>
              <w:pStyle w:val="Compact"/>
              <w:spacing w:before="0" w:after="0"/>
              <w:rPr>
                <w:rFonts w:ascii="Calibri" w:hAnsi="Calibri" w:cs="Calibri"/>
                <w:lang w:val="cs-CZ"/>
              </w:rPr>
            </w:pPr>
            <w:proofErr w:type="spellStart"/>
            <w:r w:rsidRPr="001F455C">
              <w:rPr>
                <w:rFonts w:ascii="Calibri" w:hAnsi="Calibri" w:cs="Calibri"/>
                <w:lang w:val="cs-CZ"/>
              </w:rPr>
              <w:t>CEq</w:t>
            </w:r>
            <w:proofErr w:type="spellEnd"/>
          </w:p>
        </w:tc>
        <w:tc>
          <w:tcPr>
            <w:tcW w:w="0" w:type="auto"/>
            <w:vAlign w:val="center"/>
          </w:tcPr>
          <w:p w14:paraId="0FCE7460" w14:textId="77777777" w:rsidR="002E20C6" w:rsidRPr="001F455C" w:rsidRDefault="002E20C6" w:rsidP="00910AA3">
            <w:pPr>
              <w:pStyle w:val="Compact"/>
              <w:spacing w:before="0" w:after="0"/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Kvalitativní hodnocení</w:t>
            </w:r>
          </w:p>
        </w:tc>
        <w:tc>
          <w:tcPr>
            <w:tcW w:w="0" w:type="auto"/>
            <w:vAlign w:val="center"/>
          </w:tcPr>
          <w:p w14:paraId="7E533EEB" w14:textId="77777777" w:rsidR="002E20C6" w:rsidRPr="001F455C" w:rsidRDefault="002E20C6" w:rsidP="00910AA3">
            <w:pPr>
              <w:pStyle w:val="Compact"/>
              <w:spacing w:before="0" w:after="0"/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Doporučení</w:t>
            </w:r>
          </w:p>
        </w:tc>
      </w:tr>
      <w:tr w:rsidR="002E20C6" w:rsidRPr="001F455C" w14:paraId="361953E5" w14:textId="77777777" w:rsidTr="00910AA3">
        <w:tc>
          <w:tcPr>
            <w:tcW w:w="0" w:type="auto"/>
            <w:vAlign w:val="center"/>
          </w:tcPr>
          <w:p w14:paraId="092F0AF2" w14:textId="77777777" w:rsidR="002E20C6" w:rsidRPr="001F455C" w:rsidRDefault="002E20C6" w:rsidP="00910AA3">
            <w:pPr>
              <w:pStyle w:val="Compact"/>
              <w:spacing w:before="0" w:after="0"/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≤ 0,35</w:t>
            </w:r>
          </w:p>
        </w:tc>
        <w:tc>
          <w:tcPr>
            <w:tcW w:w="0" w:type="auto"/>
            <w:vAlign w:val="center"/>
          </w:tcPr>
          <w:p w14:paraId="6CC3AB98" w14:textId="77777777" w:rsidR="002E20C6" w:rsidRPr="001F455C" w:rsidRDefault="002E20C6" w:rsidP="00910AA3">
            <w:pPr>
              <w:pStyle w:val="Compact"/>
              <w:spacing w:before="0" w:after="0"/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Výborná</w:t>
            </w:r>
          </w:p>
        </w:tc>
        <w:tc>
          <w:tcPr>
            <w:tcW w:w="0" w:type="auto"/>
            <w:vAlign w:val="center"/>
          </w:tcPr>
          <w:p w14:paraId="299AE393" w14:textId="77777777" w:rsidR="002E20C6" w:rsidRPr="001F455C" w:rsidRDefault="002E20C6" w:rsidP="00910AA3">
            <w:pPr>
              <w:pStyle w:val="Compact"/>
              <w:spacing w:before="0" w:after="0"/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Bez předehřevu</w:t>
            </w:r>
          </w:p>
        </w:tc>
      </w:tr>
      <w:tr w:rsidR="002E20C6" w:rsidRPr="001F455C" w14:paraId="73D57FE9" w14:textId="77777777" w:rsidTr="00910AA3">
        <w:tc>
          <w:tcPr>
            <w:tcW w:w="0" w:type="auto"/>
            <w:vAlign w:val="center"/>
          </w:tcPr>
          <w:p w14:paraId="04B45BB3" w14:textId="77777777" w:rsidR="002E20C6" w:rsidRPr="001F455C" w:rsidRDefault="002E20C6" w:rsidP="00910AA3">
            <w:pPr>
              <w:pStyle w:val="Compact"/>
              <w:spacing w:before="0" w:after="0"/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0,36–0,45</w:t>
            </w:r>
          </w:p>
        </w:tc>
        <w:tc>
          <w:tcPr>
            <w:tcW w:w="0" w:type="auto"/>
            <w:vAlign w:val="center"/>
          </w:tcPr>
          <w:p w14:paraId="162E9DE6" w14:textId="77777777" w:rsidR="002E20C6" w:rsidRPr="001F455C" w:rsidRDefault="002E20C6" w:rsidP="00910AA3">
            <w:pPr>
              <w:pStyle w:val="Compact"/>
              <w:spacing w:before="0" w:after="0"/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Dobrá</w:t>
            </w:r>
          </w:p>
        </w:tc>
        <w:tc>
          <w:tcPr>
            <w:tcW w:w="0" w:type="auto"/>
            <w:vAlign w:val="center"/>
          </w:tcPr>
          <w:p w14:paraId="156C390E" w14:textId="77777777" w:rsidR="002E20C6" w:rsidRPr="001F455C" w:rsidRDefault="002E20C6" w:rsidP="00910AA3">
            <w:pPr>
              <w:pStyle w:val="Compact"/>
              <w:spacing w:before="0" w:after="0"/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Předehřev ≈ 50–150 °C</w:t>
            </w:r>
          </w:p>
        </w:tc>
      </w:tr>
      <w:tr w:rsidR="002E20C6" w:rsidRPr="001F455C" w14:paraId="00F18326" w14:textId="77777777" w:rsidTr="00910AA3">
        <w:tc>
          <w:tcPr>
            <w:tcW w:w="0" w:type="auto"/>
            <w:vAlign w:val="center"/>
          </w:tcPr>
          <w:p w14:paraId="609905D4" w14:textId="77777777" w:rsidR="002E20C6" w:rsidRPr="001F455C" w:rsidRDefault="002E20C6" w:rsidP="00910AA3">
            <w:pPr>
              <w:pStyle w:val="Compact"/>
              <w:spacing w:before="0" w:after="0"/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0,46–0,55</w:t>
            </w:r>
          </w:p>
        </w:tc>
        <w:tc>
          <w:tcPr>
            <w:tcW w:w="0" w:type="auto"/>
            <w:vAlign w:val="center"/>
          </w:tcPr>
          <w:p w14:paraId="69817D57" w14:textId="77777777" w:rsidR="002E20C6" w:rsidRPr="001F455C" w:rsidRDefault="002E20C6" w:rsidP="00910AA3">
            <w:pPr>
              <w:pStyle w:val="Compact"/>
              <w:spacing w:before="0" w:after="0"/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Střední</w:t>
            </w:r>
          </w:p>
        </w:tc>
        <w:tc>
          <w:tcPr>
            <w:tcW w:w="0" w:type="auto"/>
            <w:vAlign w:val="center"/>
          </w:tcPr>
          <w:p w14:paraId="27B25EF4" w14:textId="77777777" w:rsidR="002E20C6" w:rsidRPr="001F455C" w:rsidRDefault="002E20C6" w:rsidP="00910AA3">
            <w:pPr>
              <w:pStyle w:val="Compact"/>
              <w:spacing w:before="0" w:after="0"/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Předehřev &gt; 150 °C</w:t>
            </w:r>
          </w:p>
        </w:tc>
      </w:tr>
      <w:tr w:rsidR="002E20C6" w:rsidRPr="001F455C" w14:paraId="516ECCB9" w14:textId="77777777" w:rsidTr="00910AA3">
        <w:tc>
          <w:tcPr>
            <w:tcW w:w="0" w:type="auto"/>
            <w:vAlign w:val="center"/>
          </w:tcPr>
          <w:p w14:paraId="4C40E760" w14:textId="77777777" w:rsidR="002E20C6" w:rsidRPr="001F455C" w:rsidRDefault="002E20C6" w:rsidP="00910AA3">
            <w:pPr>
              <w:pStyle w:val="Compact"/>
              <w:spacing w:before="0" w:after="0"/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&gt; 0,55</w:t>
            </w:r>
          </w:p>
        </w:tc>
        <w:tc>
          <w:tcPr>
            <w:tcW w:w="0" w:type="auto"/>
            <w:vAlign w:val="center"/>
          </w:tcPr>
          <w:p w14:paraId="70F92BE9" w14:textId="77777777" w:rsidR="002E20C6" w:rsidRPr="001F455C" w:rsidRDefault="002E20C6" w:rsidP="00910AA3">
            <w:pPr>
              <w:pStyle w:val="Compact"/>
              <w:spacing w:before="0" w:after="0"/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Nízká</w:t>
            </w:r>
          </w:p>
        </w:tc>
        <w:tc>
          <w:tcPr>
            <w:tcW w:w="0" w:type="auto"/>
            <w:vAlign w:val="center"/>
          </w:tcPr>
          <w:p w14:paraId="22166D60" w14:textId="77777777" w:rsidR="002E20C6" w:rsidRPr="001F455C" w:rsidRDefault="002E20C6" w:rsidP="00910AA3">
            <w:pPr>
              <w:pStyle w:val="Compact"/>
              <w:spacing w:before="0" w:after="0"/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Nevhodná bez PWHT</w:t>
            </w:r>
          </w:p>
        </w:tc>
      </w:tr>
    </w:tbl>
    <w:p w14:paraId="22B0AEAC" w14:textId="77777777" w:rsidR="002E20C6" w:rsidRPr="001F455C" w:rsidRDefault="002E20C6" w:rsidP="002E20C6">
      <w:pPr>
        <w:pStyle w:val="Zkladntext"/>
        <w:spacing w:beforeLines="60" w:before="144" w:afterLines="60" w:after="144"/>
        <w:jc w:val="both"/>
        <w:rPr>
          <w:rFonts w:ascii="Calibri" w:hAnsi="Calibri" w:cs="Calibri"/>
        </w:rPr>
      </w:pPr>
      <w:r w:rsidRPr="001F455C">
        <w:rPr>
          <w:rFonts w:ascii="Calibri" w:hAnsi="Calibri" w:cs="Calibri"/>
        </w:rPr>
        <w:t xml:space="preserve">Ocel S355J2 s obsahem C ≈ 0,20 % a Mn ≈ 1,5 % má </w:t>
      </w:r>
      <w:proofErr w:type="spellStart"/>
      <w:r w:rsidRPr="001F455C">
        <w:rPr>
          <w:rFonts w:ascii="Calibri" w:hAnsi="Calibri" w:cs="Calibri"/>
        </w:rPr>
        <w:t>CEq</w:t>
      </w:r>
      <w:proofErr w:type="spellEnd"/>
      <w:r w:rsidRPr="001F455C">
        <w:rPr>
          <w:rFonts w:ascii="Calibri" w:hAnsi="Calibri" w:cs="Calibri"/>
        </w:rPr>
        <w:t xml:space="preserve"> ≈ 0,40 – tedy je bezpečně svařitelná bez předehřevu (AWS D1.1 2019). Oproti tomu 42CrMo4 (≈ 0,42 %C + </w:t>
      </w:r>
      <w:proofErr w:type="spellStart"/>
      <w:r w:rsidRPr="001F455C">
        <w:rPr>
          <w:rFonts w:ascii="Calibri" w:hAnsi="Calibri" w:cs="Calibri"/>
        </w:rPr>
        <w:t>Cr</w:t>
      </w:r>
      <w:proofErr w:type="spellEnd"/>
      <w:r w:rsidRPr="001F455C">
        <w:rPr>
          <w:rFonts w:ascii="Calibri" w:hAnsi="Calibri" w:cs="Calibri"/>
        </w:rPr>
        <w:t>/</w:t>
      </w:r>
      <w:proofErr w:type="spellStart"/>
      <w:r w:rsidRPr="001F455C">
        <w:rPr>
          <w:rFonts w:ascii="Calibri" w:hAnsi="Calibri" w:cs="Calibri"/>
        </w:rPr>
        <w:t>Mo</w:t>
      </w:r>
      <w:proofErr w:type="spellEnd"/>
      <w:r w:rsidRPr="001F455C">
        <w:rPr>
          <w:rFonts w:ascii="Calibri" w:hAnsi="Calibri" w:cs="Calibri"/>
        </w:rPr>
        <w:t xml:space="preserve"> ≈ 1,2 %) dosahuje </w:t>
      </w:r>
      <w:proofErr w:type="spellStart"/>
      <w:r w:rsidRPr="001F455C">
        <w:rPr>
          <w:rFonts w:ascii="Calibri" w:hAnsi="Calibri" w:cs="Calibri"/>
        </w:rPr>
        <w:t>CEq</w:t>
      </w:r>
      <w:proofErr w:type="spellEnd"/>
      <w:r w:rsidRPr="001F455C">
        <w:rPr>
          <w:rFonts w:ascii="Calibri" w:hAnsi="Calibri" w:cs="Calibri"/>
        </w:rPr>
        <w:t xml:space="preserve"> ≈ 0,65 a vyžaduje předehřev 200–250 °C.</w:t>
      </w:r>
    </w:p>
    <w:p w14:paraId="6F29D1AD" w14:textId="77777777" w:rsidR="002E20C6" w:rsidRPr="001F455C" w:rsidRDefault="002E20C6" w:rsidP="002E20C6">
      <w:pPr>
        <w:pStyle w:val="Nadpis3"/>
        <w:spacing w:beforeLines="60" w:before="144" w:afterLines="60" w:after="144"/>
        <w:jc w:val="both"/>
        <w:rPr>
          <w:rFonts w:ascii="Calibri" w:hAnsi="Calibri" w:cs="Calibri"/>
        </w:rPr>
      </w:pPr>
      <w:bookmarkStart w:id="6" w:name="pcm-parametr"/>
      <w:bookmarkEnd w:id="5"/>
      <w:proofErr w:type="spellStart"/>
      <w:r w:rsidRPr="001F455C">
        <w:rPr>
          <w:rFonts w:ascii="Calibri" w:hAnsi="Calibri" w:cs="Calibri"/>
          <w:b/>
          <w:bCs/>
        </w:rPr>
        <w:t>Pcm</w:t>
      </w:r>
      <w:proofErr w:type="spellEnd"/>
      <w:r w:rsidRPr="001F455C">
        <w:rPr>
          <w:rFonts w:ascii="Calibri" w:hAnsi="Calibri" w:cs="Calibri"/>
          <w:b/>
          <w:bCs/>
        </w:rPr>
        <w:t xml:space="preserve"> parametr</w:t>
      </w:r>
    </w:p>
    <w:p w14:paraId="325DC7D8" w14:textId="77777777" w:rsidR="002E20C6" w:rsidRPr="001F455C" w:rsidRDefault="002E20C6" w:rsidP="002E20C6">
      <w:pPr>
        <w:spacing w:beforeLines="60" w:before="144" w:afterLines="60" w:after="144"/>
        <w:jc w:val="both"/>
        <w:rPr>
          <w:rFonts w:ascii="Calibri" w:eastAsia="Times New Roman" w:hAnsi="Calibri" w:cs="Calibri"/>
          <w:b/>
          <w:bCs/>
          <w:lang w:eastAsia="cs-CZ"/>
        </w:rPr>
      </w:pPr>
      <w:r w:rsidRPr="001F455C">
        <w:rPr>
          <w:rFonts w:ascii="Calibri" w:hAnsi="Calibri" w:cs="Calibri"/>
          <w:noProof/>
        </w:rPr>
        <w:drawing>
          <wp:inline distT="0" distB="0" distL="0" distR="0" wp14:anchorId="41A8EF62" wp14:editId="08F460DD">
            <wp:extent cx="3949003" cy="479522"/>
            <wp:effectExtent l="0" t="0" r="0" b="0"/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3989018" cy="4843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2C875D2" w14:textId="77777777" w:rsidR="002E20C6" w:rsidRPr="001F455C" w:rsidRDefault="002E20C6" w:rsidP="002E20C6">
      <w:pPr>
        <w:pStyle w:val="Zkladntext"/>
        <w:spacing w:beforeLines="60" w:before="144" w:afterLines="60" w:after="144"/>
        <w:jc w:val="both"/>
        <w:rPr>
          <w:rFonts w:ascii="Calibri" w:hAnsi="Calibri" w:cs="Calibri"/>
        </w:rPr>
      </w:pPr>
      <w:r w:rsidRPr="001F455C">
        <w:rPr>
          <w:rFonts w:ascii="Calibri" w:hAnsi="Calibri" w:cs="Calibri"/>
        </w:rPr>
        <w:t xml:space="preserve">Tento japonský vzorec (JWES WES 135 Standard) lépe vystihuje chování moderních nízkouhlíkových ocelí (C ≤ 0,12 %). Za bezpečně svařitelnou se považuje hodnota </w:t>
      </w:r>
      <w:proofErr w:type="spellStart"/>
      <w:r w:rsidRPr="001F455C">
        <w:rPr>
          <w:rFonts w:ascii="Calibri" w:hAnsi="Calibri" w:cs="Calibri"/>
        </w:rPr>
        <w:t>Pcm</w:t>
      </w:r>
      <w:proofErr w:type="spellEnd"/>
      <w:r w:rsidRPr="001F455C">
        <w:rPr>
          <w:rFonts w:ascii="Calibri" w:hAnsi="Calibri" w:cs="Calibri"/>
        </w:rPr>
        <w:t xml:space="preserve"> &lt; 0,25. Například TMCP ocel S460M s C ≈ 0,10 % a </w:t>
      </w:r>
      <w:proofErr w:type="spellStart"/>
      <w:r w:rsidRPr="001F455C">
        <w:rPr>
          <w:rFonts w:ascii="Calibri" w:hAnsi="Calibri" w:cs="Calibri"/>
        </w:rPr>
        <w:t>mikrolegurami</w:t>
      </w:r>
      <w:proofErr w:type="spellEnd"/>
      <w:r w:rsidRPr="001F455C">
        <w:rPr>
          <w:rFonts w:ascii="Calibri" w:hAnsi="Calibri" w:cs="Calibri"/>
        </w:rPr>
        <w:t xml:space="preserve"> Nb/V/Ti má </w:t>
      </w:r>
      <w:proofErr w:type="spellStart"/>
      <w:r w:rsidRPr="001F455C">
        <w:rPr>
          <w:rFonts w:ascii="Calibri" w:hAnsi="Calibri" w:cs="Calibri"/>
        </w:rPr>
        <w:t>Pcm</w:t>
      </w:r>
      <w:proofErr w:type="spellEnd"/>
      <w:r w:rsidRPr="001F455C">
        <w:rPr>
          <w:rFonts w:ascii="Calibri" w:hAnsi="Calibri" w:cs="Calibri"/>
        </w:rPr>
        <w:t xml:space="preserve"> ≈ 0,19 a dosahuje v HAZ tvrdosti ≤ 320 HV i bez předehřevu.</w:t>
      </w:r>
    </w:p>
    <w:p w14:paraId="6F5CD6A6" w14:textId="77777777" w:rsidR="002E20C6" w:rsidRPr="001F455C" w:rsidRDefault="002E20C6" w:rsidP="002E20C6">
      <w:pPr>
        <w:pStyle w:val="Nadpis3"/>
        <w:spacing w:beforeLines="60" w:before="144" w:afterLines="60" w:after="144"/>
        <w:jc w:val="both"/>
        <w:rPr>
          <w:rFonts w:ascii="Calibri" w:hAnsi="Calibri" w:cs="Calibri"/>
        </w:rPr>
      </w:pPr>
      <w:bookmarkStart w:id="7" w:name="haz-a-vodíkové-jevy"/>
      <w:bookmarkEnd w:id="6"/>
      <w:r w:rsidRPr="001F455C">
        <w:rPr>
          <w:rFonts w:ascii="Calibri" w:hAnsi="Calibri" w:cs="Calibri"/>
          <w:b/>
          <w:bCs/>
        </w:rPr>
        <w:t>HAZ a vodíkové jevy</w:t>
      </w:r>
    </w:p>
    <w:p w14:paraId="57A38495" w14:textId="77777777" w:rsidR="002E20C6" w:rsidRPr="001F455C" w:rsidRDefault="002E20C6" w:rsidP="002E20C6">
      <w:pPr>
        <w:pStyle w:val="FirstParagraph"/>
        <w:spacing w:beforeLines="60" w:before="144" w:afterLines="60" w:after="144"/>
        <w:jc w:val="both"/>
        <w:rPr>
          <w:rFonts w:ascii="Calibri" w:hAnsi="Calibri" w:cs="Calibri"/>
          <w:lang w:val="cs-CZ"/>
        </w:rPr>
      </w:pPr>
      <w:r w:rsidRPr="001F455C">
        <w:rPr>
          <w:rFonts w:ascii="Calibri" w:hAnsi="Calibri" w:cs="Calibri"/>
          <w:lang w:val="cs-CZ"/>
        </w:rPr>
        <w:t xml:space="preserve">Tepelně ovlivněná oblast se dělí na zhrublou, </w:t>
      </w:r>
      <w:proofErr w:type="spellStart"/>
      <w:r w:rsidRPr="001F455C">
        <w:rPr>
          <w:rFonts w:ascii="Calibri" w:hAnsi="Calibri" w:cs="Calibri"/>
          <w:lang w:val="cs-CZ"/>
        </w:rPr>
        <w:t>mezikritickou</w:t>
      </w:r>
      <w:proofErr w:type="spellEnd"/>
      <w:r w:rsidRPr="001F455C">
        <w:rPr>
          <w:rFonts w:ascii="Calibri" w:hAnsi="Calibri" w:cs="Calibri"/>
          <w:lang w:val="cs-CZ"/>
        </w:rPr>
        <w:t xml:space="preserve"> a </w:t>
      </w:r>
      <w:proofErr w:type="spellStart"/>
      <w:r w:rsidRPr="001F455C">
        <w:rPr>
          <w:rFonts w:ascii="Calibri" w:hAnsi="Calibri" w:cs="Calibri"/>
          <w:lang w:val="cs-CZ"/>
        </w:rPr>
        <w:t>podkritickou</w:t>
      </w:r>
      <w:proofErr w:type="spellEnd"/>
      <w:r w:rsidRPr="001F455C">
        <w:rPr>
          <w:rFonts w:ascii="Calibri" w:hAnsi="Calibri" w:cs="Calibri"/>
          <w:lang w:val="cs-CZ"/>
        </w:rPr>
        <w:t xml:space="preserve"> zónu. V nejteplejší části může vzniknout martenzitická struktura s tvrdostí &gt; 350 HV, která v přítomnosti vodíku vede k tzv. </w:t>
      </w:r>
      <w:r w:rsidRPr="001F455C">
        <w:rPr>
          <w:rFonts w:ascii="Calibri" w:hAnsi="Calibri" w:cs="Calibri"/>
          <w:i/>
          <w:iCs/>
          <w:lang w:val="cs-CZ"/>
        </w:rPr>
        <w:t>zpožděným trhlinám</w:t>
      </w:r>
      <w:r w:rsidRPr="001F455C">
        <w:rPr>
          <w:rFonts w:ascii="Calibri" w:hAnsi="Calibri" w:cs="Calibri"/>
          <w:lang w:val="cs-CZ"/>
        </w:rPr>
        <w:t xml:space="preserve"> (Hydrogen-</w:t>
      </w:r>
      <w:proofErr w:type="spellStart"/>
      <w:r w:rsidRPr="001F455C">
        <w:rPr>
          <w:rFonts w:ascii="Calibri" w:hAnsi="Calibri" w:cs="Calibri"/>
          <w:lang w:val="cs-CZ"/>
        </w:rPr>
        <w:t>Assisted</w:t>
      </w:r>
      <w:proofErr w:type="spellEnd"/>
      <w:r w:rsidRPr="001F455C">
        <w:rPr>
          <w:rFonts w:ascii="Calibri" w:hAnsi="Calibri" w:cs="Calibri"/>
          <w:lang w:val="cs-CZ"/>
        </w:rPr>
        <w:t xml:space="preserve"> </w:t>
      </w:r>
      <w:proofErr w:type="spellStart"/>
      <w:r w:rsidRPr="001F455C">
        <w:rPr>
          <w:rFonts w:ascii="Calibri" w:hAnsi="Calibri" w:cs="Calibri"/>
          <w:lang w:val="cs-CZ"/>
        </w:rPr>
        <w:t>Cold</w:t>
      </w:r>
      <w:proofErr w:type="spellEnd"/>
      <w:r w:rsidRPr="001F455C">
        <w:rPr>
          <w:rFonts w:ascii="Calibri" w:hAnsi="Calibri" w:cs="Calibri"/>
          <w:lang w:val="cs-CZ"/>
        </w:rPr>
        <w:t xml:space="preserve"> Cracking). Zdrojem vodíku jsou vlhké přídavné materiály, vlhkost na povrchu a použití ochranných plynů s H₂. Proto se používají </w:t>
      </w:r>
      <w:proofErr w:type="spellStart"/>
      <w:r w:rsidRPr="001F455C">
        <w:rPr>
          <w:rFonts w:ascii="Calibri" w:hAnsi="Calibri" w:cs="Calibri"/>
          <w:lang w:val="cs-CZ"/>
        </w:rPr>
        <w:t>nízko</w:t>
      </w:r>
      <w:r>
        <w:rPr>
          <w:rFonts w:ascii="Calibri" w:hAnsi="Calibri" w:cs="Calibri"/>
          <w:lang w:val="cs-CZ"/>
        </w:rPr>
        <w:t>vodíkové</w:t>
      </w:r>
      <w:proofErr w:type="spellEnd"/>
      <w:r w:rsidRPr="001F455C">
        <w:rPr>
          <w:rFonts w:ascii="Calibri" w:hAnsi="Calibri" w:cs="Calibri"/>
          <w:lang w:val="cs-CZ"/>
        </w:rPr>
        <w:t xml:space="preserve"> (LH) postupy, sušení elektrod a někdy následné </w:t>
      </w:r>
      <w:proofErr w:type="spellStart"/>
      <w:r w:rsidRPr="001F455C">
        <w:rPr>
          <w:rFonts w:ascii="Calibri" w:hAnsi="Calibri" w:cs="Calibri"/>
          <w:lang w:val="cs-CZ"/>
        </w:rPr>
        <w:t>odvo</w:t>
      </w:r>
      <w:r>
        <w:rPr>
          <w:rFonts w:ascii="Calibri" w:hAnsi="Calibri" w:cs="Calibri"/>
          <w:lang w:val="cs-CZ"/>
        </w:rPr>
        <w:t>díkování</w:t>
      </w:r>
      <w:proofErr w:type="spellEnd"/>
      <w:r w:rsidRPr="001F455C">
        <w:rPr>
          <w:rFonts w:ascii="Calibri" w:hAnsi="Calibri" w:cs="Calibri"/>
          <w:lang w:val="cs-CZ"/>
        </w:rPr>
        <w:t xml:space="preserve"> (</w:t>
      </w:r>
      <w:proofErr w:type="spellStart"/>
      <w:r w:rsidRPr="001F455C">
        <w:rPr>
          <w:rFonts w:ascii="Calibri" w:hAnsi="Calibri" w:cs="Calibri"/>
          <w:i/>
          <w:iCs/>
          <w:lang w:val="cs-CZ"/>
        </w:rPr>
        <w:t>bake</w:t>
      </w:r>
      <w:proofErr w:type="spellEnd"/>
      <w:r w:rsidRPr="001F455C">
        <w:rPr>
          <w:rFonts w:ascii="Calibri" w:hAnsi="Calibri" w:cs="Calibri"/>
          <w:i/>
          <w:iCs/>
          <w:lang w:val="cs-CZ"/>
        </w:rPr>
        <w:t>-out</w:t>
      </w:r>
      <w:r w:rsidRPr="001F455C">
        <w:rPr>
          <w:rFonts w:ascii="Calibri" w:hAnsi="Calibri" w:cs="Calibri"/>
          <w:lang w:val="cs-CZ"/>
        </w:rPr>
        <w:t>).</w:t>
      </w:r>
    </w:p>
    <w:p w14:paraId="37221FB9" w14:textId="77777777" w:rsidR="002E20C6" w:rsidRPr="001F455C" w:rsidRDefault="002E20C6" w:rsidP="002E20C6">
      <w:pPr>
        <w:pStyle w:val="Nadpis3"/>
        <w:spacing w:beforeLines="60" w:before="144" w:afterLines="60" w:after="144"/>
        <w:jc w:val="both"/>
        <w:rPr>
          <w:rFonts w:ascii="Calibri" w:hAnsi="Calibri" w:cs="Calibri"/>
        </w:rPr>
      </w:pPr>
      <w:bookmarkStart w:id="8" w:name="konstrukční-strategie"/>
      <w:bookmarkEnd w:id="7"/>
      <w:r w:rsidRPr="001F455C">
        <w:rPr>
          <w:rFonts w:ascii="Calibri" w:hAnsi="Calibri" w:cs="Calibri"/>
          <w:b/>
          <w:bCs/>
        </w:rPr>
        <w:lastRenderedPageBreak/>
        <w:t>Konstrukční strategie</w:t>
      </w:r>
    </w:p>
    <w:p w14:paraId="3327BCA5" w14:textId="77777777" w:rsidR="002E20C6" w:rsidRPr="001F455C" w:rsidRDefault="002E20C6" w:rsidP="002E20C6">
      <w:pPr>
        <w:pStyle w:val="Compact"/>
        <w:numPr>
          <w:ilvl w:val="0"/>
          <w:numId w:val="3"/>
        </w:numPr>
        <w:spacing w:beforeLines="60" w:before="144" w:afterLines="60" w:after="144"/>
        <w:jc w:val="both"/>
        <w:rPr>
          <w:rFonts w:ascii="Calibri" w:hAnsi="Calibri" w:cs="Calibri"/>
          <w:lang w:val="cs-CZ"/>
        </w:rPr>
      </w:pPr>
      <w:r w:rsidRPr="001F455C">
        <w:rPr>
          <w:rFonts w:ascii="Calibri" w:hAnsi="Calibri" w:cs="Calibri"/>
          <w:b/>
          <w:bCs/>
          <w:lang w:val="cs-CZ"/>
        </w:rPr>
        <w:t>Snížení C</w:t>
      </w:r>
      <w:r w:rsidRPr="001F455C">
        <w:rPr>
          <w:rFonts w:ascii="Calibri" w:hAnsi="Calibri" w:cs="Calibri"/>
          <w:lang w:val="cs-CZ"/>
        </w:rPr>
        <w:t xml:space="preserve"> a nahrazení pevnosti </w:t>
      </w:r>
      <w:proofErr w:type="spellStart"/>
      <w:r w:rsidRPr="001F455C">
        <w:rPr>
          <w:rFonts w:ascii="Calibri" w:hAnsi="Calibri" w:cs="Calibri"/>
          <w:lang w:val="cs-CZ"/>
        </w:rPr>
        <w:t>mikrolegováním</w:t>
      </w:r>
      <w:proofErr w:type="spellEnd"/>
      <w:r w:rsidRPr="001F455C">
        <w:rPr>
          <w:rFonts w:ascii="Calibri" w:hAnsi="Calibri" w:cs="Calibri"/>
          <w:lang w:val="cs-CZ"/>
        </w:rPr>
        <w:t xml:space="preserve"> (Nb, V, Ti).</w:t>
      </w:r>
      <w:r>
        <w:rPr>
          <w:rFonts w:ascii="Calibri" w:hAnsi="Calibri" w:cs="Calibri"/>
          <w:lang w:val="cs-CZ"/>
        </w:rPr>
        <w:t xml:space="preserve"> </w:t>
      </w:r>
    </w:p>
    <w:p w14:paraId="167CE7E0" w14:textId="77777777" w:rsidR="002E20C6" w:rsidRPr="001F455C" w:rsidRDefault="002E20C6" w:rsidP="002E20C6">
      <w:pPr>
        <w:pStyle w:val="Compact"/>
        <w:numPr>
          <w:ilvl w:val="0"/>
          <w:numId w:val="3"/>
        </w:numPr>
        <w:spacing w:beforeLines="60" w:before="144" w:afterLines="60" w:after="144"/>
        <w:jc w:val="both"/>
        <w:rPr>
          <w:rFonts w:ascii="Calibri" w:hAnsi="Calibri" w:cs="Calibri"/>
          <w:lang w:val="cs-CZ"/>
        </w:rPr>
      </w:pPr>
      <w:r w:rsidRPr="001F455C">
        <w:rPr>
          <w:rFonts w:ascii="Calibri" w:hAnsi="Calibri" w:cs="Calibri"/>
          <w:b/>
          <w:bCs/>
          <w:lang w:val="cs-CZ"/>
        </w:rPr>
        <w:t>Jemnozrnné zpracování (TMC/TMCP)</w:t>
      </w:r>
      <w:r w:rsidRPr="001F455C">
        <w:rPr>
          <w:rFonts w:ascii="Calibri" w:hAnsi="Calibri" w:cs="Calibri"/>
          <w:lang w:val="cs-CZ"/>
        </w:rPr>
        <w:t xml:space="preserve"> – pevnost roste především zjemněním zrna, ne z obsahu uhlíku.</w:t>
      </w:r>
    </w:p>
    <w:p w14:paraId="50D83F5C" w14:textId="77777777" w:rsidR="002E20C6" w:rsidRPr="001F455C" w:rsidRDefault="002E20C6" w:rsidP="002E20C6">
      <w:pPr>
        <w:pStyle w:val="Compact"/>
        <w:numPr>
          <w:ilvl w:val="0"/>
          <w:numId w:val="3"/>
        </w:numPr>
        <w:spacing w:beforeLines="60" w:before="144" w:afterLines="60" w:after="144"/>
        <w:jc w:val="both"/>
        <w:rPr>
          <w:rFonts w:ascii="Calibri" w:hAnsi="Calibri" w:cs="Calibri"/>
          <w:lang w:val="cs-CZ"/>
        </w:rPr>
      </w:pPr>
      <w:proofErr w:type="spellStart"/>
      <w:r w:rsidRPr="001F455C">
        <w:rPr>
          <w:rFonts w:ascii="Calibri" w:hAnsi="Calibri" w:cs="Calibri"/>
          <w:b/>
          <w:bCs/>
          <w:lang w:val="cs-CZ"/>
        </w:rPr>
        <w:t>Bainitická</w:t>
      </w:r>
      <w:proofErr w:type="spellEnd"/>
      <w:r w:rsidRPr="001F455C">
        <w:rPr>
          <w:rFonts w:ascii="Calibri" w:hAnsi="Calibri" w:cs="Calibri"/>
          <w:b/>
          <w:bCs/>
          <w:lang w:val="cs-CZ"/>
        </w:rPr>
        <w:t xml:space="preserve"> HAZ místo martenzitické</w:t>
      </w:r>
      <w:r w:rsidRPr="001F455C">
        <w:rPr>
          <w:rFonts w:ascii="Calibri" w:hAnsi="Calibri" w:cs="Calibri"/>
          <w:lang w:val="cs-CZ"/>
        </w:rPr>
        <w:t xml:space="preserve"> – přidání </w:t>
      </w:r>
      <w:proofErr w:type="spellStart"/>
      <w:r w:rsidRPr="001F455C">
        <w:rPr>
          <w:rFonts w:ascii="Calibri" w:hAnsi="Calibri" w:cs="Calibri"/>
          <w:lang w:val="cs-CZ"/>
        </w:rPr>
        <w:t>mikromnožství</w:t>
      </w:r>
      <w:proofErr w:type="spellEnd"/>
      <w:r w:rsidRPr="001F455C">
        <w:rPr>
          <w:rFonts w:ascii="Calibri" w:hAnsi="Calibri" w:cs="Calibri"/>
          <w:lang w:val="cs-CZ"/>
        </w:rPr>
        <w:t xml:space="preserve"> B (≈ 0,001 %) a Ti pro vázání N umožňuje řídit přeměnu tak, aby HAZ zůstal houževnatý.</w:t>
      </w:r>
    </w:p>
    <w:p w14:paraId="1303951A" w14:textId="77777777" w:rsidR="002E20C6" w:rsidRPr="001F455C" w:rsidRDefault="002E20C6" w:rsidP="002E20C6">
      <w:pPr>
        <w:pStyle w:val="FirstParagraph"/>
        <w:spacing w:beforeLines="60" w:before="144" w:afterLines="60" w:after="144"/>
        <w:jc w:val="both"/>
        <w:rPr>
          <w:rFonts w:ascii="Calibri" w:hAnsi="Calibri" w:cs="Calibri"/>
          <w:lang w:val="cs-CZ"/>
        </w:rPr>
      </w:pPr>
      <w:r w:rsidRPr="001F455C">
        <w:rPr>
          <w:rFonts w:ascii="Calibri" w:hAnsi="Calibri" w:cs="Calibri"/>
          <w:lang w:val="cs-CZ"/>
        </w:rPr>
        <w:t xml:space="preserve">Díky těmto zásadám mohou dnešní vysokopevnostní oceli dosahovat Re až 700 </w:t>
      </w:r>
      <w:proofErr w:type="spellStart"/>
      <w:r w:rsidRPr="001F455C">
        <w:rPr>
          <w:rFonts w:ascii="Calibri" w:hAnsi="Calibri" w:cs="Calibri"/>
          <w:lang w:val="cs-CZ"/>
        </w:rPr>
        <w:t>MPa</w:t>
      </w:r>
      <w:proofErr w:type="spellEnd"/>
      <w:r w:rsidRPr="001F455C">
        <w:rPr>
          <w:rFonts w:ascii="Calibri" w:hAnsi="Calibri" w:cs="Calibri"/>
          <w:lang w:val="cs-CZ"/>
        </w:rPr>
        <w:t xml:space="preserve"> a přitom zůstat plně svařitelné.</w:t>
      </w:r>
    </w:p>
    <w:p w14:paraId="0B7BB069" w14:textId="77777777" w:rsidR="002E20C6" w:rsidRPr="001F455C" w:rsidRDefault="002E20C6" w:rsidP="002E20C6">
      <w:pPr>
        <w:pStyle w:val="Nadpis1"/>
      </w:pPr>
      <w:bookmarkStart w:id="9" w:name="nízkouhlíkové-plechy-pro-tváření-if-bh"/>
      <w:bookmarkEnd w:id="4"/>
      <w:bookmarkEnd w:id="8"/>
      <w:r w:rsidRPr="001F455C">
        <w:t>6. Nízkouhlíkové plechy pro tváření (IF, BH)</w:t>
      </w:r>
    </w:p>
    <w:p w14:paraId="232B54D5" w14:textId="77777777" w:rsidR="002E20C6" w:rsidRPr="001F455C" w:rsidRDefault="002E20C6" w:rsidP="002E20C6">
      <w:pPr>
        <w:pStyle w:val="FirstParagraph"/>
        <w:spacing w:beforeLines="60" w:before="144" w:afterLines="60" w:after="144"/>
        <w:jc w:val="both"/>
        <w:rPr>
          <w:rFonts w:ascii="Calibri" w:hAnsi="Calibri" w:cs="Calibri"/>
          <w:lang w:val="cs-CZ"/>
        </w:rPr>
      </w:pPr>
      <w:r w:rsidRPr="001F455C">
        <w:rPr>
          <w:rFonts w:ascii="Calibri" w:hAnsi="Calibri" w:cs="Calibri"/>
          <w:lang w:val="cs-CZ"/>
        </w:rPr>
        <w:t xml:space="preserve">Automobilový průmysl vyžaduje plechy, které se dají hluboce tvářet bez rizika pomačkání a následně poskytnou dostatečnou pevnost po vytvrzení lakem. Tuto úlohu plní specifická rodina </w:t>
      </w:r>
      <w:r w:rsidRPr="001F455C">
        <w:rPr>
          <w:rFonts w:ascii="Calibri" w:hAnsi="Calibri" w:cs="Calibri"/>
          <w:b/>
          <w:bCs/>
          <w:lang w:val="cs-CZ"/>
        </w:rPr>
        <w:t>nízkouhlíkových tvářených ocelí</w:t>
      </w:r>
      <w:r w:rsidRPr="001F455C">
        <w:rPr>
          <w:rFonts w:ascii="Calibri" w:hAnsi="Calibri" w:cs="Calibri"/>
          <w:lang w:val="cs-CZ"/>
        </w:rPr>
        <w:t xml:space="preserve">, které dělíme na </w:t>
      </w:r>
      <w:r w:rsidRPr="001F455C">
        <w:rPr>
          <w:rFonts w:ascii="Calibri" w:hAnsi="Calibri" w:cs="Calibri"/>
          <w:b/>
          <w:bCs/>
          <w:lang w:val="cs-CZ"/>
        </w:rPr>
        <w:t>IF (</w:t>
      </w:r>
      <w:proofErr w:type="spellStart"/>
      <w:r w:rsidRPr="001F455C">
        <w:rPr>
          <w:rFonts w:ascii="Calibri" w:hAnsi="Calibri" w:cs="Calibri"/>
          <w:b/>
          <w:bCs/>
          <w:lang w:val="cs-CZ"/>
        </w:rPr>
        <w:t>Interstitial</w:t>
      </w:r>
      <w:proofErr w:type="spellEnd"/>
      <w:r w:rsidRPr="001F455C">
        <w:rPr>
          <w:rFonts w:ascii="Calibri" w:hAnsi="Calibri" w:cs="Calibri"/>
          <w:b/>
          <w:bCs/>
          <w:lang w:val="cs-CZ"/>
        </w:rPr>
        <w:t xml:space="preserve"> Free)</w:t>
      </w:r>
      <w:r w:rsidRPr="001F455C">
        <w:rPr>
          <w:rFonts w:ascii="Calibri" w:hAnsi="Calibri" w:cs="Calibri"/>
          <w:lang w:val="cs-CZ"/>
        </w:rPr>
        <w:t xml:space="preserve"> a </w:t>
      </w:r>
      <w:r w:rsidRPr="001F455C">
        <w:rPr>
          <w:rFonts w:ascii="Calibri" w:hAnsi="Calibri" w:cs="Calibri"/>
          <w:b/>
          <w:bCs/>
          <w:lang w:val="cs-CZ"/>
        </w:rPr>
        <w:t>BH (</w:t>
      </w:r>
      <w:proofErr w:type="spellStart"/>
      <w:r w:rsidRPr="001F455C">
        <w:rPr>
          <w:rFonts w:ascii="Calibri" w:hAnsi="Calibri" w:cs="Calibri"/>
          <w:b/>
          <w:bCs/>
          <w:lang w:val="cs-CZ"/>
        </w:rPr>
        <w:t>Bake</w:t>
      </w:r>
      <w:proofErr w:type="spellEnd"/>
      <w:r w:rsidRPr="001F455C">
        <w:rPr>
          <w:rFonts w:ascii="Calibri" w:hAnsi="Calibri" w:cs="Calibri"/>
          <w:b/>
          <w:bCs/>
          <w:lang w:val="cs-CZ"/>
        </w:rPr>
        <w:t xml:space="preserve"> </w:t>
      </w:r>
      <w:proofErr w:type="spellStart"/>
      <w:r w:rsidRPr="001F455C">
        <w:rPr>
          <w:rFonts w:ascii="Calibri" w:hAnsi="Calibri" w:cs="Calibri"/>
          <w:b/>
          <w:bCs/>
          <w:lang w:val="cs-CZ"/>
        </w:rPr>
        <w:t>Hardening</w:t>
      </w:r>
      <w:proofErr w:type="spellEnd"/>
      <w:r w:rsidRPr="001F455C">
        <w:rPr>
          <w:rFonts w:ascii="Calibri" w:hAnsi="Calibri" w:cs="Calibri"/>
          <w:b/>
          <w:bCs/>
          <w:lang w:val="cs-CZ"/>
        </w:rPr>
        <w:t>)</w:t>
      </w:r>
      <w:r w:rsidRPr="001F455C">
        <w:rPr>
          <w:rFonts w:ascii="Calibri" w:hAnsi="Calibri" w:cs="Calibri"/>
          <w:lang w:val="cs-CZ"/>
        </w:rPr>
        <w:t>.</w:t>
      </w:r>
    </w:p>
    <w:p w14:paraId="50623B0E" w14:textId="77777777" w:rsidR="002E20C6" w:rsidRPr="001F455C" w:rsidRDefault="002E20C6" w:rsidP="002E20C6">
      <w:pPr>
        <w:pStyle w:val="Nadpis3"/>
        <w:spacing w:beforeLines="60" w:before="144" w:afterLines="60" w:after="144"/>
        <w:jc w:val="both"/>
        <w:rPr>
          <w:rFonts w:ascii="Calibri" w:hAnsi="Calibri" w:cs="Calibri"/>
        </w:rPr>
      </w:pPr>
      <w:bookmarkStart w:id="10" w:name="X9b53573458521496e980a8799222056b91efa14"/>
      <w:r w:rsidRPr="001F455C">
        <w:rPr>
          <w:rFonts w:ascii="Calibri" w:hAnsi="Calibri" w:cs="Calibri"/>
          <w:b/>
          <w:bCs/>
        </w:rPr>
        <w:t xml:space="preserve">IF oceli – </w:t>
      </w:r>
      <w:proofErr w:type="spellStart"/>
      <w:r w:rsidRPr="001F455C">
        <w:rPr>
          <w:rFonts w:ascii="Calibri" w:hAnsi="Calibri" w:cs="Calibri"/>
          <w:b/>
          <w:bCs/>
        </w:rPr>
        <w:t>Interstitial</w:t>
      </w:r>
      <w:proofErr w:type="spellEnd"/>
      <w:r w:rsidRPr="001F455C">
        <w:rPr>
          <w:rFonts w:ascii="Calibri" w:hAnsi="Calibri" w:cs="Calibri"/>
          <w:b/>
          <w:bCs/>
        </w:rPr>
        <w:t xml:space="preserve"> Free </w:t>
      </w:r>
      <w:proofErr w:type="spellStart"/>
      <w:r w:rsidRPr="001F455C">
        <w:rPr>
          <w:rFonts w:ascii="Calibri" w:hAnsi="Calibri" w:cs="Calibri"/>
          <w:b/>
          <w:bCs/>
        </w:rPr>
        <w:t>steels</w:t>
      </w:r>
      <w:proofErr w:type="spellEnd"/>
      <w:r w:rsidRPr="001F455C">
        <w:rPr>
          <w:rFonts w:ascii="Calibri" w:hAnsi="Calibri" w:cs="Calibri"/>
          <w:b/>
          <w:bCs/>
        </w:rPr>
        <w:t xml:space="preserve"> (oceli bez intersticiálních atomů)</w:t>
      </w:r>
    </w:p>
    <w:p w14:paraId="63807375" w14:textId="77777777" w:rsidR="002E20C6" w:rsidRPr="001F455C" w:rsidRDefault="002E20C6" w:rsidP="002E20C6">
      <w:pPr>
        <w:pStyle w:val="FirstParagraph"/>
        <w:spacing w:beforeLines="60" w:before="144" w:afterLines="60" w:after="144"/>
        <w:jc w:val="both"/>
        <w:rPr>
          <w:rFonts w:ascii="Calibri" w:hAnsi="Calibri" w:cs="Calibri"/>
          <w:lang w:val="cs-CZ"/>
        </w:rPr>
      </w:pPr>
      <w:r w:rsidRPr="001F455C">
        <w:rPr>
          <w:rFonts w:ascii="Calibri" w:hAnsi="Calibri" w:cs="Calibri"/>
          <w:lang w:val="cs-CZ"/>
        </w:rPr>
        <w:t xml:space="preserve">Princip je jednoduchý: atomy uhlíku a dusíku jsou chemicky vázány na </w:t>
      </w:r>
      <w:proofErr w:type="spellStart"/>
      <w:r w:rsidRPr="001F455C">
        <w:rPr>
          <w:rFonts w:ascii="Calibri" w:hAnsi="Calibri" w:cs="Calibri"/>
          <w:lang w:val="cs-CZ"/>
        </w:rPr>
        <w:t>mikrolegury</w:t>
      </w:r>
      <w:proofErr w:type="spellEnd"/>
      <w:r w:rsidRPr="001F455C">
        <w:rPr>
          <w:rFonts w:ascii="Calibri" w:hAnsi="Calibri" w:cs="Calibri"/>
          <w:lang w:val="cs-CZ"/>
        </w:rPr>
        <w:t xml:space="preserve"> Ti a Nb → v feritu nezůstávají volné </w:t>
      </w:r>
      <w:proofErr w:type="spellStart"/>
      <w:r w:rsidRPr="001F455C">
        <w:rPr>
          <w:rFonts w:ascii="Calibri" w:hAnsi="Calibri" w:cs="Calibri"/>
          <w:lang w:val="cs-CZ"/>
        </w:rPr>
        <w:t>intersticiály</w:t>
      </w:r>
      <w:proofErr w:type="spellEnd"/>
      <w:r w:rsidRPr="001F455C">
        <w:rPr>
          <w:rFonts w:ascii="Calibri" w:hAnsi="Calibri" w:cs="Calibri"/>
          <w:lang w:val="cs-CZ"/>
        </w:rPr>
        <w:t xml:space="preserve">, které by způsobovaly stárnutí. Tím se docílí </w:t>
      </w:r>
      <w:r w:rsidRPr="001F455C">
        <w:rPr>
          <w:rFonts w:ascii="Calibri" w:hAnsi="Calibri" w:cs="Calibri"/>
          <w:b/>
          <w:bCs/>
          <w:lang w:val="cs-CZ"/>
        </w:rPr>
        <w:t xml:space="preserve">velmi nízké meze kluzu (Re ≈ 140–170 </w:t>
      </w:r>
      <w:proofErr w:type="spellStart"/>
      <w:r w:rsidRPr="001F455C">
        <w:rPr>
          <w:rFonts w:ascii="Calibri" w:hAnsi="Calibri" w:cs="Calibri"/>
          <w:b/>
          <w:bCs/>
          <w:lang w:val="cs-CZ"/>
        </w:rPr>
        <w:t>MPa</w:t>
      </w:r>
      <w:proofErr w:type="spellEnd"/>
      <w:r w:rsidRPr="001F455C">
        <w:rPr>
          <w:rFonts w:ascii="Calibri" w:hAnsi="Calibri" w:cs="Calibri"/>
          <w:b/>
          <w:bCs/>
          <w:lang w:val="cs-CZ"/>
        </w:rPr>
        <w:t>)</w:t>
      </w:r>
      <w:r w:rsidRPr="001F455C">
        <w:rPr>
          <w:rFonts w:ascii="Calibri" w:hAnsi="Calibri" w:cs="Calibri"/>
          <w:lang w:val="cs-CZ"/>
        </w:rPr>
        <w:t>. V praxi se používají jakosti DC04–DC06 (EN 10111), kde vyšší číslo označuje lepší tvářitelnost.</w:t>
      </w:r>
      <w:r>
        <w:rPr>
          <w:rFonts w:ascii="Calibri" w:hAnsi="Calibri" w:cs="Calibri"/>
          <w:lang w:val="cs-CZ"/>
        </w:rPr>
        <w:t xml:space="preserve"> </w:t>
      </w:r>
      <w:r w:rsidRPr="001F455C">
        <w:rPr>
          <w:rFonts w:ascii="Calibri" w:hAnsi="Calibri" w:cs="Calibri"/>
          <w:lang w:val="cs-CZ"/>
        </w:rPr>
        <w:t xml:space="preserve">Mikrostrukturu tvoří čistý ferit s velikostí zrn 5–10 µm a typickou texturou {111} &lt;110&gt;, která umožňuje hluboké tažení. IF oceli nevykazují </w:t>
      </w:r>
      <w:proofErr w:type="spellStart"/>
      <w:r w:rsidRPr="001F455C">
        <w:rPr>
          <w:rFonts w:ascii="Calibri" w:hAnsi="Calibri" w:cs="Calibri"/>
          <w:lang w:val="cs-CZ"/>
        </w:rPr>
        <w:t>Lüdersovy</w:t>
      </w:r>
      <w:proofErr w:type="spellEnd"/>
      <w:r w:rsidRPr="001F455C">
        <w:rPr>
          <w:rFonts w:ascii="Calibri" w:hAnsi="Calibri" w:cs="Calibri"/>
          <w:lang w:val="cs-CZ"/>
        </w:rPr>
        <w:t xml:space="preserve"> pásy a mají extrémně hladký povrch, což je </w:t>
      </w:r>
      <w:r>
        <w:rPr>
          <w:rFonts w:ascii="Calibri" w:hAnsi="Calibri" w:cs="Calibri"/>
          <w:lang w:val="cs-CZ"/>
        </w:rPr>
        <w:t xml:space="preserve">pro některé aplikace hlubokého tahu </w:t>
      </w:r>
      <w:r w:rsidRPr="001F455C">
        <w:rPr>
          <w:rFonts w:ascii="Calibri" w:hAnsi="Calibri" w:cs="Calibri"/>
          <w:lang w:val="cs-CZ"/>
        </w:rPr>
        <w:t>nezbytné.</w:t>
      </w:r>
    </w:p>
    <w:p w14:paraId="51DA3482" w14:textId="77777777" w:rsidR="002E20C6" w:rsidRPr="001F455C" w:rsidRDefault="002E20C6" w:rsidP="002E20C6">
      <w:pPr>
        <w:pStyle w:val="Nadpis3"/>
        <w:spacing w:beforeLines="60" w:before="144" w:afterLines="60" w:after="144"/>
        <w:jc w:val="both"/>
        <w:rPr>
          <w:rFonts w:ascii="Calibri" w:hAnsi="Calibri" w:cs="Calibri"/>
        </w:rPr>
      </w:pPr>
      <w:bookmarkStart w:id="11" w:name="Xdd8ed3f3fa7034aeec706fff968f79049bd8ab8"/>
      <w:bookmarkEnd w:id="10"/>
      <w:r w:rsidRPr="001F455C">
        <w:rPr>
          <w:rFonts w:ascii="Calibri" w:hAnsi="Calibri" w:cs="Calibri"/>
          <w:b/>
          <w:bCs/>
        </w:rPr>
        <w:t xml:space="preserve">BH oceli – </w:t>
      </w:r>
      <w:proofErr w:type="spellStart"/>
      <w:r w:rsidRPr="001F455C">
        <w:rPr>
          <w:rFonts w:ascii="Calibri" w:hAnsi="Calibri" w:cs="Calibri"/>
          <w:b/>
          <w:bCs/>
        </w:rPr>
        <w:t>Bake</w:t>
      </w:r>
      <w:proofErr w:type="spellEnd"/>
      <w:r w:rsidRPr="001F455C">
        <w:rPr>
          <w:rFonts w:ascii="Calibri" w:hAnsi="Calibri" w:cs="Calibri"/>
          <w:b/>
          <w:bCs/>
        </w:rPr>
        <w:t xml:space="preserve"> </w:t>
      </w:r>
      <w:proofErr w:type="spellStart"/>
      <w:r w:rsidRPr="001F455C">
        <w:rPr>
          <w:rFonts w:ascii="Calibri" w:hAnsi="Calibri" w:cs="Calibri"/>
          <w:b/>
          <w:bCs/>
        </w:rPr>
        <w:t>Hardening</w:t>
      </w:r>
      <w:proofErr w:type="spellEnd"/>
      <w:r w:rsidRPr="001F455C">
        <w:rPr>
          <w:rFonts w:ascii="Calibri" w:hAnsi="Calibri" w:cs="Calibri"/>
          <w:b/>
          <w:bCs/>
        </w:rPr>
        <w:t xml:space="preserve"> </w:t>
      </w:r>
      <w:proofErr w:type="spellStart"/>
      <w:r w:rsidRPr="001F455C">
        <w:rPr>
          <w:rFonts w:ascii="Calibri" w:hAnsi="Calibri" w:cs="Calibri"/>
          <w:b/>
          <w:bCs/>
        </w:rPr>
        <w:t>steels</w:t>
      </w:r>
      <w:proofErr w:type="spellEnd"/>
      <w:r w:rsidRPr="001F455C">
        <w:rPr>
          <w:rFonts w:ascii="Calibri" w:hAnsi="Calibri" w:cs="Calibri"/>
          <w:b/>
          <w:bCs/>
        </w:rPr>
        <w:t xml:space="preserve"> (oceli vytvrzované </w:t>
      </w:r>
      <w:r>
        <w:rPr>
          <w:rFonts w:ascii="Calibri" w:hAnsi="Calibri" w:cs="Calibri"/>
          <w:b/>
          <w:bCs/>
        </w:rPr>
        <w:t>při vypékání laku</w:t>
      </w:r>
      <w:r w:rsidRPr="001F455C">
        <w:rPr>
          <w:rFonts w:ascii="Calibri" w:hAnsi="Calibri" w:cs="Calibri"/>
          <w:b/>
          <w:bCs/>
        </w:rPr>
        <w:t>)</w:t>
      </w:r>
    </w:p>
    <w:p w14:paraId="3B1D335F" w14:textId="77777777" w:rsidR="002E20C6" w:rsidRPr="001F455C" w:rsidRDefault="002E20C6" w:rsidP="002E20C6">
      <w:pPr>
        <w:pStyle w:val="FirstParagraph"/>
        <w:spacing w:beforeLines="60" w:before="144" w:afterLines="60" w:after="144"/>
        <w:jc w:val="both"/>
        <w:rPr>
          <w:rFonts w:ascii="Calibri" w:hAnsi="Calibri" w:cs="Calibri"/>
          <w:lang w:val="cs-CZ"/>
        </w:rPr>
      </w:pPr>
      <w:r w:rsidRPr="001F455C">
        <w:rPr>
          <w:rFonts w:ascii="Calibri" w:hAnsi="Calibri" w:cs="Calibri"/>
          <w:lang w:val="cs-CZ"/>
        </w:rPr>
        <w:t>Tyto oceli záměrně obsahují stopové množství C a N (~ 0,005–0,010 %) ponechan</w:t>
      </w:r>
      <w:r>
        <w:rPr>
          <w:rFonts w:ascii="Calibri" w:hAnsi="Calibri" w:cs="Calibri"/>
          <w:lang w:val="cs-CZ"/>
        </w:rPr>
        <w:t>ým</w:t>
      </w:r>
      <w:r w:rsidRPr="001F455C">
        <w:rPr>
          <w:rFonts w:ascii="Calibri" w:hAnsi="Calibri" w:cs="Calibri"/>
          <w:lang w:val="cs-CZ"/>
        </w:rPr>
        <w:t xml:space="preserve"> v roztoku. Po vytvarování součásti a během vypalování laku (typicky 170 °C / 20 min) </w:t>
      </w:r>
      <w:proofErr w:type="spellStart"/>
      <w:r w:rsidRPr="001F455C">
        <w:rPr>
          <w:rFonts w:ascii="Calibri" w:hAnsi="Calibri" w:cs="Calibri"/>
          <w:lang w:val="cs-CZ"/>
        </w:rPr>
        <w:t>intersticiály</w:t>
      </w:r>
      <w:proofErr w:type="spellEnd"/>
      <w:r w:rsidRPr="001F455C">
        <w:rPr>
          <w:rFonts w:ascii="Calibri" w:hAnsi="Calibri" w:cs="Calibri"/>
          <w:lang w:val="cs-CZ"/>
        </w:rPr>
        <w:t xml:space="preserve"> difundují k dislokacím a vytvrzují ocel – mez kluzu stoupne o </w:t>
      </w:r>
      <w:proofErr w:type="spellStart"/>
      <w:r w:rsidRPr="001F455C">
        <w:rPr>
          <w:rFonts w:ascii="Calibri" w:hAnsi="Calibri" w:cs="Calibri"/>
          <w:lang w:val="cs-CZ"/>
        </w:rPr>
        <w:t>ΔRe</w:t>
      </w:r>
      <w:proofErr w:type="spellEnd"/>
      <w:r w:rsidRPr="001F455C">
        <w:rPr>
          <w:rFonts w:ascii="Calibri" w:hAnsi="Calibri" w:cs="Calibri"/>
          <w:lang w:val="cs-CZ"/>
        </w:rPr>
        <w:t xml:space="preserve"> ≈ 30–60 </w:t>
      </w:r>
      <w:proofErr w:type="spellStart"/>
      <w:r w:rsidRPr="001F455C">
        <w:rPr>
          <w:rFonts w:ascii="Calibri" w:hAnsi="Calibri" w:cs="Calibri"/>
          <w:lang w:val="cs-CZ"/>
        </w:rPr>
        <w:t>MPa</w:t>
      </w:r>
      <w:proofErr w:type="spellEnd"/>
      <w:r w:rsidRPr="001F455C">
        <w:rPr>
          <w:rFonts w:ascii="Calibri" w:hAnsi="Calibri" w:cs="Calibri"/>
          <w:lang w:val="cs-CZ"/>
        </w:rPr>
        <w:t xml:space="preserve"> (BH efekt). Tento je využíván například u plechů pro dveře a kapoty, kde se spojuje tvářitelnost při lisování a vyšší pevnost ve finálním stavu.</w:t>
      </w:r>
    </w:p>
    <w:p w14:paraId="6A489CAD" w14:textId="77777777" w:rsidR="002E20C6" w:rsidRPr="001F455C" w:rsidRDefault="002E20C6" w:rsidP="002E20C6">
      <w:pPr>
        <w:pStyle w:val="Nadpis3"/>
        <w:spacing w:beforeLines="60" w:before="144" w:afterLines="60" w:after="144"/>
        <w:jc w:val="both"/>
        <w:rPr>
          <w:rFonts w:ascii="Calibri" w:hAnsi="Calibri" w:cs="Calibri"/>
        </w:rPr>
      </w:pPr>
      <w:bookmarkStart w:id="12" w:name="stárnutí-a-stabilita"/>
      <w:bookmarkEnd w:id="11"/>
      <w:r w:rsidRPr="001F455C">
        <w:rPr>
          <w:rFonts w:ascii="Calibri" w:hAnsi="Calibri" w:cs="Calibri"/>
          <w:b/>
          <w:bCs/>
        </w:rPr>
        <w:t>Stárnutí a stabilita</w:t>
      </w:r>
    </w:p>
    <w:p w14:paraId="7EAF7887" w14:textId="77777777" w:rsidR="002E20C6" w:rsidRPr="001F455C" w:rsidRDefault="002E20C6" w:rsidP="002E20C6">
      <w:pPr>
        <w:pStyle w:val="FirstParagraph"/>
        <w:spacing w:beforeLines="60" w:before="144" w:afterLines="60" w:after="144"/>
        <w:jc w:val="both"/>
        <w:rPr>
          <w:rFonts w:ascii="Calibri" w:hAnsi="Calibri" w:cs="Calibri"/>
          <w:lang w:val="cs-CZ"/>
        </w:rPr>
      </w:pPr>
      <w:r w:rsidRPr="001F455C">
        <w:rPr>
          <w:rFonts w:ascii="Calibri" w:hAnsi="Calibri" w:cs="Calibri"/>
          <w:lang w:val="cs-CZ"/>
        </w:rPr>
        <w:t xml:space="preserve">Obě skupiny musí odolávat </w:t>
      </w:r>
      <w:r w:rsidRPr="001F455C">
        <w:rPr>
          <w:rFonts w:ascii="Calibri" w:hAnsi="Calibri" w:cs="Calibri"/>
          <w:b/>
          <w:bCs/>
          <w:lang w:val="cs-CZ"/>
        </w:rPr>
        <w:t>stárnutí (</w:t>
      </w:r>
      <w:proofErr w:type="spellStart"/>
      <w:r w:rsidRPr="001F455C">
        <w:rPr>
          <w:rFonts w:ascii="Calibri" w:hAnsi="Calibri" w:cs="Calibri"/>
          <w:b/>
          <w:bCs/>
          <w:lang w:val="cs-CZ"/>
        </w:rPr>
        <w:t>aging</w:t>
      </w:r>
      <w:proofErr w:type="spellEnd"/>
      <w:r w:rsidRPr="001F455C">
        <w:rPr>
          <w:rFonts w:ascii="Calibri" w:hAnsi="Calibri" w:cs="Calibri"/>
          <w:b/>
          <w:bCs/>
          <w:lang w:val="cs-CZ"/>
        </w:rPr>
        <w:t>)</w:t>
      </w:r>
      <w:r w:rsidRPr="001F455C">
        <w:rPr>
          <w:rFonts w:ascii="Calibri" w:hAnsi="Calibri" w:cs="Calibri"/>
          <w:lang w:val="cs-CZ"/>
        </w:rPr>
        <w:t xml:space="preserve"> – difúznímu pohybu C a N k dislokacím, který vede ke vzniku </w:t>
      </w:r>
      <w:proofErr w:type="spellStart"/>
      <w:r w:rsidRPr="001F455C">
        <w:rPr>
          <w:rFonts w:ascii="Calibri" w:hAnsi="Calibri" w:cs="Calibri"/>
          <w:lang w:val="cs-CZ"/>
        </w:rPr>
        <w:t>Cottrellových</w:t>
      </w:r>
      <w:proofErr w:type="spellEnd"/>
      <w:r w:rsidRPr="001F455C">
        <w:rPr>
          <w:rFonts w:ascii="Calibri" w:hAnsi="Calibri" w:cs="Calibri"/>
          <w:lang w:val="cs-CZ"/>
        </w:rPr>
        <w:t xml:space="preserve"> atmosfér a nárůstu Re. U IF ocelí je stárnutí prakticky vyloučeno (pokud není překročena rozpustnost Ti/Nb karbidů). U BH ocelí je naopak žádoucí a řízení teplotního režimu během lakování určuje velikost pevnostního nárůstu.</w:t>
      </w:r>
    </w:p>
    <w:tbl>
      <w:tblPr>
        <w:tblStyle w:val="Mkatabulky"/>
        <w:tblW w:w="4136" w:type="pct"/>
        <w:tblLayout w:type="fixed"/>
        <w:tblLook w:val="0020" w:firstRow="1" w:lastRow="0" w:firstColumn="0" w:lastColumn="0" w:noHBand="0" w:noVBand="0"/>
      </w:tblPr>
      <w:tblGrid>
        <w:gridCol w:w="1226"/>
        <w:gridCol w:w="985"/>
        <w:gridCol w:w="1345"/>
        <w:gridCol w:w="1345"/>
        <w:gridCol w:w="971"/>
        <w:gridCol w:w="1624"/>
      </w:tblGrid>
      <w:tr w:rsidR="002E20C6" w:rsidRPr="001F455C" w14:paraId="50183640" w14:textId="77777777" w:rsidTr="00910AA3">
        <w:tc>
          <w:tcPr>
            <w:tcW w:w="1331" w:type="dxa"/>
            <w:vAlign w:val="center"/>
          </w:tcPr>
          <w:p w14:paraId="2CAFD186" w14:textId="77777777" w:rsidR="002E20C6" w:rsidRPr="001F455C" w:rsidRDefault="002E20C6" w:rsidP="00910AA3">
            <w:pPr>
              <w:pStyle w:val="Compact"/>
              <w:spacing w:before="0" w:after="0"/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Jakost</w:t>
            </w:r>
          </w:p>
        </w:tc>
        <w:tc>
          <w:tcPr>
            <w:tcW w:w="1065" w:type="dxa"/>
            <w:vAlign w:val="center"/>
          </w:tcPr>
          <w:p w14:paraId="7005CC88" w14:textId="77777777" w:rsidR="002E20C6" w:rsidRPr="001F455C" w:rsidRDefault="002E20C6" w:rsidP="00910AA3">
            <w:pPr>
              <w:pStyle w:val="Compact"/>
              <w:spacing w:before="0" w:after="0"/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C (%)</w:t>
            </w:r>
          </w:p>
        </w:tc>
        <w:tc>
          <w:tcPr>
            <w:tcW w:w="1464" w:type="dxa"/>
            <w:vAlign w:val="center"/>
          </w:tcPr>
          <w:p w14:paraId="298468DB" w14:textId="77777777" w:rsidR="002E20C6" w:rsidRPr="001F455C" w:rsidRDefault="002E20C6" w:rsidP="00910AA3">
            <w:pPr>
              <w:pStyle w:val="Compact"/>
              <w:spacing w:before="0" w:after="0"/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Re (</w:t>
            </w:r>
            <w:proofErr w:type="spellStart"/>
            <w:r w:rsidRPr="001F455C">
              <w:rPr>
                <w:rFonts w:ascii="Calibri" w:hAnsi="Calibri" w:cs="Calibri"/>
                <w:lang w:val="cs-CZ"/>
              </w:rPr>
              <w:t>MPa</w:t>
            </w:r>
            <w:proofErr w:type="spellEnd"/>
            <w:r w:rsidRPr="001F455C">
              <w:rPr>
                <w:rFonts w:ascii="Calibri" w:hAnsi="Calibri" w:cs="Calibri"/>
                <w:lang w:val="cs-CZ"/>
              </w:rPr>
              <w:t>)</w:t>
            </w:r>
          </w:p>
        </w:tc>
        <w:tc>
          <w:tcPr>
            <w:tcW w:w="1464" w:type="dxa"/>
            <w:vAlign w:val="center"/>
          </w:tcPr>
          <w:p w14:paraId="57B75F51" w14:textId="77777777" w:rsidR="002E20C6" w:rsidRPr="001F455C" w:rsidRDefault="002E20C6" w:rsidP="00910AA3">
            <w:pPr>
              <w:pStyle w:val="Compact"/>
              <w:spacing w:before="0" w:after="0"/>
              <w:rPr>
                <w:rFonts w:ascii="Calibri" w:hAnsi="Calibri" w:cs="Calibri"/>
                <w:lang w:val="cs-CZ"/>
              </w:rPr>
            </w:pPr>
            <w:proofErr w:type="spellStart"/>
            <w:r w:rsidRPr="001F455C">
              <w:rPr>
                <w:rFonts w:ascii="Calibri" w:hAnsi="Calibri" w:cs="Calibri"/>
                <w:lang w:val="cs-CZ"/>
              </w:rPr>
              <w:t>Rm</w:t>
            </w:r>
            <w:proofErr w:type="spellEnd"/>
            <w:r w:rsidRPr="001F455C">
              <w:rPr>
                <w:rFonts w:ascii="Calibri" w:hAnsi="Calibri" w:cs="Calibri"/>
                <w:lang w:val="cs-CZ"/>
              </w:rPr>
              <w:t xml:space="preserve"> (</w:t>
            </w:r>
            <w:proofErr w:type="spellStart"/>
            <w:r w:rsidRPr="001F455C">
              <w:rPr>
                <w:rFonts w:ascii="Calibri" w:hAnsi="Calibri" w:cs="Calibri"/>
                <w:lang w:val="cs-CZ"/>
              </w:rPr>
              <w:t>MPa</w:t>
            </w:r>
            <w:proofErr w:type="spellEnd"/>
            <w:r w:rsidRPr="001F455C">
              <w:rPr>
                <w:rFonts w:ascii="Calibri" w:hAnsi="Calibri" w:cs="Calibri"/>
                <w:lang w:val="cs-CZ"/>
              </w:rPr>
              <w:t>)</w:t>
            </w:r>
          </w:p>
        </w:tc>
        <w:tc>
          <w:tcPr>
            <w:tcW w:w="1050" w:type="dxa"/>
            <w:vAlign w:val="center"/>
          </w:tcPr>
          <w:p w14:paraId="30D08463" w14:textId="77777777" w:rsidR="002E20C6" w:rsidRPr="001F455C" w:rsidRDefault="002E20C6" w:rsidP="00910AA3">
            <w:pPr>
              <w:pStyle w:val="Compact"/>
              <w:spacing w:before="0" w:after="0"/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A₈₀ (%)</w:t>
            </w:r>
          </w:p>
        </w:tc>
        <w:tc>
          <w:tcPr>
            <w:tcW w:w="1773" w:type="dxa"/>
            <w:vAlign w:val="center"/>
          </w:tcPr>
          <w:p w14:paraId="4A739B43" w14:textId="77777777" w:rsidR="002E20C6" w:rsidRPr="001F455C" w:rsidRDefault="002E20C6" w:rsidP="00910AA3">
            <w:pPr>
              <w:pStyle w:val="Compact"/>
              <w:spacing w:before="0" w:after="0"/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Poznámka</w:t>
            </w:r>
          </w:p>
        </w:tc>
      </w:tr>
      <w:tr w:rsidR="002E20C6" w:rsidRPr="001F455C" w14:paraId="5E3A4406" w14:textId="77777777" w:rsidTr="00910AA3">
        <w:tc>
          <w:tcPr>
            <w:tcW w:w="1331" w:type="dxa"/>
            <w:vAlign w:val="center"/>
          </w:tcPr>
          <w:p w14:paraId="4BE61814" w14:textId="77777777" w:rsidR="002E20C6" w:rsidRPr="001F455C" w:rsidRDefault="002E20C6" w:rsidP="00910AA3">
            <w:pPr>
              <w:pStyle w:val="Compact"/>
              <w:spacing w:before="0" w:after="0"/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DC04</w:t>
            </w:r>
          </w:p>
        </w:tc>
        <w:tc>
          <w:tcPr>
            <w:tcW w:w="1065" w:type="dxa"/>
            <w:vAlign w:val="center"/>
          </w:tcPr>
          <w:p w14:paraId="5536A782" w14:textId="77777777" w:rsidR="002E20C6" w:rsidRPr="001F455C" w:rsidRDefault="002E20C6" w:rsidP="00910AA3">
            <w:pPr>
              <w:pStyle w:val="Compact"/>
              <w:spacing w:before="0" w:after="0"/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0,06</w:t>
            </w:r>
          </w:p>
        </w:tc>
        <w:tc>
          <w:tcPr>
            <w:tcW w:w="1464" w:type="dxa"/>
            <w:vAlign w:val="center"/>
          </w:tcPr>
          <w:p w14:paraId="2CC503D0" w14:textId="77777777" w:rsidR="002E20C6" w:rsidRPr="001F455C" w:rsidRDefault="002E20C6" w:rsidP="00910AA3">
            <w:pPr>
              <w:pStyle w:val="Compact"/>
              <w:spacing w:before="0" w:after="0"/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170</w:t>
            </w:r>
          </w:p>
        </w:tc>
        <w:tc>
          <w:tcPr>
            <w:tcW w:w="1464" w:type="dxa"/>
            <w:vAlign w:val="center"/>
          </w:tcPr>
          <w:p w14:paraId="1D301762" w14:textId="77777777" w:rsidR="002E20C6" w:rsidRPr="001F455C" w:rsidRDefault="002E20C6" w:rsidP="00910AA3">
            <w:pPr>
              <w:pStyle w:val="Compact"/>
              <w:spacing w:before="0" w:after="0"/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300</w:t>
            </w:r>
          </w:p>
        </w:tc>
        <w:tc>
          <w:tcPr>
            <w:tcW w:w="1050" w:type="dxa"/>
            <w:vAlign w:val="center"/>
          </w:tcPr>
          <w:p w14:paraId="58FDD5C1" w14:textId="77777777" w:rsidR="002E20C6" w:rsidRPr="001F455C" w:rsidRDefault="002E20C6" w:rsidP="00910AA3">
            <w:pPr>
              <w:pStyle w:val="Compact"/>
              <w:spacing w:before="0" w:after="0"/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38</w:t>
            </w:r>
          </w:p>
        </w:tc>
        <w:tc>
          <w:tcPr>
            <w:tcW w:w="1773" w:type="dxa"/>
            <w:vAlign w:val="center"/>
          </w:tcPr>
          <w:p w14:paraId="1CFE2E13" w14:textId="77777777" w:rsidR="002E20C6" w:rsidRPr="001F455C" w:rsidRDefault="002E20C6" w:rsidP="00910AA3">
            <w:pPr>
              <w:pStyle w:val="Compact"/>
              <w:spacing w:before="0" w:after="0"/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Hlubokotažná</w:t>
            </w:r>
          </w:p>
        </w:tc>
      </w:tr>
      <w:tr w:rsidR="002E20C6" w:rsidRPr="001F455C" w14:paraId="42AD420A" w14:textId="77777777" w:rsidTr="00910AA3">
        <w:tc>
          <w:tcPr>
            <w:tcW w:w="1331" w:type="dxa"/>
            <w:vAlign w:val="center"/>
          </w:tcPr>
          <w:p w14:paraId="7C509210" w14:textId="77777777" w:rsidR="002E20C6" w:rsidRPr="001F455C" w:rsidRDefault="002E20C6" w:rsidP="00910AA3">
            <w:pPr>
              <w:pStyle w:val="Compact"/>
              <w:spacing w:before="0" w:after="0"/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DC06</w:t>
            </w:r>
          </w:p>
        </w:tc>
        <w:tc>
          <w:tcPr>
            <w:tcW w:w="1065" w:type="dxa"/>
            <w:vAlign w:val="center"/>
          </w:tcPr>
          <w:p w14:paraId="3A0061A1" w14:textId="77777777" w:rsidR="002E20C6" w:rsidRPr="001F455C" w:rsidRDefault="002E20C6" w:rsidP="00910AA3">
            <w:pPr>
              <w:pStyle w:val="Compact"/>
              <w:spacing w:before="0" w:after="0"/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0,02</w:t>
            </w:r>
          </w:p>
        </w:tc>
        <w:tc>
          <w:tcPr>
            <w:tcW w:w="1464" w:type="dxa"/>
            <w:vAlign w:val="center"/>
          </w:tcPr>
          <w:p w14:paraId="3BAE3408" w14:textId="77777777" w:rsidR="002E20C6" w:rsidRPr="001F455C" w:rsidRDefault="002E20C6" w:rsidP="00910AA3">
            <w:pPr>
              <w:pStyle w:val="Compact"/>
              <w:spacing w:before="0" w:after="0"/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150</w:t>
            </w:r>
          </w:p>
        </w:tc>
        <w:tc>
          <w:tcPr>
            <w:tcW w:w="1464" w:type="dxa"/>
            <w:vAlign w:val="center"/>
          </w:tcPr>
          <w:p w14:paraId="250EE8E1" w14:textId="77777777" w:rsidR="002E20C6" w:rsidRPr="001F455C" w:rsidRDefault="002E20C6" w:rsidP="00910AA3">
            <w:pPr>
              <w:pStyle w:val="Compact"/>
              <w:spacing w:before="0" w:after="0"/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280</w:t>
            </w:r>
          </w:p>
        </w:tc>
        <w:tc>
          <w:tcPr>
            <w:tcW w:w="1050" w:type="dxa"/>
            <w:vAlign w:val="center"/>
          </w:tcPr>
          <w:p w14:paraId="4808CEA3" w14:textId="77777777" w:rsidR="002E20C6" w:rsidRPr="001F455C" w:rsidRDefault="002E20C6" w:rsidP="00910AA3">
            <w:pPr>
              <w:pStyle w:val="Compact"/>
              <w:spacing w:before="0" w:after="0"/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42</w:t>
            </w:r>
          </w:p>
        </w:tc>
        <w:tc>
          <w:tcPr>
            <w:tcW w:w="1773" w:type="dxa"/>
            <w:vAlign w:val="center"/>
          </w:tcPr>
          <w:p w14:paraId="14EC2752" w14:textId="77777777" w:rsidR="002E20C6" w:rsidRPr="001F455C" w:rsidRDefault="002E20C6" w:rsidP="00910AA3">
            <w:pPr>
              <w:pStyle w:val="Compact"/>
              <w:spacing w:before="0" w:after="0"/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IF ocel s Ti/Nb</w:t>
            </w:r>
          </w:p>
        </w:tc>
      </w:tr>
      <w:tr w:rsidR="002E20C6" w:rsidRPr="001F455C" w14:paraId="24A1D489" w14:textId="77777777" w:rsidTr="00910AA3">
        <w:tc>
          <w:tcPr>
            <w:tcW w:w="1331" w:type="dxa"/>
            <w:vAlign w:val="center"/>
          </w:tcPr>
          <w:p w14:paraId="0BCB5DE4" w14:textId="77777777" w:rsidR="002E20C6" w:rsidRPr="001F455C" w:rsidRDefault="002E20C6" w:rsidP="00910AA3">
            <w:pPr>
              <w:pStyle w:val="Compact"/>
              <w:spacing w:before="0" w:after="0"/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BH180</w:t>
            </w:r>
          </w:p>
        </w:tc>
        <w:tc>
          <w:tcPr>
            <w:tcW w:w="1065" w:type="dxa"/>
            <w:vAlign w:val="center"/>
          </w:tcPr>
          <w:p w14:paraId="13DDA8A8" w14:textId="77777777" w:rsidR="002E20C6" w:rsidRPr="001F455C" w:rsidRDefault="002E20C6" w:rsidP="00910AA3">
            <w:pPr>
              <w:pStyle w:val="Compact"/>
              <w:spacing w:before="0" w:after="0"/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0,06</w:t>
            </w:r>
          </w:p>
        </w:tc>
        <w:tc>
          <w:tcPr>
            <w:tcW w:w="1464" w:type="dxa"/>
            <w:vAlign w:val="center"/>
          </w:tcPr>
          <w:p w14:paraId="399BEAAE" w14:textId="77777777" w:rsidR="002E20C6" w:rsidRPr="001F455C" w:rsidRDefault="002E20C6" w:rsidP="00910AA3">
            <w:pPr>
              <w:pStyle w:val="Compact"/>
              <w:spacing w:before="0" w:after="0"/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180 (+50 po lakování)</w:t>
            </w:r>
          </w:p>
        </w:tc>
        <w:tc>
          <w:tcPr>
            <w:tcW w:w="1464" w:type="dxa"/>
            <w:vAlign w:val="center"/>
          </w:tcPr>
          <w:p w14:paraId="2D86F126" w14:textId="77777777" w:rsidR="002E20C6" w:rsidRPr="001F455C" w:rsidRDefault="002E20C6" w:rsidP="00910AA3">
            <w:pPr>
              <w:pStyle w:val="Compact"/>
              <w:spacing w:before="0" w:after="0"/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320–350</w:t>
            </w:r>
          </w:p>
        </w:tc>
        <w:tc>
          <w:tcPr>
            <w:tcW w:w="1050" w:type="dxa"/>
            <w:vAlign w:val="center"/>
          </w:tcPr>
          <w:p w14:paraId="2CDE13C6" w14:textId="77777777" w:rsidR="002E20C6" w:rsidRPr="001F455C" w:rsidRDefault="002E20C6" w:rsidP="00910AA3">
            <w:pPr>
              <w:pStyle w:val="Compact"/>
              <w:spacing w:before="0" w:after="0"/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36</w:t>
            </w:r>
          </w:p>
        </w:tc>
        <w:tc>
          <w:tcPr>
            <w:tcW w:w="1773" w:type="dxa"/>
            <w:vAlign w:val="center"/>
          </w:tcPr>
          <w:p w14:paraId="5EA96C05" w14:textId="77777777" w:rsidR="002E20C6" w:rsidRPr="001F455C" w:rsidRDefault="002E20C6" w:rsidP="00910AA3">
            <w:pPr>
              <w:pStyle w:val="Compact"/>
              <w:spacing w:before="0" w:after="0"/>
              <w:rPr>
                <w:rFonts w:ascii="Calibri" w:hAnsi="Calibri" w:cs="Calibri"/>
                <w:lang w:val="cs-CZ"/>
              </w:rPr>
            </w:pPr>
            <w:proofErr w:type="spellStart"/>
            <w:r w:rsidRPr="001F455C">
              <w:rPr>
                <w:rFonts w:ascii="Calibri" w:hAnsi="Calibri" w:cs="Calibri"/>
                <w:lang w:val="cs-CZ"/>
              </w:rPr>
              <w:t>Automotive</w:t>
            </w:r>
            <w:proofErr w:type="spellEnd"/>
            <w:r w:rsidRPr="001F455C">
              <w:rPr>
                <w:rFonts w:ascii="Calibri" w:hAnsi="Calibri" w:cs="Calibri"/>
                <w:lang w:val="cs-CZ"/>
              </w:rPr>
              <w:t xml:space="preserve"> BIW</w:t>
            </w:r>
          </w:p>
        </w:tc>
      </w:tr>
    </w:tbl>
    <w:p w14:paraId="6F6341A4" w14:textId="77777777" w:rsidR="002E20C6" w:rsidRPr="001F455C" w:rsidRDefault="002E20C6" w:rsidP="002E20C6">
      <w:pPr>
        <w:pStyle w:val="Zkladntext"/>
        <w:spacing w:beforeLines="60" w:before="144" w:afterLines="60" w:after="144"/>
        <w:jc w:val="both"/>
        <w:rPr>
          <w:rFonts w:ascii="Calibri" w:hAnsi="Calibri" w:cs="Calibri"/>
        </w:rPr>
      </w:pPr>
      <w:r w:rsidRPr="001F455C">
        <w:rPr>
          <w:rFonts w:ascii="Calibri" w:hAnsi="Calibri" w:cs="Calibri"/>
          <w:i/>
          <w:iCs/>
        </w:rPr>
        <w:t xml:space="preserve">(EN 10111: 2008; </w:t>
      </w:r>
      <w:proofErr w:type="spellStart"/>
      <w:r w:rsidRPr="001F455C">
        <w:rPr>
          <w:rFonts w:ascii="Calibri" w:hAnsi="Calibri" w:cs="Calibri"/>
          <w:i/>
          <w:iCs/>
        </w:rPr>
        <w:t>ArcelorMittal</w:t>
      </w:r>
      <w:proofErr w:type="spellEnd"/>
      <w:r w:rsidRPr="001F455C">
        <w:rPr>
          <w:rFonts w:ascii="Calibri" w:hAnsi="Calibri" w:cs="Calibri"/>
          <w:i/>
          <w:iCs/>
        </w:rPr>
        <w:t xml:space="preserve"> Data </w:t>
      </w:r>
      <w:proofErr w:type="spellStart"/>
      <w:r w:rsidRPr="001F455C">
        <w:rPr>
          <w:rFonts w:ascii="Calibri" w:hAnsi="Calibri" w:cs="Calibri"/>
          <w:i/>
          <w:iCs/>
        </w:rPr>
        <w:t>Sheet</w:t>
      </w:r>
      <w:proofErr w:type="spellEnd"/>
      <w:r w:rsidRPr="001F455C">
        <w:rPr>
          <w:rFonts w:ascii="Calibri" w:hAnsi="Calibri" w:cs="Calibri"/>
          <w:i/>
          <w:iCs/>
        </w:rPr>
        <w:t xml:space="preserve"> 2022)</w:t>
      </w:r>
    </w:p>
    <w:p w14:paraId="4DDA216B" w14:textId="77777777" w:rsidR="002E20C6" w:rsidRPr="001F455C" w:rsidRDefault="002E20C6" w:rsidP="002E20C6">
      <w:pPr>
        <w:pStyle w:val="Zkladntext"/>
        <w:spacing w:beforeLines="60" w:before="144" w:afterLines="60" w:after="144"/>
        <w:jc w:val="both"/>
        <w:rPr>
          <w:rFonts w:ascii="Calibri" w:hAnsi="Calibri" w:cs="Calibri"/>
        </w:rPr>
      </w:pPr>
      <w:r w:rsidRPr="001F455C">
        <w:rPr>
          <w:rFonts w:ascii="Calibri" w:hAnsi="Calibri" w:cs="Calibri"/>
        </w:rPr>
        <w:lastRenderedPageBreak/>
        <w:t xml:space="preserve">Tyto materiály jsou nejčistšími produkty současné metalurgie: obsah S a P &lt; 0,015 %, vodík &lt; 1 </w:t>
      </w:r>
      <w:proofErr w:type="spellStart"/>
      <w:r w:rsidRPr="001F455C">
        <w:rPr>
          <w:rFonts w:ascii="Calibri" w:hAnsi="Calibri" w:cs="Calibri"/>
        </w:rPr>
        <w:t>ppm</w:t>
      </w:r>
      <w:proofErr w:type="spellEnd"/>
      <w:r w:rsidRPr="001F455C">
        <w:rPr>
          <w:rFonts w:ascii="Calibri" w:hAnsi="Calibri" w:cs="Calibri"/>
        </w:rPr>
        <w:t xml:space="preserve">. Jejich výroba vyžaduje vakuové odplynění a precizní řízení chemie. </w:t>
      </w:r>
    </w:p>
    <w:p w14:paraId="4440F4FD" w14:textId="77777777" w:rsidR="002E20C6" w:rsidRPr="001F455C" w:rsidRDefault="002E20C6" w:rsidP="002E20C6">
      <w:pPr>
        <w:pStyle w:val="Nadpis1"/>
      </w:pPr>
      <w:r w:rsidRPr="001F455C">
        <w:t xml:space="preserve">7. HSLA a TMCP oceli </w:t>
      </w:r>
    </w:p>
    <w:p w14:paraId="0B037610" w14:textId="77777777" w:rsidR="002E20C6" w:rsidRPr="001F455C" w:rsidRDefault="002E20C6" w:rsidP="002E20C6">
      <w:pPr>
        <w:pStyle w:val="Normlnweb"/>
        <w:spacing w:beforeLines="60" w:before="144" w:beforeAutospacing="0" w:afterLines="60" w:after="144" w:afterAutospacing="0"/>
        <w:jc w:val="both"/>
        <w:rPr>
          <w:rFonts w:ascii="Calibri" w:hAnsi="Calibri" w:cs="Calibri"/>
        </w:rPr>
      </w:pPr>
      <w:r w:rsidRPr="001F455C">
        <w:rPr>
          <w:rFonts w:ascii="Calibri" w:hAnsi="Calibri" w:cs="Calibri"/>
        </w:rPr>
        <w:t xml:space="preserve">Moderní konstrukční oceli využívají pokročilé technologie zpracování, které dovolují dosahovat vysoké pevnosti bez nutnosti zvyšovat obsah uhlíku. Základní filozofie těchto ocelí je jednoduchá: </w:t>
      </w:r>
      <w:r w:rsidRPr="001F455C">
        <w:rPr>
          <w:rStyle w:val="Siln"/>
          <w:rFonts w:ascii="Calibri" w:hAnsi="Calibri" w:cs="Calibri"/>
        </w:rPr>
        <w:t>síla bez křehkosti</w:t>
      </w:r>
      <w:r w:rsidRPr="001F455C">
        <w:rPr>
          <w:rFonts w:ascii="Calibri" w:hAnsi="Calibri" w:cs="Calibri"/>
        </w:rPr>
        <w:t xml:space="preserve">. Toho se dosahuje kombinací jemnozrnné struktury, </w:t>
      </w:r>
      <w:proofErr w:type="spellStart"/>
      <w:r w:rsidRPr="001F455C">
        <w:rPr>
          <w:rFonts w:ascii="Calibri" w:hAnsi="Calibri" w:cs="Calibri"/>
        </w:rPr>
        <w:t>mikrolegování</w:t>
      </w:r>
      <w:proofErr w:type="spellEnd"/>
      <w:r w:rsidRPr="001F455C">
        <w:rPr>
          <w:rFonts w:ascii="Calibri" w:hAnsi="Calibri" w:cs="Calibri"/>
        </w:rPr>
        <w:t xml:space="preserve"> a řízeného válcování.</w:t>
      </w:r>
    </w:p>
    <w:p w14:paraId="1ED509B9" w14:textId="77777777" w:rsidR="002E20C6" w:rsidRPr="001F455C" w:rsidRDefault="002E20C6" w:rsidP="002E20C6">
      <w:pPr>
        <w:pStyle w:val="Nadpis3"/>
        <w:spacing w:beforeLines="60" w:before="144" w:afterLines="60" w:after="144"/>
        <w:jc w:val="both"/>
        <w:rPr>
          <w:rFonts w:ascii="Calibri" w:hAnsi="Calibri" w:cs="Calibri"/>
        </w:rPr>
      </w:pPr>
      <w:r w:rsidRPr="001F455C">
        <w:rPr>
          <w:rStyle w:val="Siln"/>
          <w:rFonts w:ascii="Calibri" w:hAnsi="Calibri" w:cs="Calibri"/>
          <w:b w:val="0"/>
        </w:rPr>
        <w:t>Koncepce a chemické složení</w:t>
      </w:r>
    </w:p>
    <w:p w14:paraId="6DE2C3BD" w14:textId="77777777" w:rsidR="002E20C6" w:rsidRPr="001F455C" w:rsidRDefault="002E20C6" w:rsidP="002E20C6">
      <w:pPr>
        <w:pStyle w:val="Normlnweb"/>
        <w:spacing w:beforeLines="60" w:before="144" w:beforeAutospacing="0" w:afterLines="60" w:after="144" w:afterAutospacing="0"/>
        <w:jc w:val="both"/>
        <w:rPr>
          <w:rFonts w:ascii="Calibri" w:hAnsi="Calibri" w:cs="Calibri"/>
        </w:rPr>
      </w:pPr>
      <w:r w:rsidRPr="001F455C">
        <w:rPr>
          <w:rFonts w:ascii="Calibri" w:hAnsi="Calibri" w:cs="Calibri"/>
        </w:rPr>
        <w:t>HSLA oceli (</w:t>
      </w:r>
      <w:proofErr w:type="spellStart"/>
      <w:r w:rsidRPr="001F455C">
        <w:rPr>
          <w:rFonts w:ascii="Calibri" w:hAnsi="Calibri" w:cs="Calibri"/>
        </w:rPr>
        <w:t>High</w:t>
      </w:r>
      <w:proofErr w:type="spellEnd"/>
      <w:r w:rsidRPr="001F455C">
        <w:rPr>
          <w:rFonts w:ascii="Calibri" w:hAnsi="Calibri" w:cs="Calibri"/>
        </w:rPr>
        <w:t xml:space="preserve"> </w:t>
      </w:r>
      <w:proofErr w:type="spellStart"/>
      <w:r w:rsidRPr="001F455C">
        <w:rPr>
          <w:rFonts w:ascii="Calibri" w:hAnsi="Calibri" w:cs="Calibri"/>
        </w:rPr>
        <w:t>Strength</w:t>
      </w:r>
      <w:proofErr w:type="spellEnd"/>
      <w:r w:rsidRPr="001F455C">
        <w:rPr>
          <w:rFonts w:ascii="Calibri" w:hAnsi="Calibri" w:cs="Calibri"/>
        </w:rPr>
        <w:t xml:space="preserve"> </w:t>
      </w:r>
      <w:proofErr w:type="spellStart"/>
      <w:r w:rsidRPr="001F455C">
        <w:rPr>
          <w:rFonts w:ascii="Calibri" w:hAnsi="Calibri" w:cs="Calibri"/>
        </w:rPr>
        <w:t>Low</w:t>
      </w:r>
      <w:proofErr w:type="spellEnd"/>
      <w:r w:rsidRPr="001F455C">
        <w:rPr>
          <w:rFonts w:ascii="Calibri" w:hAnsi="Calibri" w:cs="Calibri"/>
        </w:rPr>
        <w:t xml:space="preserve"> </w:t>
      </w:r>
      <w:proofErr w:type="spellStart"/>
      <w:r w:rsidRPr="001F455C">
        <w:rPr>
          <w:rFonts w:ascii="Calibri" w:hAnsi="Calibri" w:cs="Calibri"/>
        </w:rPr>
        <w:t>Alloy</w:t>
      </w:r>
      <w:proofErr w:type="spellEnd"/>
      <w:r w:rsidRPr="001F455C">
        <w:rPr>
          <w:rFonts w:ascii="Calibri" w:hAnsi="Calibri" w:cs="Calibri"/>
        </w:rPr>
        <w:t xml:space="preserve"> – vysokopevnostní nízkolegované oceli) obsahují obvykle do 0,12 % C a celkové množství legur nepřekračuje 2 %. Typické složení zahrnuje: Mn (1,2–1,6 %), Si (~0,3 %), Nb (0,02–0,06 %), V (0,05–0,12 %), Ti (0,01–0,03 %) a často i stopové B (0,0005–0,0015 %). Každý z těchto prvků plní konkrétní funkci:</w:t>
      </w:r>
    </w:p>
    <w:p w14:paraId="2F7C1914" w14:textId="77777777" w:rsidR="002E20C6" w:rsidRPr="001F455C" w:rsidRDefault="002E20C6" w:rsidP="002E20C6">
      <w:pPr>
        <w:pStyle w:val="Normlnweb"/>
        <w:numPr>
          <w:ilvl w:val="0"/>
          <w:numId w:val="4"/>
        </w:numPr>
        <w:spacing w:beforeLines="60" w:before="144" w:beforeAutospacing="0" w:afterLines="60" w:after="144" w:afterAutospacing="0"/>
        <w:jc w:val="both"/>
        <w:rPr>
          <w:rFonts w:ascii="Calibri" w:hAnsi="Calibri" w:cs="Calibri"/>
        </w:rPr>
      </w:pPr>
      <w:r w:rsidRPr="001F455C">
        <w:rPr>
          <w:rStyle w:val="Siln"/>
          <w:rFonts w:ascii="Calibri" w:hAnsi="Calibri" w:cs="Calibri"/>
        </w:rPr>
        <w:t>Nb, V, Ti</w:t>
      </w:r>
      <w:r w:rsidRPr="001F455C">
        <w:rPr>
          <w:rFonts w:ascii="Calibri" w:hAnsi="Calibri" w:cs="Calibri"/>
        </w:rPr>
        <w:t xml:space="preserve"> tvoří karbidy/nitridy (</w:t>
      </w:r>
      <w:proofErr w:type="spellStart"/>
      <w:r w:rsidRPr="001F455C">
        <w:rPr>
          <w:rFonts w:ascii="Calibri" w:hAnsi="Calibri" w:cs="Calibri"/>
        </w:rPr>
        <w:t>NbC</w:t>
      </w:r>
      <w:proofErr w:type="spellEnd"/>
      <w:r w:rsidRPr="001F455C">
        <w:rPr>
          <w:rFonts w:ascii="Calibri" w:hAnsi="Calibri" w:cs="Calibri"/>
        </w:rPr>
        <w:t xml:space="preserve">, VN, </w:t>
      </w:r>
      <w:proofErr w:type="spellStart"/>
      <w:r w:rsidRPr="001F455C">
        <w:rPr>
          <w:rFonts w:ascii="Calibri" w:hAnsi="Calibri" w:cs="Calibri"/>
        </w:rPr>
        <w:t>TiN</w:t>
      </w:r>
      <w:proofErr w:type="spellEnd"/>
      <w:r w:rsidRPr="001F455C">
        <w:rPr>
          <w:rFonts w:ascii="Calibri" w:hAnsi="Calibri" w:cs="Calibri"/>
        </w:rPr>
        <w:t>), které zpevňují a zároveň brání růstu zrna.</w:t>
      </w:r>
    </w:p>
    <w:p w14:paraId="46DAF200" w14:textId="77777777" w:rsidR="002E20C6" w:rsidRPr="001F455C" w:rsidRDefault="002E20C6" w:rsidP="002E20C6">
      <w:pPr>
        <w:pStyle w:val="Normlnweb"/>
        <w:numPr>
          <w:ilvl w:val="0"/>
          <w:numId w:val="4"/>
        </w:numPr>
        <w:spacing w:beforeLines="60" w:before="144" w:beforeAutospacing="0" w:afterLines="60" w:after="144" w:afterAutospacing="0"/>
        <w:jc w:val="both"/>
        <w:rPr>
          <w:rFonts w:ascii="Calibri" w:hAnsi="Calibri" w:cs="Calibri"/>
        </w:rPr>
      </w:pPr>
      <w:r w:rsidRPr="001F455C">
        <w:rPr>
          <w:rStyle w:val="Siln"/>
          <w:rFonts w:ascii="Calibri" w:hAnsi="Calibri" w:cs="Calibri"/>
        </w:rPr>
        <w:t>Mn, Si</w:t>
      </w:r>
      <w:r w:rsidRPr="001F455C">
        <w:rPr>
          <w:rFonts w:ascii="Calibri" w:hAnsi="Calibri" w:cs="Calibri"/>
        </w:rPr>
        <w:t xml:space="preserve"> zvyšují pevnost substitučním zpevněním.</w:t>
      </w:r>
    </w:p>
    <w:p w14:paraId="5882CCC1" w14:textId="77777777" w:rsidR="002E20C6" w:rsidRPr="001F455C" w:rsidRDefault="002E20C6" w:rsidP="002E20C6">
      <w:pPr>
        <w:pStyle w:val="Normlnweb"/>
        <w:numPr>
          <w:ilvl w:val="0"/>
          <w:numId w:val="4"/>
        </w:numPr>
        <w:spacing w:beforeLines="60" w:before="144" w:beforeAutospacing="0" w:afterLines="60" w:after="144" w:afterAutospacing="0"/>
        <w:jc w:val="both"/>
        <w:rPr>
          <w:rFonts w:ascii="Calibri" w:hAnsi="Calibri" w:cs="Calibri"/>
        </w:rPr>
      </w:pPr>
      <w:r w:rsidRPr="001F455C">
        <w:rPr>
          <w:rStyle w:val="Siln"/>
          <w:rFonts w:ascii="Calibri" w:hAnsi="Calibri" w:cs="Calibri"/>
        </w:rPr>
        <w:t>B</w:t>
      </w:r>
      <w:r w:rsidRPr="001F455C">
        <w:rPr>
          <w:rFonts w:ascii="Calibri" w:hAnsi="Calibri" w:cs="Calibri"/>
        </w:rPr>
        <w:t xml:space="preserve"> zlepšuje prokalitelnost a podporuje tvorbu </w:t>
      </w:r>
      <w:proofErr w:type="spellStart"/>
      <w:r w:rsidRPr="001F455C">
        <w:rPr>
          <w:rFonts w:ascii="Calibri" w:hAnsi="Calibri" w:cs="Calibri"/>
        </w:rPr>
        <w:t>bainitu</w:t>
      </w:r>
      <w:proofErr w:type="spellEnd"/>
      <w:r w:rsidRPr="001F455C">
        <w:rPr>
          <w:rFonts w:ascii="Calibri" w:hAnsi="Calibri" w:cs="Calibri"/>
        </w:rPr>
        <w:t>.</w:t>
      </w:r>
    </w:p>
    <w:p w14:paraId="2CF5F164" w14:textId="77777777" w:rsidR="002E20C6" w:rsidRPr="001F455C" w:rsidRDefault="002E20C6" w:rsidP="002E20C6">
      <w:pPr>
        <w:pStyle w:val="Nadpis3"/>
        <w:spacing w:beforeLines="60" w:before="144" w:afterLines="60" w:after="144"/>
        <w:jc w:val="both"/>
        <w:rPr>
          <w:rFonts w:ascii="Calibri" w:hAnsi="Calibri" w:cs="Calibri"/>
        </w:rPr>
      </w:pPr>
      <w:r w:rsidRPr="001F455C">
        <w:rPr>
          <w:rStyle w:val="Siln"/>
          <w:rFonts w:ascii="Calibri" w:hAnsi="Calibri" w:cs="Calibri"/>
          <w:b w:val="0"/>
        </w:rPr>
        <w:t>Termomechanicky řízené válcování (TMCP)</w:t>
      </w:r>
    </w:p>
    <w:p w14:paraId="723A44AB" w14:textId="77777777" w:rsidR="002E20C6" w:rsidRPr="001F455C" w:rsidRDefault="002E20C6" w:rsidP="002E20C6">
      <w:pPr>
        <w:pStyle w:val="Normlnweb"/>
        <w:spacing w:beforeLines="60" w:before="144" w:beforeAutospacing="0" w:afterLines="60" w:after="144" w:afterAutospacing="0"/>
        <w:jc w:val="both"/>
        <w:rPr>
          <w:rFonts w:ascii="Calibri" w:hAnsi="Calibri" w:cs="Calibri"/>
        </w:rPr>
      </w:pPr>
      <w:r w:rsidRPr="001F455C">
        <w:rPr>
          <w:rFonts w:ascii="Calibri" w:hAnsi="Calibri" w:cs="Calibri"/>
        </w:rPr>
        <w:t>Ocel je válcována v několika fázích:</w:t>
      </w:r>
    </w:p>
    <w:p w14:paraId="40694EEE" w14:textId="77777777" w:rsidR="002E20C6" w:rsidRPr="001F455C" w:rsidRDefault="002E20C6" w:rsidP="002E20C6">
      <w:pPr>
        <w:pStyle w:val="Normlnweb"/>
        <w:numPr>
          <w:ilvl w:val="0"/>
          <w:numId w:val="5"/>
        </w:numPr>
        <w:spacing w:beforeLines="60" w:before="144" w:beforeAutospacing="0" w:afterLines="60" w:after="144" w:afterAutospacing="0"/>
        <w:jc w:val="both"/>
        <w:rPr>
          <w:rFonts w:ascii="Calibri" w:hAnsi="Calibri" w:cs="Calibri"/>
        </w:rPr>
      </w:pPr>
      <w:r w:rsidRPr="001F455C">
        <w:rPr>
          <w:rStyle w:val="Siln"/>
          <w:rFonts w:ascii="Calibri" w:hAnsi="Calibri" w:cs="Calibri"/>
        </w:rPr>
        <w:t>Hrubé válcování</w:t>
      </w:r>
      <w:r w:rsidRPr="001F455C">
        <w:rPr>
          <w:rFonts w:ascii="Calibri" w:hAnsi="Calibri" w:cs="Calibri"/>
        </w:rPr>
        <w:t xml:space="preserve"> v oblasti austenitu zajišťuje homogenitu.</w:t>
      </w:r>
    </w:p>
    <w:p w14:paraId="2305CF36" w14:textId="77777777" w:rsidR="002E20C6" w:rsidRPr="001F455C" w:rsidRDefault="002E20C6" w:rsidP="002E20C6">
      <w:pPr>
        <w:pStyle w:val="Normlnweb"/>
        <w:numPr>
          <w:ilvl w:val="0"/>
          <w:numId w:val="5"/>
        </w:numPr>
        <w:spacing w:beforeLines="60" w:before="144" w:beforeAutospacing="0" w:afterLines="60" w:after="144" w:afterAutospacing="0"/>
        <w:jc w:val="both"/>
        <w:rPr>
          <w:rFonts w:ascii="Calibri" w:hAnsi="Calibri" w:cs="Calibri"/>
        </w:rPr>
      </w:pPr>
      <w:proofErr w:type="spellStart"/>
      <w:r w:rsidRPr="001F455C">
        <w:rPr>
          <w:rStyle w:val="Siln"/>
          <w:rFonts w:ascii="Calibri" w:hAnsi="Calibri" w:cs="Calibri"/>
        </w:rPr>
        <w:t>Mezirekrystalizační</w:t>
      </w:r>
      <w:proofErr w:type="spellEnd"/>
      <w:r w:rsidRPr="001F455C">
        <w:rPr>
          <w:rStyle w:val="Siln"/>
          <w:rFonts w:ascii="Calibri" w:hAnsi="Calibri" w:cs="Calibri"/>
        </w:rPr>
        <w:t xml:space="preserve"> fáze</w:t>
      </w:r>
      <w:r w:rsidRPr="001F455C">
        <w:rPr>
          <w:rFonts w:ascii="Calibri" w:hAnsi="Calibri" w:cs="Calibri"/>
        </w:rPr>
        <w:t xml:space="preserve"> při 850–950 °C snižuje velikost austenit</w:t>
      </w:r>
      <w:r>
        <w:rPr>
          <w:rFonts w:ascii="Calibri" w:hAnsi="Calibri" w:cs="Calibri"/>
        </w:rPr>
        <w:t>ických</w:t>
      </w:r>
      <w:r w:rsidRPr="001F455C">
        <w:rPr>
          <w:rFonts w:ascii="Calibri" w:hAnsi="Calibri" w:cs="Calibri"/>
        </w:rPr>
        <w:t xml:space="preserve"> zrn.</w:t>
      </w:r>
    </w:p>
    <w:p w14:paraId="30EB20C9" w14:textId="77777777" w:rsidR="002E20C6" w:rsidRPr="001F455C" w:rsidRDefault="002E20C6" w:rsidP="002E20C6">
      <w:pPr>
        <w:pStyle w:val="Normlnweb"/>
        <w:numPr>
          <w:ilvl w:val="0"/>
          <w:numId w:val="5"/>
        </w:numPr>
        <w:spacing w:beforeLines="60" w:before="144" w:beforeAutospacing="0" w:afterLines="60" w:after="144" w:afterAutospacing="0"/>
        <w:jc w:val="both"/>
        <w:rPr>
          <w:rFonts w:ascii="Calibri" w:hAnsi="Calibri" w:cs="Calibri"/>
        </w:rPr>
      </w:pPr>
      <w:r w:rsidRPr="001F455C">
        <w:rPr>
          <w:rStyle w:val="Siln"/>
          <w:rFonts w:ascii="Calibri" w:hAnsi="Calibri" w:cs="Calibri"/>
        </w:rPr>
        <w:t>Konečné válcování</w:t>
      </w:r>
      <w:r w:rsidRPr="001F455C">
        <w:rPr>
          <w:rFonts w:ascii="Calibri" w:hAnsi="Calibri" w:cs="Calibri"/>
        </w:rPr>
        <w:t xml:space="preserve"> pod 800 °C, kde rekrystalizace již neprobíhá, vede k deformačnímu zpevnění.</w:t>
      </w:r>
    </w:p>
    <w:p w14:paraId="47559483" w14:textId="77777777" w:rsidR="002E20C6" w:rsidRPr="001F455C" w:rsidRDefault="002E20C6" w:rsidP="002E20C6">
      <w:pPr>
        <w:pStyle w:val="Normlnweb"/>
        <w:numPr>
          <w:ilvl w:val="0"/>
          <w:numId w:val="5"/>
        </w:numPr>
        <w:spacing w:beforeLines="60" w:before="144" w:beforeAutospacing="0" w:afterLines="60" w:after="144" w:afterAutospacing="0"/>
        <w:jc w:val="both"/>
        <w:rPr>
          <w:rFonts w:ascii="Calibri" w:hAnsi="Calibri" w:cs="Calibri"/>
        </w:rPr>
      </w:pPr>
      <w:r w:rsidRPr="001F455C">
        <w:rPr>
          <w:rStyle w:val="Siln"/>
          <w:rFonts w:ascii="Calibri" w:hAnsi="Calibri" w:cs="Calibri"/>
        </w:rPr>
        <w:t>Řízené chlazení</w:t>
      </w:r>
      <w:r w:rsidRPr="001F455C">
        <w:rPr>
          <w:rFonts w:ascii="Calibri" w:hAnsi="Calibri" w:cs="Calibri"/>
        </w:rPr>
        <w:t xml:space="preserve"> (laminární, vzduch/voda) transformuje austenit na jemný ferit a bainit.</w:t>
      </w:r>
    </w:p>
    <w:p w14:paraId="392F4918" w14:textId="77777777" w:rsidR="002E20C6" w:rsidRDefault="002E20C6" w:rsidP="002E20C6">
      <w:pPr>
        <w:pStyle w:val="Normlnweb"/>
        <w:spacing w:beforeLines="60" w:before="144" w:beforeAutospacing="0" w:afterLines="60" w:after="144" w:afterAutospacing="0"/>
        <w:jc w:val="both"/>
        <w:rPr>
          <w:rFonts w:ascii="Calibri" w:hAnsi="Calibri" w:cs="Calibri"/>
        </w:rPr>
      </w:pPr>
      <w:r w:rsidRPr="001F455C">
        <w:rPr>
          <w:rFonts w:ascii="Calibri" w:hAnsi="Calibri" w:cs="Calibri"/>
        </w:rPr>
        <w:t>Výsledkem je extrémně jemnozrnná struktura (3–5 µm) a výborný poměr pevnosti a houževnatosti.</w:t>
      </w:r>
    </w:p>
    <w:p w14:paraId="6613FFF3" w14:textId="77777777" w:rsidR="002E20C6" w:rsidRPr="001F455C" w:rsidRDefault="002E20C6" w:rsidP="002E20C6">
      <w:pPr>
        <w:pStyle w:val="Normlnweb"/>
        <w:spacing w:beforeLines="60" w:before="144" w:beforeAutospacing="0" w:afterLines="60" w:after="144" w:afterAutospacing="0"/>
        <w:jc w:val="both"/>
        <w:rPr>
          <w:rFonts w:ascii="Calibri" w:hAnsi="Calibri" w:cs="Calibri"/>
        </w:rPr>
      </w:pPr>
    </w:p>
    <w:p w14:paraId="284EEC23" w14:textId="77777777" w:rsidR="002E20C6" w:rsidRPr="001F455C" w:rsidRDefault="002E20C6" w:rsidP="002E20C6">
      <w:pPr>
        <w:pStyle w:val="Nadpis3"/>
        <w:spacing w:beforeLines="60" w:before="144" w:afterLines="60" w:after="144"/>
        <w:jc w:val="both"/>
        <w:rPr>
          <w:rFonts w:ascii="Calibri" w:hAnsi="Calibri" w:cs="Calibri"/>
        </w:rPr>
      </w:pPr>
      <w:r w:rsidRPr="001F455C">
        <w:rPr>
          <w:rStyle w:val="Siln"/>
          <w:rFonts w:ascii="Calibri" w:hAnsi="Calibri" w:cs="Calibri"/>
          <w:b w:val="0"/>
        </w:rPr>
        <w:t>Mechanické vlastnosti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025"/>
        <w:gridCol w:w="1445"/>
        <w:gridCol w:w="1207"/>
        <w:gridCol w:w="917"/>
        <w:gridCol w:w="1515"/>
        <w:gridCol w:w="641"/>
      </w:tblGrid>
      <w:tr w:rsidR="002E20C6" w:rsidRPr="001F455C" w14:paraId="03D5A6B8" w14:textId="77777777" w:rsidTr="00910AA3">
        <w:tc>
          <w:tcPr>
            <w:tcW w:w="0" w:type="auto"/>
            <w:vAlign w:val="center"/>
            <w:hideMark/>
          </w:tcPr>
          <w:p w14:paraId="76C5D2E7" w14:textId="77777777" w:rsidR="002E20C6" w:rsidRPr="001F455C" w:rsidRDefault="002E20C6" w:rsidP="00910AA3">
            <w:pPr>
              <w:rPr>
                <w:rFonts w:ascii="Calibri" w:hAnsi="Calibri" w:cs="Calibri"/>
                <w:b/>
                <w:bCs/>
                <w:lang w:val="cs-CZ"/>
              </w:rPr>
            </w:pPr>
            <w:r w:rsidRPr="001F455C">
              <w:rPr>
                <w:rFonts w:ascii="Calibri" w:hAnsi="Calibri" w:cs="Calibri"/>
                <w:b/>
                <w:bCs/>
                <w:lang w:val="cs-CZ"/>
              </w:rPr>
              <w:t>Jakost</w:t>
            </w:r>
          </w:p>
        </w:tc>
        <w:tc>
          <w:tcPr>
            <w:tcW w:w="0" w:type="auto"/>
            <w:vAlign w:val="center"/>
            <w:hideMark/>
          </w:tcPr>
          <w:p w14:paraId="1E38E01B" w14:textId="77777777" w:rsidR="002E20C6" w:rsidRPr="001F455C" w:rsidRDefault="002E20C6" w:rsidP="00910AA3">
            <w:pPr>
              <w:rPr>
                <w:rFonts w:ascii="Calibri" w:hAnsi="Calibri" w:cs="Calibri"/>
                <w:b/>
                <w:bCs/>
                <w:lang w:val="cs-CZ"/>
              </w:rPr>
            </w:pPr>
            <w:r w:rsidRPr="001F455C">
              <w:rPr>
                <w:rFonts w:ascii="Calibri" w:hAnsi="Calibri" w:cs="Calibri"/>
                <w:b/>
                <w:bCs/>
                <w:lang w:val="cs-CZ"/>
              </w:rPr>
              <w:t>Rp0,2 (</w:t>
            </w:r>
            <w:proofErr w:type="spellStart"/>
            <w:r w:rsidRPr="001F455C">
              <w:rPr>
                <w:rFonts w:ascii="Calibri" w:hAnsi="Calibri" w:cs="Calibri"/>
                <w:b/>
                <w:bCs/>
                <w:lang w:val="cs-CZ"/>
              </w:rPr>
              <w:t>MPa</w:t>
            </w:r>
            <w:proofErr w:type="spellEnd"/>
            <w:r w:rsidRPr="001F455C">
              <w:rPr>
                <w:rFonts w:ascii="Calibri" w:hAnsi="Calibri" w:cs="Calibri"/>
                <w:b/>
                <w:bCs/>
                <w:lang w:val="cs-CZ"/>
              </w:rPr>
              <w:t>)</w:t>
            </w:r>
          </w:p>
        </w:tc>
        <w:tc>
          <w:tcPr>
            <w:tcW w:w="0" w:type="auto"/>
            <w:vAlign w:val="center"/>
            <w:hideMark/>
          </w:tcPr>
          <w:p w14:paraId="06FA2CC6" w14:textId="77777777" w:rsidR="002E20C6" w:rsidRPr="001F455C" w:rsidRDefault="002E20C6" w:rsidP="00910AA3">
            <w:pPr>
              <w:rPr>
                <w:rFonts w:ascii="Calibri" w:hAnsi="Calibri" w:cs="Calibri"/>
                <w:b/>
                <w:bCs/>
                <w:lang w:val="cs-CZ"/>
              </w:rPr>
            </w:pPr>
            <w:proofErr w:type="spellStart"/>
            <w:r w:rsidRPr="001F455C">
              <w:rPr>
                <w:rFonts w:ascii="Calibri" w:hAnsi="Calibri" w:cs="Calibri"/>
                <w:b/>
                <w:bCs/>
                <w:lang w:val="cs-CZ"/>
              </w:rPr>
              <w:t>Rm</w:t>
            </w:r>
            <w:proofErr w:type="spellEnd"/>
            <w:r w:rsidRPr="001F455C">
              <w:rPr>
                <w:rFonts w:ascii="Calibri" w:hAnsi="Calibri" w:cs="Calibri"/>
                <w:b/>
                <w:bCs/>
                <w:lang w:val="cs-CZ"/>
              </w:rPr>
              <w:t xml:space="preserve"> (</w:t>
            </w:r>
            <w:proofErr w:type="spellStart"/>
            <w:r w:rsidRPr="001F455C">
              <w:rPr>
                <w:rFonts w:ascii="Calibri" w:hAnsi="Calibri" w:cs="Calibri"/>
                <w:b/>
                <w:bCs/>
                <w:lang w:val="cs-CZ"/>
              </w:rPr>
              <w:t>MPa</w:t>
            </w:r>
            <w:proofErr w:type="spellEnd"/>
            <w:r w:rsidRPr="001F455C">
              <w:rPr>
                <w:rFonts w:ascii="Calibri" w:hAnsi="Calibri" w:cs="Calibri"/>
                <w:b/>
                <w:bCs/>
                <w:lang w:val="cs-CZ"/>
              </w:rPr>
              <w:t>)</w:t>
            </w:r>
          </w:p>
        </w:tc>
        <w:tc>
          <w:tcPr>
            <w:tcW w:w="0" w:type="auto"/>
            <w:vAlign w:val="center"/>
            <w:hideMark/>
          </w:tcPr>
          <w:p w14:paraId="46946DEA" w14:textId="77777777" w:rsidR="002E20C6" w:rsidRPr="001F455C" w:rsidRDefault="002E20C6" w:rsidP="00910AA3">
            <w:pPr>
              <w:rPr>
                <w:rFonts w:ascii="Calibri" w:hAnsi="Calibri" w:cs="Calibri"/>
                <w:b/>
                <w:bCs/>
                <w:lang w:val="cs-CZ"/>
              </w:rPr>
            </w:pPr>
            <w:r w:rsidRPr="001F455C">
              <w:rPr>
                <w:rFonts w:ascii="Calibri" w:hAnsi="Calibri" w:cs="Calibri"/>
                <w:b/>
                <w:bCs/>
                <w:lang w:val="cs-CZ"/>
              </w:rPr>
              <w:t>A₅₀ (%)</w:t>
            </w:r>
          </w:p>
        </w:tc>
        <w:tc>
          <w:tcPr>
            <w:tcW w:w="0" w:type="auto"/>
            <w:vAlign w:val="center"/>
            <w:hideMark/>
          </w:tcPr>
          <w:p w14:paraId="47497682" w14:textId="77777777" w:rsidR="002E20C6" w:rsidRPr="001F455C" w:rsidRDefault="002E20C6" w:rsidP="00910AA3">
            <w:pPr>
              <w:rPr>
                <w:rFonts w:ascii="Calibri" w:hAnsi="Calibri" w:cs="Calibri"/>
                <w:b/>
                <w:bCs/>
                <w:lang w:val="cs-CZ"/>
              </w:rPr>
            </w:pPr>
            <w:r w:rsidRPr="001F455C">
              <w:rPr>
                <w:rFonts w:ascii="Calibri" w:hAnsi="Calibri" w:cs="Calibri"/>
                <w:b/>
                <w:bCs/>
                <w:lang w:val="cs-CZ"/>
              </w:rPr>
              <w:t>KV (J, –20 °C)</w:t>
            </w:r>
          </w:p>
        </w:tc>
        <w:tc>
          <w:tcPr>
            <w:tcW w:w="0" w:type="auto"/>
            <w:vAlign w:val="center"/>
            <w:hideMark/>
          </w:tcPr>
          <w:p w14:paraId="68544486" w14:textId="77777777" w:rsidR="002E20C6" w:rsidRPr="001F455C" w:rsidRDefault="002E20C6" w:rsidP="00910AA3">
            <w:pPr>
              <w:rPr>
                <w:rFonts w:ascii="Calibri" w:hAnsi="Calibri" w:cs="Calibri"/>
                <w:b/>
                <w:bCs/>
                <w:lang w:val="cs-CZ"/>
              </w:rPr>
            </w:pPr>
            <w:proofErr w:type="spellStart"/>
            <w:r w:rsidRPr="001F455C">
              <w:rPr>
                <w:rFonts w:ascii="Calibri" w:hAnsi="Calibri" w:cs="Calibri"/>
                <w:b/>
                <w:bCs/>
                <w:lang w:val="cs-CZ"/>
              </w:rPr>
              <w:t>Pcm</w:t>
            </w:r>
            <w:proofErr w:type="spellEnd"/>
          </w:p>
        </w:tc>
      </w:tr>
      <w:tr w:rsidR="002E20C6" w:rsidRPr="001F455C" w14:paraId="128B6103" w14:textId="77777777" w:rsidTr="00910AA3">
        <w:tc>
          <w:tcPr>
            <w:tcW w:w="0" w:type="auto"/>
            <w:vAlign w:val="center"/>
            <w:hideMark/>
          </w:tcPr>
          <w:p w14:paraId="366992BF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S315MC</w:t>
            </w:r>
          </w:p>
        </w:tc>
        <w:tc>
          <w:tcPr>
            <w:tcW w:w="0" w:type="auto"/>
            <w:vAlign w:val="center"/>
            <w:hideMark/>
          </w:tcPr>
          <w:p w14:paraId="0B2F822E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315</w:t>
            </w:r>
          </w:p>
        </w:tc>
        <w:tc>
          <w:tcPr>
            <w:tcW w:w="0" w:type="auto"/>
            <w:vAlign w:val="center"/>
            <w:hideMark/>
          </w:tcPr>
          <w:p w14:paraId="38A1DB8E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430–550</w:t>
            </w:r>
          </w:p>
        </w:tc>
        <w:tc>
          <w:tcPr>
            <w:tcW w:w="0" w:type="auto"/>
            <w:vAlign w:val="center"/>
            <w:hideMark/>
          </w:tcPr>
          <w:p w14:paraId="34709CF2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24</w:t>
            </w:r>
          </w:p>
        </w:tc>
        <w:tc>
          <w:tcPr>
            <w:tcW w:w="0" w:type="auto"/>
            <w:vAlign w:val="center"/>
            <w:hideMark/>
          </w:tcPr>
          <w:p w14:paraId="5F41B8E5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80</w:t>
            </w:r>
          </w:p>
        </w:tc>
        <w:tc>
          <w:tcPr>
            <w:tcW w:w="0" w:type="auto"/>
            <w:vAlign w:val="center"/>
            <w:hideMark/>
          </w:tcPr>
          <w:p w14:paraId="775EFFE1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0,16</w:t>
            </w:r>
          </w:p>
        </w:tc>
      </w:tr>
      <w:tr w:rsidR="002E20C6" w:rsidRPr="001F455C" w14:paraId="31E4B8F3" w14:textId="77777777" w:rsidTr="00910AA3">
        <w:tc>
          <w:tcPr>
            <w:tcW w:w="0" w:type="auto"/>
            <w:vAlign w:val="center"/>
            <w:hideMark/>
          </w:tcPr>
          <w:p w14:paraId="081576C0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S500MC</w:t>
            </w:r>
          </w:p>
        </w:tc>
        <w:tc>
          <w:tcPr>
            <w:tcW w:w="0" w:type="auto"/>
            <w:vAlign w:val="center"/>
            <w:hideMark/>
          </w:tcPr>
          <w:p w14:paraId="3A79623E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500</w:t>
            </w:r>
          </w:p>
        </w:tc>
        <w:tc>
          <w:tcPr>
            <w:tcW w:w="0" w:type="auto"/>
            <w:vAlign w:val="center"/>
            <w:hideMark/>
          </w:tcPr>
          <w:p w14:paraId="5DBAAABB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560–710</w:t>
            </w:r>
          </w:p>
        </w:tc>
        <w:tc>
          <w:tcPr>
            <w:tcW w:w="0" w:type="auto"/>
            <w:vAlign w:val="center"/>
            <w:hideMark/>
          </w:tcPr>
          <w:p w14:paraId="5D34A957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19</w:t>
            </w:r>
          </w:p>
        </w:tc>
        <w:tc>
          <w:tcPr>
            <w:tcW w:w="0" w:type="auto"/>
            <w:vAlign w:val="center"/>
            <w:hideMark/>
          </w:tcPr>
          <w:p w14:paraId="48514D8A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60</w:t>
            </w:r>
          </w:p>
        </w:tc>
        <w:tc>
          <w:tcPr>
            <w:tcW w:w="0" w:type="auto"/>
            <w:vAlign w:val="center"/>
            <w:hideMark/>
          </w:tcPr>
          <w:p w14:paraId="7218864A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0,21</w:t>
            </w:r>
          </w:p>
        </w:tc>
      </w:tr>
      <w:tr w:rsidR="002E20C6" w:rsidRPr="001F455C" w14:paraId="16B254B2" w14:textId="77777777" w:rsidTr="00910AA3">
        <w:tc>
          <w:tcPr>
            <w:tcW w:w="0" w:type="auto"/>
            <w:vAlign w:val="center"/>
            <w:hideMark/>
          </w:tcPr>
          <w:p w14:paraId="2E9803B1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S700MC</w:t>
            </w:r>
          </w:p>
        </w:tc>
        <w:tc>
          <w:tcPr>
            <w:tcW w:w="0" w:type="auto"/>
            <w:vAlign w:val="center"/>
            <w:hideMark/>
          </w:tcPr>
          <w:p w14:paraId="18D266BC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700</w:t>
            </w:r>
          </w:p>
        </w:tc>
        <w:tc>
          <w:tcPr>
            <w:tcW w:w="0" w:type="auto"/>
            <w:vAlign w:val="center"/>
            <w:hideMark/>
          </w:tcPr>
          <w:p w14:paraId="5ABBEE12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750–950</w:t>
            </w:r>
          </w:p>
        </w:tc>
        <w:tc>
          <w:tcPr>
            <w:tcW w:w="0" w:type="auto"/>
            <w:vAlign w:val="center"/>
            <w:hideMark/>
          </w:tcPr>
          <w:p w14:paraId="76A91615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14</w:t>
            </w:r>
          </w:p>
        </w:tc>
        <w:tc>
          <w:tcPr>
            <w:tcW w:w="0" w:type="auto"/>
            <w:vAlign w:val="center"/>
            <w:hideMark/>
          </w:tcPr>
          <w:p w14:paraId="4FC112E6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40</w:t>
            </w:r>
          </w:p>
        </w:tc>
        <w:tc>
          <w:tcPr>
            <w:tcW w:w="0" w:type="auto"/>
            <w:vAlign w:val="center"/>
            <w:hideMark/>
          </w:tcPr>
          <w:p w14:paraId="3CFED15B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0,23</w:t>
            </w:r>
          </w:p>
        </w:tc>
      </w:tr>
    </w:tbl>
    <w:p w14:paraId="5267F2D3" w14:textId="77777777" w:rsidR="002E20C6" w:rsidRPr="001F455C" w:rsidRDefault="002E20C6" w:rsidP="002E20C6">
      <w:pPr>
        <w:pStyle w:val="Normlnweb"/>
        <w:spacing w:beforeLines="60" w:before="144" w:beforeAutospacing="0" w:afterLines="60" w:after="144" w:afterAutospacing="0"/>
        <w:jc w:val="both"/>
        <w:rPr>
          <w:rFonts w:ascii="Calibri" w:hAnsi="Calibri" w:cs="Calibri"/>
        </w:rPr>
      </w:pPr>
      <w:r w:rsidRPr="001F455C">
        <w:rPr>
          <w:rStyle w:val="Zdraznn"/>
          <w:rFonts w:ascii="Calibri" w:hAnsi="Calibri" w:cs="Calibri"/>
        </w:rPr>
        <w:t>(EN 10149-2: 2013)</w:t>
      </w:r>
    </w:p>
    <w:p w14:paraId="78DB7166" w14:textId="77777777" w:rsidR="002E20C6" w:rsidRPr="001F455C" w:rsidRDefault="002E20C6" w:rsidP="002E20C6">
      <w:pPr>
        <w:pStyle w:val="Normlnweb"/>
        <w:spacing w:beforeLines="60" w:before="144" w:beforeAutospacing="0" w:afterLines="60" w:after="144" w:afterAutospacing="0"/>
        <w:jc w:val="both"/>
        <w:rPr>
          <w:rFonts w:ascii="Calibri" w:hAnsi="Calibri" w:cs="Calibri"/>
        </w:rPr>
      </w:pPr>
      <w:r w:rsidRPr="001F455C">
        <w:rPr>
          <w:rFonts w:ascii="Calibri" w:hAnsi="Calibri" w:cs="Calibri"/>
        </w:rPr>
        <w:t xml:space="preserve">Díky nízkému obsahu uhlíku a </w:t>
      </w:r>
      <w:proofErr w:type="spellStart"/>
      <w:r w:rsidRPr="001F455C">
        <w:rPr>
          <w:rFonts w:ascii="Calibri" w:hAnsi="Calibri" w:cs="Calibri"/>
        </w:rPr>
        <w:t>Pcm</w:t>
      </w:r>
      <w:proofErr w:type="spellEnd"/>
      <w:r w:rsidRPr="001F455C">
        <w:rPr>
          <w:rFonts w:ascii="Calibri" w:hAnsi="Calibri" w:cs="Calibri"/>
        </w:rPr>
        <w:t xml:space="preserve"> &lt; 0,25 jsou tyto oceli dobře svařitelné a odolné proti vodíkovému křehnutí.</w:t>
      </w:r>
    </w:p>
    <w:p w14:paraId="159A53B6" w14:textId="77777777" w:rsidR="002E20C6" w:rsidRPr="001F455C" w:rsidRDefault="002E20C6" w:rsidP="002E20C6">
      <w:pPr>
        <w:pStyle w:val="Normlnweb"/>
        <w:spacing w:beforeLines="60" w:before="144" w:beforeAutospacing="0" w:afterLines="60" w:after="144" w:afterAutospacing="0"/>
        <w:jc w:val="both"/>
        <w:rPr>
          <w:rFonts w:ascii="Calibri" w:hAnsi="Calibri" w:cs="Calibri"/>
        </w:rPr>
      </w:pPr>
      <w:r w:rsidRPr="001F455C">
        <w:rPr>
          <w:rFonts w:ascii="Calibri" w:hAnsi="Calibri" w:cs="Calibri"/>
        </w:rPr>
        <w:t>Využívají se v dopravní technice (rámové díly, podvozky), u jeřábů, tlakových nádob, trubek a ocelových konstrukcí, kde umožňují snížit hmotnost až o 30 % při stejné únosnosti. Jsou často považovány za přechod mezi běžnými konstrukčními ocelemi a AHSS plechy.</w:t>
      </w:r>
    </w:p>
    <w:p w14:paraId="5C8A381E" w14:textId="77777777" w:rsidR="002E20C6" w:rsidRPr="001F455C" w:rsidRDefault="002E20C6" w:rsidP="002E20C6">
      <w:pPr>
        <w:pStyle w:val="Nadpis1"/>
      </w:pPr>
      <w:r w:rsidRPr="001F455C">
        <w:rPr>
          <w:rStyle w:val="Siln"/>
          <w:rFonts w:ascii="Calibri" w:hAnsi="Calibri" w:cs="Calibri"/>
          <w:b w:val="0"/>
        </w:rPr>
        <w:lastRenderedPageBreak/>
        <w:t xml:space="preserve">8. Vícefázové AHSS oceli </w:t>
      </w:r>
    </w:p>
    <w:p w14:paraId="3D97D048" w14:textId="77777777" w:rsidR="002E20C6" w:rsidRPr="001F455C" w:rsidRDefault="002E20C6" w:rsidP="002E20C6">
      <w:pPr>
        <w:pStyle w:val="Normlnweb"/>
        <w:spacing w:beforeLines="60" w:before="144" w:beforeAutospacing="0" w:afterLines="60" w:after="144" w:afterAutospacing="0"/>
        <w:jc w:val="both"/>
        <w:rPr>
          <w:rFonts w:ascii="Calibri" w:hAnsi="Calibri" w:cs="Calibri"/>
        </w:rPr>
      </w:pPr>
      <w:r w:rsidRPr="001F455C">
        <w:rPr>
          <w:rFonts w:ascii="Calibri" w:hAnsi="Calibri" w:cs="Calibri"/>
        </w:rPr>
        <w:t>Pokročilé vysokopevnostní oceli AHSS (</w:t>
      </w:r>
      <w:proofErr w:type="spellStart"/>
      <w:r w:rsidRPr="001F455C">
        <w:rPr>
          <w:rFonts w:ascii="Calibri" w:hAnsi="Calibri" w:cs="Calibri"/>
        </w:rPr>
        <w:t>Advanced</w:t>
      </w:r>
      <w:proofErr w:type="spellEnd"/>
      <w:r w:rsidRPr="001F455C">
        <w:rPr>
          <w:rFonts w:ascii="Calibri" w:hAnsi="Calibri" w:cs="Calibri"/>
        </w:rPr>
        <w:t xml:space="preserve"> </w:t>
      </w:r>
      <w:proofErr w:type="spellStart"/>
      <w:r w:rsidRPr="001F455C">
        <w:rPr>
          <w:rFonts w:ascii="Calibri" w:hAnsi="Calibri" w:cs="Calibri"/>
        </w:rPr>
        <w:t>High</w:t>
      </w:r>
      <w:proofErr w:type="spellEnd"/>
      <w:r w:rsidRPr="001F455C">
        <w:rPr>
          <w:rFonts w:ascii="Calibri" w:hAnsi="Calibri" w:cs="Calibri"/>
        </w:rPr>
        <w:t xml:space="preserve"> </w:t>
      </w:r>
      <w:proofErr w:type="spellStart"/>
      <w:r w:rsidRPr="001F455C">
        <w:rPr>
          <w:rFonts w:ascii="Calibri" w:hAnsi="Calibri" w:cs="Calibri"/>
        </w:rPr>
        <w:t>Strength</w:t>
      </w:r>
      <w:proofErr w:type="spellEnd"/>
      <w:r w:rsidRPr="001F455C">
        <w:rPr>
          <w:rFonts w:ascii="Calibri" w:hAnsi="Calibri" w:cs="Calibri"/>
        </w:rPr>
        <w:t xml:space="preserve"> </w:t>
      </w:r>
      <w:proofErr w:type="spellStart"/>
      <w:r w:rsidRPr="001F455C">
        <w:rPr>
          <w:rFonts w:ascii="Calibri" w:hAnsi="Calibri" w:cs="Calibri"/>
        </w:rPr>
        <w:t>Steels</w:t>
      </w:r>
      <w:proofErr w:type="spellEnd"/>
      <w:r w:rsidRPr="001F455C">
        <w:rPr>
          <w:rFonts w:ascii="Calibri" w:hAnsi="Calibri" w:cs="Calibri"/>
        </w:rPr>
        <w:t xml:space="preserve"> – pokročilé vysokopevnostní oceli) využívají synergii několika fází v mikrostruktuře, které spolupracují při deformaci. Cílem je dosáhnout pevnosti přes 800 </w:t>
      </w:r>
      <w:proofErr w:type="spellStart"/>
      <w:r w:rsidRPr="001F455C">
        <w:rPr>
          <w:rFonts w:ascii="Calibri" w:hAnsi="Calibri" w:cs="Calibri"/>
        </w:rPr>
        <w:t>MPa</w:t>
      </w:r>
      <w:proofErr w:type="spellEnd"/>
      <w:r w:rsidRPr="001F455C">
        <w:rPr>
          <w:rFonts w:ascii="Calibri" w:hAnsi="Calibri" w:cs="Calibri"/>
        </w:rPr>
        <w:t xml:space="preserve"> při zachování tažnosti nad 15 %.</w:t>
      </w:r>
    </w:p>
    <w:p w14:paraId="041E3DE4" w14:textId="77777777" w:rsidR="002E20C6" w:rsidRPr="001F455C" w:rsidRDefault="002E20C6" w:rsidP="002E20C6">
      <w:pPr>
        <w:pStyle w:val="Nadpis3"/>
        <w:spacing w:beforeLines="60" w:before="144" w:afterLines="60" w:after="144"/>
        <w:jc w:val="both"/>
        <w:rPr>
          <w:rFonts w:ascii="Calibri" w:hAnsi="Calibri" w:cs="Calibri"/>
        </w:rPr>
      </w:pPr>
      <w:r w:rsidRPr="001F455C">
        <w:rPr>
          <w:rStyle w:val="Siln"/>
          <w:rFonts w:ascii="Calibri" w:hAnsi="Calibri" w:cs="Calibri"/>
          <w:b w:val="0"/>
        </w:rPr>
        <w:t>Základní typy a mikrostruktura</w:t>
      </w:r>
    </w:p>
    <w:p w14:paraId="1738FE3E" w14:textId="77777777" w:rsidR="002E20C6" w:rsidRPr="001F455C" w:rsidRDefault="002E20C6" w:rsidP="002E20C6">
      <w:pPr>
        <w:pStyle w:val="Normlnweb"/>
        <w:numPr>
          <w:ilvl w:val="0"/>
          <w:numId w:val="6"/>
        </w:numPr>
        <w:spacing w:beforeLines="60" w:before="144" w:beforeAutospacing="0" w:afterLines="60" w:after="144" w:afterAutospacing="0"/>
        <w:jc w:val="both"/>
        <w:rPr>
          <w:rFonts w:ascii="Calibri" w:hAnsi="Calibri" w:cs="Calibri"/>
        </w:rPr>
      </w:pPr>
      <w:r w:rsidRPr="001F455C">
        <w:rPr>
          <w:rStyle w:val="Siln"/>
          <w:rFonts w:ascii="Calibri" w:hAnsi="Calibri" w:cs="Calibri"/>
        </w:rPr>
        <w:t xml:space="preserve">DP – </w:t>
      </w:r>
      <w:proofErr w:type="spellStart"/>
      <w:r w:rsidRPr="001F455C">
        <w:rPr>
          <w:rStyle w:val="Siln"/>
          <w:rFonts w:ascii="Calibri" w:hAnsi="Calibri" w:cs="Calibri"/>
        </w:rPr>
        <w:t>Dual</w:t>
      </w:r>
      <w:proofErr w:type="spellEnd"/>
      <w:r w:rsidRPr="001F455C">
        <w:rPr>
          <w:rStyle w:val="Siln"/>
          <w:rFonts w:ascii="Calibri" w:hAnsi="Calibri" w:cs="Calibri"/>
        </w:rPr>
        <w:t xml:space="preserve"> </w:t>
      </w:r>
      <w:proofErr w:type="spellStart"/>
      <w:r w:rsidRPr="001F455C">
        <w:rPr>
          <w:rStyle w:val="Siln"/>
          <w:rFonts w:ascii="Calibri" w:hAnsi="Calibri" w:cs="Calibri"/>
        </w:rPr>
        <w:t>Phase</w:t>
      </w:r>
      <w:proofErr w:type="spellEnd"/>
      <w:r w:rsidRPr="001F455C">
        <w:rPr>
          <w:rStyle w:val="Siln"/>
          <w:rFonts w:ascii="Calibri" w:hAnsi="Calibri" w:cs="Calibri"/>
        </w:rPr>
        <w:t xml:space="preserve"> (dvojfázové)</w:t>
      </w:r>
      <w:r w:rsidRPr="001F455C">
        <w:rPr>
          <w:rFonts w:ascii="Calibri" w:hAnsi="Calibri" w:cs="Calibri"/>
        </w:rPr>
        <w:t xml:space="preserve">: Ferit + ostrovy martenzitu. Vysoká počáteční rychlost zpevnění, Re 300–500 </w:t>
      </w:r>
      <w:proofErr w:type="spellStart"/>
      <w:r w:rsidRPr="001F455C">
        <w:rPr>
          <w:rFonts w:ascii="Calibri" w:hAnsi="Calibri" w:cs="Calibri"/>
        </w:rPr>
        <w:t>MPa</w:t>
      </w:r>
      <w:proofErr w:type="spellEnd"/>
      <w:r w:rsidRPr="001F455C">
        <w:rPr>
          <w:rFonts w:ascii="Calibri" w:hAnsi="Calibri" w:cs="Calibri"/>
        </w:rPr>
        <w:t xml:space="preserve">, </w:t>
      </w:r>
      <w:proofErr w:type="spellStart"/>
      <w:r w:rsidRPr="001F455C">
        <w:rPr>
          <w:rFonts w:ascii="Calibri" w:hAnsi="Calibri" w:cs="Calibri"/>
        </w:rPr>
        <w:t>Rm</w:t>
      </w:r>
      <w:proofErr w:type="spellEnd"/>
      <w:r w:rsidRPr="001F455C">
        <w:rPr>
          <w:rFonts w:ascii="Calibri" w:hAnsi="Calibri" w:cs="Calibri"/>
        </w:rPr>
        <w:t xml:space="preserve"> 600–1000 </w:t>
      </w:r>
      <w:proofErr w:type="spellStart"/>
      <w:r w:rsidRPr="001F455C">
        <w:rPr>
          <w:rFonts w:ascii="Calibri" w:hAnsi="Calibri" w:cs="Calibri"/>
        </w:rPr>
        <w:t>MPa</w:t>
      </w:r>
      <w:proofErr w:type="spellEnd"/>
      <w:r w:rsidRPr="001F455C">
        <w:rPr>
          <w:rFonts w:ascii="Calibri" w:hAnsi="Calibri" w:cs="Calibri"/>
        </w:rPr>
        <w:t>.</w:t>
      </w:r>
    </w:p>
    <w:p w14:paraId="007E3CA9" w14:textId="77777777" w:rsidR="002E20C6" w:rsidRPr="001F455C" w:rsidRDefault="002E20C6" w:rsidP="002E20C6">
      <w:pPr>
        <w:pStyle w:val="Normlnweb"/>
        <w:numPr>
          <w:ilvl w:val="0"/>
          <w:numId w:val="6"/>
        </w:numPr>
        <w:spacing w:beforeLines="60" w:before="144" w:beforeAutospacing="0" w:afterLines="60" w:after="144" w:afterAutospacing="0"/>
        <w:jc w:val="both"/>
        <w:rPr>
          <w:rFonts w:ascii="Calibri" w:hAnsi="Calibri" w:cs="Calibri"/>
        </w:rPr>
      </w:pPr>
      <w:r w:rsidRPr="001F455C">
        <w:rPr>
          <w:rStyle w:val="Siln"/>
          <w:rFonts w:ascii="Calibri" w:hAnsi="Calibri" w:cs="Calibri"/>
        </w:rPr>
        <w:t xml:space="preserve">TRIP – </w:t>
      </w:r>
      <w:proofErr w:type="spellStart"/>
      <w:r w:rsidRPr="001F455C">
        <w:rPr>
          <w:rStyle w:val="Siln"/>
          <w:rFonts w:ascii="Calibri" w:hAnsi="Calibri" w:cs="Calibri"/>
        </w:rPr>
        <w:t>Transformation</w:t>
      </w:r>
      <w:proofErr w:type="spellEnd"/>
      <w:r w:rsidRPr="001F455C">
        <w:rPr>
          <w:rStyle w:val="Siln"/>
          <w:rFonts w:ascii="Calibri" w:hAnsi="Calibri" w:cs="Calibri"/>
        </w:rPr>
        <w:t xml:space="preserve"> </w:t>
      </w:r>
      <w:proofErr w:type="spellStart"/>
      <w:r w:rsidRPr="001F455C">
        <w:rPr>
          <w:rStyle w:val="Siln"/>
          <w:rFonts w:ascii="Calibri" w:hAnsi="Calibri" w:cs="Calibri"/>
        </w:rPr>
        <w:t>Induced</w:t>
      </w:r>
      <w:proofErr w:type="spellEnd"/>
      <w:r w:rsidRPr="001F455C">
        <w:rPr>
          <w:rStyle w:val="Siln"/>
          <w:rFonts w:ascii="Calibri" w:hAnsi="Calibri" w:cs="Calibri"/>
        </w:rPr>
        <w:t xml:space="preserve"> Plasticity (</w:t>
      </w:r>
      <w:proofErr w:type="spellStart"/>
      <w:r w:rsidRPr="001F455C">
        <w:rPr>
          <w:rStyle w:val="Siln"/>
          <w:rFonts w:ascii="Calibri" w:hAnsi="Calibri" w:cs="Calibri"/>
        </w:rPr>
        <w:t>transformationně</w:t>
      </w:r>
      <w:proofErr w:type="spellEnd"/>
      <w:r w:rsidRPr="001F455C">
        <w:rPr>
          <w:rStyle w:val="Siln"/>
          <w:rFonts w:ascii="Calibri" w:hAnsi="Calibri" w:cs="Calibri"/>
        </w:rPr>
        <w:t xml:space="preserve"> zpevňující)</w:t>
      </w:r>
      <w:r w:rsidRPr="001F455C">
        <w:rPr>
          <w:rFonts w:ascii="Calibri" w:hAnsi="Calibri" w:cs="Calibri"/>
        </w:rPr>
        <w:t xml:space="preserve">: Ferit + bainit + zbytkový austenit. Při deformaci </w:t>
      </w:r>
      <w:proofErr w:type="spellStart"/>
      <w:r>
        <w:rPr>
          <w:rFonts w:ascii="Calibri" w:hAnsi="Calibri" w:cs="Calibri"/>
        </w:rPr>
        <w:t>Az</w:t>
      </w:r>
      <w:proofErr w:type="spellEnd"/>
      <w:r w:rsidRPr="001F455C">
        <w:rPr>
          <w:rFonts w:ascii="Calibri" w:hAnsi="Calibri" w:cs="Calibri"/>
        </w:rPr>
        <w:t xml:space="preserve"> → M → zvýšení pevnosti, A až 25 %.</w:t>
      </w:r>
    </w:p>
    <w:p w14:paraId="05E9D25A" w14:textId="77777777" w:rsidR="002E20C6" w:rsidRPr="001F455C" w:rsidRDefault="002E20C6" w:rsidP="002E20C6">
      <w:pPr>
        <w:pStyle w:val="Normlnweb"/>
        <w:numPr>
          <w:ilvl w:val="0"/>
          <w:numId w:val="6"/>
        </w:numPr>
        <w:spacing w:beforeLines="60" w:before="144" w:beforeAutospacing="0" w:afterLines="60" w:after="144" w:afterAutospacing="0"/>
        <w:jc w:val="both"/>
        <w:rPr>
          <w:rFonts w:ascii="Calibri" w:hAnsi="Calibri" w:cs="Calibri"/>
        </w:rPr>
      </w:pPr>
      <w:r w:rsidRPr="001F455C">
        <w:rPr>
          <w:rStyle w:val="Siln"/>
          <w:rFonts w:ascii="Calibri" w:hAnsi="Calibri" w:cs="Calibri"/>
        </w:rPr>
        <w:t xml:space="preserve">Q&amp;P – </w:t>
      </w:r>
      <w:proofErr w:type="spellStart"/>
      <w:r w:rsidRPr="001F455C">
        <w:rPr>
          <w:rStyle w:val="Siln"/>
          <w:rFonts w:ascii="Calibri" w:hAnsi="Calibri" w:cs="Calibri"/>
        </w:rPr>
        <w:t>Quenching</w:t>
      </w:r>
      <w:proofErr w:type="spellEnd"/>
      <w:r w:rsidRPr="001F455C">
        <w:rPr>
          <w:rStyle w:val="Siln"/>
          <w:rFonts w:ascii="Calibri" w:hAnsi="Calibri" w:cs="Calibri"/>
        </w:rPr>
        <w:t xml:space="preserve"> and </w:t>
      </w:r>
      <w:proofErr w:type="spellStart"/>
      <w:r w:rsidRPr="001F455C">
        <w:rPr>
          <w:rStyle w:val="Siln"/>
          <w:rFonts w:ascii="Calibri" w:hAnsi="Calibri" w:cs="Calibri"/>
        </w:rPr>
        <w:t>Partitioning</w:t>
      </w:r>
      <w:proofErr w:type="spellEnd"/>
      <w:r w:rsidRPr="001F455C">
        <w:rPr>
          <w:rStyle w:val="Siln"/>
          <w:rFonts w:ascii="Calibri" w:hAnsi="Calibri" w:cs="Calibri"/>
        </w:rPr>
        <w:t xml:space="preserve"> (kalení a přerozdělení)</w:t>
      </w:r>
      <w:r w:rsidRPr="001F455C">
        <w:rPr>
          <w:rFonts w:ascii="Calibri" w:hAnsi="Calibri" w:cs="Calibri"/>
        </w:rPr>
        <w:t xml:space="preserve">: Martenzit + stabilizovaný austenit. Kombinuje pevnost 1000–1200 </w:t>
      </w:r>
      <w:proofErr w:type="spellStart"/>
      <w:r w:rsidRPr="001F455C">
        <w:rPr>
          <w:rFonts w:ascii="Calibri" w:hAnsi="Calibri" w:cs="Calibri"/>
        </w:rPr>
        <w:t>MPa</w:t>
      </w:r>
      <w:proofErr w:type="spellEnd"/>
      <w:r w:rsidRPr="001F455C">
        <w:rPr>
          <w:rFonts w:ascii="Calibri" w:hAnsi="Calibri" w:cs="Calibri"/>
        </w:rPr>
        <w:t xml:space="preserve"> a tažnost 15–20 %.</w:t>
      </w:r>
    </w:p>
    <w:p w14:paraId="76376796" w14:textId="77777777" w:rsidR="002E20C6" w:rsidRPr="001F455C" w:rsidRDefault="002E20C6" w:rsidP="002E20C6">
      <w:pPr>
        <w:pStyle w:val="Normlnweb"/>
        <w:numPr>
          <w:ilvl w:val="0"/>
          <w:numId w:val="6"/>
        </w:numPr>
        <w:spacing w:beforeLines="60" w:before="144" w:beforeAutospacing="0" w:afterLines="60" w:after="144" w:afterAutospacing="0"/>
        <w:jc w:val="both"/>
        <w:rPr>
          <w:rFonts w:ascii="Calibri" w:hAnsi="Calibri" w:cs="Calibri"/>
        </w:rPr>
      </w:pPr>
      <w:r w:rsidRPr="001F455C">
        <w:rPr>
          <w:rStyle w:val="Siln"/>
          <w:rFonts w:ascii="Calibri" w:hAnsi="Calibri" w:cs="Calibri"/>
        </w:rPr>
        <w:t xml:space="preserve">TWIP – </w:t>
      </w:r>
      <w:proofErr w:type="spellStart"/>
      <w:r w:rsidRPr="001F455C">
        <w:rPr>
          <w:rStyle w:val="Siln"/>
          <w:rFonts w:ascii="Calibri" w:hAnsi="Calibri" w:cs="Calibri"/>
        </w:rPr>
        <w:t>Twinning</w:t>
      </w:r>
      <w:proofErr w:type="spellEnd"/>
      <w:r w:rsidRPr="001F455C">
        <w:rPr>
          <w:rStyle w:val="Siln"/>
          <w:rFonts w:ascii="Calibri" w:hAnsi="Calibri" w:cs="Calibri"/>
        </w:rPr>
        <w:t xml:space="preserve"> </w:t>
      </w:r>
      <w:proofErr w:type="spellStart"/>
      <w:r w:rsidRPr="001F455C">
        <w:rPr>
          <w:rStyle w:val="Siln"/>
          <w:rFonts w:ascii="Calibri" w:hAnsi="Calibri" w:cs="Calibri"/>
        </w:rPr>
        <w:t>Induced</w:t>
      </w:r>
      <w:proofErr w:type="spellEnd"/>
      <w:r w:rsidRPr="001F455C">
        <w:rPr>
          <w:rStyle w:val="Siln"/>
          <w:rFonts w:ascii="Calibri" w:hAnsi="Calibri" w:cs="Calibri"/>
        </w:rPr>
        <w:t xml:space="preserve"> Plasticity (</w:t>
      </w:r>
      <w:proofErr w:type="spellStart"/>
      <w:r w:rsidRPr="001F455C">
        <w:rPr>
          <w:rStyle w:val="Siln"/>
          <w:rFonts w:ascii="Calibri" w:hAnsi="Calibri" w:cs="Calibri"/>
        </w:rPr>
        <w:t>dvojčatěním</w:t>
      </w:r>
      <w:proofErr w:type="spellEnd"/>
      <w:r w:rsidRPr="001F455C">
        <w:rPr>
          <w:rStyle w:val="Siln"/>
          <w:rFonts w:ascii="Calibri" w:hAnsi="Calibri" w:cs="Calibri"/>
        </w:rPr>
        <w:t xml:space="preserve"> zpevňující)</w:t>
      </w:r>
      <w:r w:rsidRPr="001F455C">
        <w:rPr>
          <w:rFonts w:ascii="Calibri" w:hAnsi="Calibri" w:cs="Calibri"/>
        </w:rPr>
        <w:t>: Stabilní austenit s vysokým Mn (cca 18–20 %). Extrémní tažnost (A &gt; 60 %), ale vysoká cena.</w:t>
      </w:r>
    </w:p>
    <w:p w14:paraId="468DE73A" w14:textId="77777777" w:rsidR="002E20C6" w:rsidRPr="001F455C" w:rsidRDefault="002E20C6" w:rsidP="002E20C6">
      <w:pPr>
        <w:pStyle w:val="Nadpis3"/>
        <w:spacing w:beforeLines="60" w:before="144" w:afterLines="60" w:after="144"/>
        <w:jc w:val="both"/>
        <w:rPr>
          <w:rFonts w:ascii="Calibri" w:hAnsi="Calibri" w:cs="Calibri"/>
        </w:rPr>
      </w:pPr>
      <w:r w:rsidRPr="001F455C">
        <w:rPr>
          <w:rStyle w:val="Siln"/>
          <w:rFonts w:ascii="Calibri" w:hAnsi="Calibri" w:cs="Calibri"/>
          <w:b w:val="0"/>
        </w:rPr>
        <w:t>Mechanické vlastnosti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218"/>
        <w:gridCol w:w="1132"/>
        <w:gridCol w:w="1207"/>
        <w:gridCol w:w="917"/>
        <w:gridCol w:w="2418"/>
      </w:tblGrid>
      <w:tr w:rsidR="002E20C6" w:rsidRPr="001F455C" w14:paraId="61E122C4" w14:textId="77777777" w:rsidTr="00910AA3">
        <w:tc>
          <w:tcPr>
            <w:tcW w:w="0" w:type="auto"/>
            <w:vAlign w:val="center"/>
            <w:hideMark/>
          </w:tcPr>
          <w:p w14:paraId="4CEC6EB7" w14:textId="77777777" w:rsidR="002E20C6" w:rsidRPr="001F455C" w:rsidRDefault="002E20C6" w:rsidP="00910AA3">
            <w:pPr>
              <w:rPr>
                <w:rFonts w:ascii="Calibri" w:hAnsi="Calibri" w:cs="Calibri"/>
                <w:b/>
                <w:bCs/>
                <w:lang w:val="cs-CZ"/>
              </w:rPr>
            </w:pPr>
            <w:r w:rsidRPr="001F455C">
              <w:rPr>
                <w:rFonts w:ascii="Calibri" w:hAnsi="Calibri" w:cs="Calibri"/>
                <w:b/>
                <w:bCs/>
                <w:lang w:val="cs-CZ"/>
              </w:rPr>
              <w:t>Typ</w:t>
            </w:r>
          </w:p>
        </w:tc>
        <w:tc>
          <w:tcPr>
            <w:tcW w:w="0" w:type="auto"/>
            <w:vAlign w:val="center"/>
            <w:hideMark/>
          </w:tcPr>
          <w:p w14:paraId="256049BC" w14:textId="77777777" w:rsidR="002E20C6" w:rsidRPr="001F455C" w:rsidRDefault="002E20C6" w:rsidP="00910AA3">
            <w:pPr>
              <w:rPr>
                <w:rFonts w:ascii="Calibri" w:hAnsi="Calibri" w:cs="Calibri"/>
                <w:b/>
                <w:bCs/>
                <w:lang w:val="cs-CZ"/>
              </w:rPr>
            </w:pPr>
            <w:r w:rsidRPr="001F455C">
              <w:rPr>
                <w:rFonts w:ascii="Calibri" w:hAnsi="Calibri" w:cs="Calibri"/>
                <w:b/>
                <w:bCs/>
                <w:lang w:val="cs-CZ"/>
              </w:rPr>
              <w:t>Re (</w:t>
            </w:r>
            <w:proofErr w:type="spellStart"/>
            <w:r w:rsidRPr="001F455C">
              <w:rPr>
                <w:rFonts w:ascii="Calibri" w:hAnsi="Calibri" w:cs="Calibri"/>
                <w:b/>
                <w:bCs/>
                <w:lang w:val="cs-CZ"/>
              </w:rPr>
              <w:t>MPa</w:t>
            </w:r>
            <w:proofErr w:type="spellEnd"/>
            <w:r w:rsidRPr="001F455C">
              <w:rPr>
                <w:rFonts w:ascii="Calibri" w:hAnsi="Calibri" w:cs="Calibri"/>
                <w:b/>
                <w:bCs/>
                <w:lang w:val="cs-CZ"/>
              </w:rPr>
              <w:t>)</w:t>
            </w:r>
          </w:p>
        </w:tc>
        <w:tc>
          <w:tcPr>
            <w:tcW w:w="0" w:type="auto"/>
            <w:vAlign w:val="center"/>
            <w:hideMark/>
          </w:tcPr>
          <w:p w14:paraId="79F9704F" w14:textId="77777777" w:rsidR="002E20C6" w:rsidRPr="001F455C" w:rsidRDefault="002E20C6" w:rsidP="00910AA3">
            <w:pPr>
              <w:rPr>
                <w:rFonts w:ascii="Calibri" w:hAnsi="Calibri" w:cs="Calibri"/>
                <w:b/>
                <w:bCs/>
                <w:lang w:val="cs-CZ"/>
              </w:rPr>
            </w:pPr>
            <w:proofErr w:type="spellStart"/>
            <w:r w:rsidRPr="001F455C">
              <w:rPr>
                <w:rFonts w:ascii="Calibri" w:hAnsi="Calibri" w:cs="Calibri"/>
                <w:b/>
                <w:bCs/>
                <w:lang w:val="cs-CZ"/>
              </w:rPr>
              <w:t>Rm</w:t>
            </w:r>
            <w:proofErr w:type="spellEnd"/>
            <w:r w:rsidRPr="001F455C">
              <w:rPr>
                <w:rFonts w:ascii="Calibri" w:hAnsi="Calibri" w:cs="Calibri"/>
                <w:b/>
                <w:bCs/>
                <w:lang w:val="cs-CZ"/>
              </w:rPr>
              <w:t xml:space="preserve"> (</w:t>
            </w:r>
            <w:proofErr w:type="spellStart"/>
            <w:r w:rsidRPr="001F455C">
              <w:rPr>
                <w:rFonts w:ascii="Calibri" w:hAnsi="Calibri" w:cs="Calibri"/>
                <w:b/>
                <w:bCs/>
                <w:lang w:val="cs-CZ"/>
              </w:rPr>
              <w:t>MPa</w:t>
            </w:r>
            <w:proofErr w:type="spellEnd"/>
            <w:r w:rsidRPr="001F455C">
              <w:rPr>
                <w:rFonts w:ascii="Calibri" w:hAnsi="Calibri" w:cs="Calibri"/>
                <w:b/>
                <w:bCs/>
                <w:lang w:val="cs-CZ"/>
              </w:rPr>
              <w:t>)</w:t>
            </w:r>
          </w:p>
        </w:tc>
        <w:tc>
          <w:tcPr>
            <w:tcW w:w="0" w:type="auto"/>
            <w:vAlign w:val="center"/>
            <w:hideMark/>
          </w:tcPr>
          <w:p w14:paraId="71567DAF" w14:textId="77777777" w:rsidR="002E20C6" w:rsidRPr="001F455C" w:rsidRDefault="002E20C6" w:rsidP="00910AA3">
            <w:pPr>
              <w:rPr>
                <w:rFonts w:ascii="Calibri" w:hAnsi="Calibri" w:cs="Calibri"/>
                <w:b/>
                <w:bCs/>
                <w:lang w:val="cs-CZ"/>
              </w:rPr>
            </w:pPr>
            <w:r w:rsidRPr="001F455C">
              <w:rPr>
                <w:rFonts w:ascii="Calibri" w:hAnsi="Calibri" w:cs="Calibri"/>
                <w:b/>
                <w:bCs/>
                <w:lang w:val="cs-CZ"/>
              </w:rPr>
              <w:t>A₅₀ (%)</w:t>
            </w:r>
          </w:p>
        </w:tc>
        <w:tc>
          <w:tcPr>
            <w:tcW w:w="0" w:type="auto"/>
            <w:vAlign w:val="center"/>
            <w:hideMark/>
          </w:tcPr>
          <w:p w14:paraId="1E208D80" w14:textId="77777777" w:rsidR="002E20C6" w:rsidRPr="001F455C" w:rsidRDefault="002E20C6" w:rsidP="00910AA3">
            <w:pPr>
              <w:rPr>
                <w:rFonts w:ascii="Calibri" w:hAnsi="Calibri" w:cs="Calibri"/>
                <w:b/>
                <w:bCs/>
                <w:lang w:val="cs-CZ"/>
              </w:rPr>
            </w:pPr>
            <w:r w:rsidRPr="001F455C">
              <w:rPr>
                <w:rFonts w:ascii="Calibri" w:hAnsi="Calibri" w:cs="Calibri"/>
                <w:b/>
                <w:bCs/>
                <w:lang w:val="cs-CZ"/>
              </w:rPr>
              <w:t>Mechanismus</w:t>
            </w:r>
          </w:p>
        </w:tc>
      </w:tr>
      <w:tr w:rsidR="002E20C6" w:rsidRPr="001F455C" w14:paraId="5D09DAB9" w14:textId="77777777" w:rsidTr="00910AA3">
        <w:tc>
          <w:tcPr>
            <w:tcW w:w="0" w:type="auto"/>
            <w:vAlign w:val="center"/>
            <w:hideMark/>
          </w:tcPr>
          <w:p w14:paraId="14FFAD0C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DP600</w:t>
            </w:r>
          </w:p>
        </w:tc>
        <w:tc>
          <w:tcPr>
            <w:tcW w:w="0" w:type="auto"/>
            <w:vAlign w:val="center"/>
            <w:hideMark/>
          </w:tcPr>
          <w:p w14:paraId="2F9E51CB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350–420</w:t>
            </w:r>
          </w:p>
        </w:tc>
        <w:tc>
          <w:tcPr>
            <w:tcW w:w="0" w:type="auto"/>
            <w:vAlign w:val="center"/>
            <w:hideMark/>
          </w:tcPr>
          <w:p w14:paraId="67B4A792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600–700</w:t>
            </w:r>
          </w:p>
        </w:tc>
        <w:tc>
          <w:tcPr>
            <w:tcW w:w="0" w:type="auto"/>
            <w:vAlign w:val="center"/>
            <w:hideMark/>
          </w:tcPr>
          <w:p w14:paraId="188D692D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25</w:t>
            </w:r>
          </w:p>
        </w:tc>
        <w:tc>
          <w:tcPr>
            <w:tcW w:w="0" w:type="auto"/>
            <w:vAlign w:val="center"/>
            <w:hideMark/>
          </w:tcPr>
          <w:p w14:paraId="0408B4B9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Martenzit + ferit</w:t>
            </w:r>
          </w:p>
        </w:tc>
      </w:tr>
      <w:tr w:rsidR="002E20C6" w:rsidRPr="001F455C" w14:paraId="63AB01D0" w14:textId="77777777" w:rsidTr="00910AA3">
        <w:tc>
          <w:tcPr>
            <w:tcW w:w="0" w:type="auto"/>
            <w:vAlign w:val="center"/>
            <w:hideMark/>
          </w:tcPr>
          <w:p w14:paraId="5E18C9EA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TRIP780</w:t>
            </w:r>
          </w:p>
        </w:tc>
        <w:tc>
          <w:tcPr>
            <w:tcW w:w="0" w:type="auto"/>
            <w:vAlign w:val="center"/>
            <w:hideMark/>
          </w:tcPr>
          <w:p w14:paraId="7807069F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500</w:t>
            </w:r>
          </w:p>
        </w:tc>
        <w:tc>
          <w:tcPr>
            <w:tcW w:w="0" w:type="auto"/>
            <w:vAlign w:val="center"/>
            <w:hideMark/>
          </w:tcPr>
          <w:p w14:paraId="40960230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780</w:t>
            </w:r>
          </w:p>
        </w:tc>
        <w:tc>
          <w:tcPr>
            <w:tcW w:w="0" w:type="auto"/>
            <w:vAlign w:val="center"/>
            <w:hideMark/>
          </w:tcPr>
          <w:p w14:paraId="55DED22A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23</w:t>
            </w:r>
          </w:p>
        </w:tc>
        <w:tc>
          <w:tcPr>
            <w:tcW w:w="0" w:type="auto"/>
            <w:vAlign w:val="center"/>
            <w:hideMark/>
          </w:tcPr>
          <w:p w14:paraId="60317038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Transformace RA → M</w:t>
            </w:r>
          </w:p>
        </w:tc>
      </w:tr>
      <w:tr w:rsidR="002E20C6" w:rsidRPr="001F455C" w14:paraId="72B2234D" w14:textId="77777777" w:rsidTr="00910AA3">
        <w:tc>
          <w:tcPr>
            <w:tcW w:w="0" w:type="auto"/>
            <w:vAlign w:val="center"/>
            <w:hideMark/>
          </w:tcPr>
          <w:p w14:paraId="327170DD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Q&amp;P980</w:t>
            </w:r>
          </w:p>
        </w:tc>
        <w:tc>
          <w:tcPr>
            <w:tcW w:w="0" w:type="auto"/>
            <w:vAlign w:val="center"/>
            <w:hideMark/>
          </w:tcPr>
          <w:p w14:paraId="4503A221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700</w:t>
            </w:r>
          </w:p>
        </w:tc>
        <w:tc>
          <w:tcPr>
            <w:tcW w:w="0" w:type="auto"/>
            <w:vAlign w:val="center"/>
            <w:hideMark/>
          </w:tcPr>
          <w:p w14:paraId="376FAFA5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980</w:t>
            </w:r>
          </w:p>
        </w:tc>
        <w:tc>
          <w:tcPr>
            <w:tcW w:w="0" w:type="auto"/>
            <w:vAlign w:val="center"/>
            <w:hideMark/>
          </w:tcPr>
          <w:p w14:paraId="52B216BF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18</w:t>
            </w:r>
          </w:p>
        </w:tc>
        <w:tc>
          <w:tcPr>
            <w:tcW w:w="0" w:type="auto"/>
            <w:vAlign w:val="center"/>
            <w:hideMark/>
          </w:tcPr>
          <w:p w14:paraId="151F7402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Stabilizovaný RA</w:t>
            </w:r>
          </w:p>
        </w:tc>
      </w:tr>
      <w:tr w:rsidR="002E20C6" w:rsidRPr="001F455C" w14:paraId="23EF7E36" w14:textId="77777777" w:rsidTr="00910AA3">
        <w:tc>
          <w:tcPr>
            <w:tcW w:w="0" w:type="auto"/>
            <w:vAlign w:val="center"/>
            <w:hideMark/>
          </w:tcPr>
          <w:p w14:paraId="3701321E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TWIP1000</w:t>
            </w:r>
          </w:p>
        </w:tc>
        <w:tc>
          <w:tcPr>
            <w:tcW w:w="0" w:type="auto"/>
            <w:vAlign w:val="center"/>
            <w:hideMark/>
          </w:tcPr>
          <w:p w14:paraId="43EC672A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500</w:t>
            </w:r>
          </w:p>
        </w:tc>
        <w:tc>
          <w:tcPr>
            <w:tcW w:w="0" w:type="auto"/>
            <w:vAlign w:val="center"/>
            <w:hideMark/>
          </w:tcPr>
          <w:p w14:paraId="5F3E8DEC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1000</w:t>
            </w:r>
          </w:p>
        </w:tc>
        <w:tc>
          <w:tcPr>
            <w:tcW w:w="0" w:type="auto"/>
            <w:vAlign w:val="center"/>
            <w:hideMark/>
          </w:tcPr>
          <w:p w14:paraId="7DD78480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60</w:t>
            </w:r>
          </w:p>
        </w:tc>
        <w:tc>
          <w:tcPr>
            <w:tcW w:w="0" w:type="auto"/>
            <w:vAlign w:val="center"/>
            <w:hideMark/>
          </w:tcPr>
          <w:p w14:paraId="500326AC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Dvojčatění austenitu</w:t>
            </w:r>
          </w:p>
        </w:tc>
      </w:tr>
    </w:tbl>
    <w:p w14:paraId="35C99C68" w14:textId="77777777" w:rsidR="002E20C6" w:rsidRPr="001F455C" w:rsidRDefault="002E20C6" w:rsidP="002E20C6">
      <w:pPr>
        <w:pStyle w:val="Nadpis3"/>
        <w:spacing w:beforeLines="60" w:before="144" w:afterLines="60" w:after="144"/>
        <w:jc w:val="both"/>
        <w:rPr>
          <w:rFonts w:ascii="Calibri" w:hAnsi="Calibri" w:cs="Calibri"/>
        </w:rPr>
      </w:pPr>
      <w:r w:rsidRPr="001F455C">
        <w:rPr>
          <w:rStyle w:val="Siln"/>
          <w:rFonts w:ascii="Calibri" w:hAnsi="Calibri" w:cs="Calibri"/>
          <w:b w:val="0"/>
        </w:rPr>
        <w:t>Svařitelnost a provozní chování</w:t>
      </w:r>
    </w:p>
    <w:p w14:paraId="128223DE" w14:textId="77777777" w:rsidR="002E20C6" w:rsidRPr="001F455C" w:rsidRDefault="002E20C6" w:rsidP="002E20C6">
      <w:pPr>
        <w:pStyle w:val="Normlnweb"/>
        <w:spacing w:beforeLines="60" w:before="144" w:beforeAutospacing="0" w:afterLines="60" w:after="144" w:afterAutospacing="0"/>
        <w:jc w:val="both"/>
        <w:rPr>
          <w:rFonts w:ascii="Calibri" w:hAnsi="Calibri" w:cs="Calibri"/>
        </w:rPr>
      </w:pPr>
      <w:r w:rsidRPr="001F455C">
        <w:rPr>
          <w:rFonts w:ascii="Calibri" w:hAnsi="Calibri" w:cs="Calibri"/>
        </w:rPr>
        <w:t xml:space="preserve">U AHSS plechů je důležité řídit tvrdost v HAZ (≤ 350 HV) a minimalizovat </w:t>
      </w:r>
      <w:proofErr w:type="spellStart"/>
      <w:r w:rsidRPr="001F455C">
        <w:rPr>
          <w:rStyle w:val="Zdraznn"/>
          <w:rFonts w:ascii="Calibri" w:hAnsi="Calibri" w:cs="Calibri"/>
        </w:rPr>
        <w:t>Liquid</w:t>
      </w:r>
      <w:proofErr w:type="spellEnd"/>
      <w:r w:rsidRPr="001F455C">
        <w:rPr>
          <w:rStyle w:val="Zdraznn"/>
          <w:rFonts w:ascii="Calibri" w:hAnsi="Calibri" w:cs="Calibri"/>
        </w:rPr>
        <w:t xml:space="preserve"> Metal Embrittlement</w:t>
      </w:r>
      <w:r w:rsidRPr="001F455C">
        <w:rPr>
          <w:rFonts w:ascii="Calibri" w:hAnsi="Calibri" w:cs="Calibri"/>
        </w:rPr>
        <w:t xml:space="preserve"> (LME) při odporovém bodovém svařování zinkovaných plechů. Přítomnost zbytkového austenitu je výhodná i z hlediska vodíkové odolnosti, protože </w:t>
      </w:r>
      <w:proofErr w:type="spellStart"/>
      <w:r>
        <w:rPr>
          <w:rFonts w:ascii="Calibri" w:hAnsi="Calibri" w:cs="Calibri"/>
        </w:rPr>
        <w:t>Az</w:t>
      </w:r>
      <w:proofErr w:type="spellEnd"/>
      <w:r w:rsidRPr="001F455C">
        <w:rPr>
          <w:rFonts w:ascii="Calibri" w:hAnsi="Calibri" w:cs="Calibri"/>
        </w:rPr>
        <w:t xml:space="preserve"> slouží jako „pasti“ pro vodík.</w:t>
      </w:r>
    </w:p>
    <w:p w14:paraId="25A6A636" w14:textId="77777777" w:rsidR="002E20C6" w:rsidRPr="001F455C" w:rsidRDefault="002E20C6" w:rsidP="002E20C6">
      <w:pPr>
        <w:pStyle w:val="Normlnweb"/>
        <w:spacing w:beforeLines="60" w:before="144" w:beforeAutospacing="0" w:afterLines="60" w:after="144" w:afterAutospacing="0"/>
        <w:jc w:val="both"/>
        <w:rPr>
          <w:rFonts w:ascii="Calibri" w:hAnsi="Calibri" w:cs="Calibri"/>
        </w:rPr>
      </w:pPr>
      <w:r w:rsidRPr="001F455C">
        <w:rPr>
          <w:rFonts w:ascii="Calibri" w:hAnsi="Calibri" w:cs="Calibri"/>
        </w:rPr>
        <w:t xml:space="preserve">AHSS se používají především v automobilovém průmyslu (karoserie, výztuhy, bezpečnostní zóny), ale i v lehkých nosných konstrukcích a energetice. Oceli Q&amp;P a TRIP jsou považovány za přechod k tzv. třetí generaci AHSS, která využívá řízený poměr </w:t>
      </w:r>
      <w:proofErr w:type="spellStart"/>
      <w:r>
        <w:rPr>
          <w:rFonts w:ascii="Calibri" w:hAnsi="Calibri" w:cs="Calibri"/>
        </w:rPr>
        <w:t>Az</w:t>
      </w:r>
      <w:proofErr w:type="spellEnd"/>
      <w:r w:rsidRPr="001F455C">
        <w:rPr>
          <w:rFonts w:ascii="Calibri" w:hAnsi="Calibri" w:cs="Calibri"/>
        </w:rPr>
        <w:t xml:space="preserve">/M pro optimalizaci </w:t>
      </w:r>
      <w:proofErr w:type="spellStart"/>
      <w:r w:rsidRPr="001F455C">
        <w:rPr>
          <w:rStyle w:val="Zdraznn"/>
          <w:rFonts w:ascii="Calibri" w:hAnsi="Calibri" w:cs="Calibri"/>
        </w:rPr>
        <w:t>strength</w:t>
      </w:r>
      <w:proofErr w:type="spellEnd"/>
      <w:r w:rsidRPr="001F455C">
        <w:rPr>
          <w:rStyle w:val="Zdraznn"/>
          <w:rFonts w:ascii="Calibri" w:hAnsi="Calibri" w:cs="Calibri"/>
        </w:rPr>
        <w:t>–</w:t>
      </w:r>
      <w:proofErr w:type="spellStart"/>
      <w:r w:rsidRPr="001F455C">
        <w:rPr>
          <w:rStyle w:val="Zdraznn"/>
          <w:rFonts w:ascii="Calibri" w:hAnsi="Calibri" w:cs="Calibri"/>
        </w:rPr>
        <w:t>ductility</w:t>
      </w:r>
      <w:proofErr w:type="spellEnd"/>
      <w:r w:rsidRPr="001F455C">
        <w:rPr>
          <w:rStyle w:val="Zdraznn"/>
          <w:rFonts w:ascii="Calibri" w:hAnsi="Calibri" w:cs="Calibri"/>
        </w:rPr>
        <w:t xml:space="preserve"> balance.</w:t>
      </w:r>
    </w:p>
    <w:p w14:paraId="05431FB1" w14:textId="77777777" w:rsidR="002E20C6" w:rsidRPr="001F455C" w:rsidRDefault="002E20C6" w:rsidP="002E20C6">
      <w:pPr>
        <w:pStyle w:val="Nadpis1"/>
      </w:pPr>
      <w:r>
        <w:rPr>
          <w:rStyle w:val="Siln"/>
          <w:rFonts w:ascii="Calibri" w:hAnsi="Calibri" w:cs="Calibri"/>
          <w:b w:val="0"/>
        </w:rPr>
        <w:t>9</w:t>
      </w:r>
      <w:r w:rsidRPr="001F455C">
        <w:rPr>
          <w:rStyle w:val="Siln"/>
          <w:rFonts w:ascii="Calibri" w:hAnsi="Calibri" w:cs="Calibri"/>
          <w:b w:val="0"/>
        </w:rPr>
        <w:t xml:space="preserve">. Oceli k zušlechťování </w:t>
      </w:r>
    </w:p>
    <w:p w14:paraId="7B237402" w14:textId="77777777" w:rsidR="002E20C6" w:rsidRPr="001F455C" w:rsidRDefault="002E20C6" w:rsidP="002E20C6">
      <w:pPr>
        <w:pStyle w:val="Normlnweb"/>
        <w:spacing w:beforeLines="60" w:before="144" w:beforeAutospacing="0" w:afterLines="60" w:after="144" w:afterAutospacing="0"/>
        <w:jc w:val="both"/>
        <w:rPr>
          <w:rFonts w:ascii="Calibri" w:hAnsi="Calibri" w:cs="Calibri"/>
        </w:rPr>
      </w:pPr>
      <w:r w:rsidRPr="001F455C">
        <w:rPr>
          <w:rFonts w:ascii="Calibri" w:hAnsi="Calibri" w:cs="Calibri"/>
        </w:rPr>
        <w:t xml:space="preserve">Oceli určené k zušlechťování jsou navrženy tak, aby po kalení a popouštění měly vysokou pevnost jádra a dostatečnou houževnatost. Klasickým zástupcem je </w:t>
      </w:r>
      <w:r w:rsidRPr="001F455C">
        <w:rPr>
          <w:rStyle w:val="Siln"/>
          <w:rFonts w:ascii="Calibri" w:hAnsi="Calibri" w:cs="Calibri"/>
        </w:rPr>
        <w:t>42CrMo4</w:t>
      </w:r>
      <w:r w:rsidRPr="001F455C">
        <w:rPr>
          <w:rFonts w:ascii="Calibri" w:hAnsi="Calibri" w:cs="Calibri"/>
        </w:rPr>
        <w:t>, často používan</w:t>
      </w:r>
      <w:r>
        <w:rPr>
          <w:rFonts w:ascii="Calibri" w:hAnsi="Calibri" w:cs="Calibri"/>
        </w:rPr>
        <w:t>á</w:t>
      </w:r>
      <w:r w:rsidRPr="001F455C">
        <w:rPr>
          <w:rFonts w:ascii="Calibri" w:hAnsi="Calibri" w:cs="Calibri"/>
        </w:rPr>
        <w:t xml:space="preserve"> pro hřídele, ozubená kola a vysoce namáhané díly.</w:t>
      </w:r>
    </w:p>
    <w:p w14:paraId="1A265F19" w14:textId="77777777" w:rsidR="002E20C6" w:rsidRPr="001F455C" w:rsidRDefault="002E20C6" w:rsidP="002E20C6">
      <w:pPr>
        <w:pStyle w:val="Nadpis3"/>
        <w:spacing w:beforeLines="60" w:before="144" w:afterLines="60" w:after="144"/>
        <w:jc w:val="both"/>
        <w:rPr>
          <w:rFonts w:ascii="Calibri" w:hAnsi="Calibri" w:cs="Calibri"/>
        </w:rPr>
      </w:pPr>
      <w:r w:rsidRPr="001F455C">
        <w:rPr>
          <w:rStyle w:val="Siln"/>
          <w:rFonts w:ascii="Calibri" w:hAnsi="Calibri" w:cs="Calibri"/>
          <w:b w:val="0"/>
        </w:rPr>
        <w:t>Chemické složení a struktura</w:t>
      </w:r>
    </w:p>
    <w:p w14:paraId="4D1B0AFD" w14:textId="77777777" w:rsidR="002E20C6" w:rsidRPr="001F455C" w:rsidRDefault="002E20C6" w:rsidP="002E20C6">
      <w:pPr>
        <w:pStyle w:val="Normlnweb"/>
        <w:spacing w:beforeLines="60" w:before="144" w:beforeAutospacing="0" w:afterLines="60" w:after="144" w:afterAutospacing="0"/>
        <w:jc w:val="both"/>
        <w:rPr>
          <w:rFonts w:ascii="Calibri" w:hAnsi="Calibri" w:cs="Calibri"/>
        </w:rPr>
      </w:pPr>
      <w:r w:rsidRPr="001F455C">
        <w:rPr>
          <w:rFonts w:ascii="Calibri" w:hAnsi="Calibri" w:cs="Calibri"/>
        </w:rPr>
        <w:t xml:space="preserve">Obsah uhlíku 0,38–0,45 %, </w:t>
      </w:r>
      <w:proofErr w:type="spellStart"/>
      <w:r w:rsidRPr="001F455C">
        <w:rPr>
          <w:rFonts w:ascii="Calibri" w:hAnsi="Calibri" w:cs="Calibri"/>
        </w:rPr>
        <w:t>Cr</w:t>
      </w:r>
      <w:proofErr w:type="spellEnd"/>
      <w:r w:rsidRPr="001F455C">
        <w:rPr>
          <w:rFonts w:ascii="Calibri" w:hAnsi="Calibri" w:cs="Calibri"/>
        </w:rPr>
        <w:t xml:space="preserve"> ≈ 1 %, </w:t>
      </w:r>
      <w:proofErr w:type="spellStart"/>
      <w:r w:rsidRPr="001F455C">
        <w:rPr>
          <w:rFonts w:ascii="Calibri" w:hAnsi="Calibri" w:cs="Calibri"/>
        </w:rPr>
        <w:t>Mo</w:t>
      </w:r>
      <w:proofErr w:type="spellEnd"/>
      <w:r w:rsidRPr="001F455C">
        <w:rPr>
          <w:rFonts w:ascii="Calibri" w:hAnsi="Calibri" w:cs="Calibri"/>
        </w:rPr>
        <w:t xml:space="preserve"> ≈ 0,25 %, někdy Ni ≈ 0,3–0,5 %. Základní strukturou po kalení je martenzit, po popouštění pak jemný ferit s rovnoměrně rozptýlenými karbidy </w:t>
      </w:r>
      <w:proofErr w:type="spellStart"/>
      <w:r w:rsidRPr="001F455C">
        <w:rPr>
          <w:rFonts w:ascii="Calibri" w:hAnsi="Calibri" w:cs="Calibri"/>
        </w:rPr>
        <w:t>Fe₃C</w:t>
      </w:r>
      <w:proofErr w:type="spellEnd"/>
      <w:r w:rsidRPr="001F455C">
        <w:rPr>
          <w:rFonts w:ascii="Calibri" w:hAnsi="Calibri" w:cs="Calibri"/>
        </w:rPr>
        <w:t xml:space="preserve">, </w:t>
      </w:r>
      <w:proofErr w:type="spellStart"/>
      <w:r w:rsidRPr="001F455C">
        <w:rPr>
          <w:rFonts w:ascii="Calibri" w:hAnsi="Calibri" w:cs="Calibri"/>
        </w:rPr>
        <w:t>Cr₇C</w:t>
      </w:r>
      <w:proofErr w:type="spellEnd"/>
      <w:r w:rsidRPr="001F455C">
        <w:rPr>
          <w:rFonts w:ascii="Calibri" w:hAnsi="Calibri" w:cs="Calibri"/>
        </w:rPr>
        <w:t xml:space="preserve">₃ a </w:t>
      </w:r>
      <w:proofErr w:type="spellStart"/>
      <w:r w:rsidRPr="001F455C">
        <w:rPr>
          <w:rFonts w:ascii="Calibri" w:hAnsi="Calibri" w:cs="Calibri"/>
        </w:rPr>
        <w:t>Mo₂C</w:t>
      </w:r>
      <w:proofErr w:type="spellEnd"/>
      <w:r w:rsidRPr="001F455C">
        <w:rPr>
          <w:rFonts w:ascii="Calibri" w:hAnsi="Calibri" w:cs="Calibri"/>
        </w:rPr>
        <w:t>.</w:t>
      </w:r>
    </w:p>
    <w:p w14:paraId="21815BA3" w14:textId="77777777" w:rsidR="002E20C6" w:rsidRPr="001F455C" w:rsidRDefault="002E20C6" w:rsidP="002E20C6">
      <w:pPr>
        <w:pStyle w:val="Nadpis3"/>
        <w:spacing w:beforeLines="60" w:before="144" w:afterLines="60" w:after="144"/>
        <w:jc w:val="both"/>
        <w:rPr>
          <w:rFonts w:ascii="Calibri" w:hAnsi="Calibri" w:cs="Calibri"/>
        </w:rPr>
      </w:pPr>
      <w:r w:rsidRPr="001F455C">
        <w:rPr>
          <w:rStyle w:val="Siln"/>
          <w:rFonts w:ascii="Calibri" w:hAnsi="Calibri" w:cs="Calibri"/>
          <w:b w:val="0"/>
        </w:rPr>
        <w:lastRenderedPageBreak/>
        <w:t>Tepelné zpracování</w:t>
      </w:r>
    </w:p>
    <w:p w14:paraId="7AA539E1" w14:textId="77777777" w:rsidR="002E20C6" w:rsidRPr="001F455C" w:rsidRDefault="002E20C6" w:rsidP="002E20C6">
      <w:pPr>
        <w:pStyle w:val="Normlnweb"/>
        <w:numPr>
          <w:ilvl w:val="0"/>
          <w:numId w:val="7"/>
        </w:numPr>
        <w:spacing w:beforeLines="60" w:before="144" w:beforeAutospacing="0" w:afterLines="60" w:after="144" w:afterAutospacing="0"/>
        <w:jc w:val="both"/>
        <w:rPr>
          <w:rFonts w:ascii="Calibri" w:hAnsi="Calibri" w:cs="Calibri"/>
        </w:rPr>
      </w:pPr>
      <w:r w:rsidRPr="001F455C">
        <w:rPr>
          <w:rStyle w:val="Siln"/>
          <w:rFonts w:ascii="Calibri" w:hAnsi="Calibri" w:cs="Calibri"/>
        </w:rPr>
        <w:t>Kalení:</w:t>
      </w:r>
      <w:r w:rsidRPr="001F455C">
        <w:rPr>
          <w:rFonts w:ascii="Calibri" w:hAnsi="Calibri" w:cs="Calibri"/>
        </w:rPr>
        <w:t xml:space="preserve"> austenitizace 840–880 °C, ochlazení v oleji nebo polymeru.</w:t>
      </w:r>
    </w:p>
    <w:p w14:paraId="2FAA5963" w14:textId="77777777" w:rsidR="002E20C6" w:rsidRPr="001F455C" w:rsidRDefault="002E20C6" w:rsidP="002E20C6">
      <w:pPr>
        <w:pStyle w:val="Normlnweb"/>
        <w:numPr>
          <w:ilvl w:val="0"/>
          <w:numId w:val="7"/>
        </w:numPr>
        <w:spacing w:beforeLines="60" w:before="144" w:beforeAutospacing="0" w:afterLines="60" w:after="144" w:afterAutospacing="0"/>
        <w:jc w:val="both"/>
        <w:rPr>
          <w:rFonts w:ascii="Calibri" w:hAnsi="Calibri" w:cs="Calibri"/>
        </w:rPr>
      </w:pPr>
      <w:r w:rsidRPr="001F455C">
        <w:rPr>
          <w:rStyle w:val="Siln"/>
          <w:rFonts w:ascii="Calibri" w:hAnsi="Calibri" w:cs="Calibri"/>
        </w:rPr>
        <w:t>Popouštění:</w:t>
      </w:r>
      <w:r w:rsidRPr="001F455C">
        <w:rPr>
          <w:rFonts w:ascii="Calibri" w:hAnsi="Calibri" w:cs="Calibri"/>
        </w:rPr>
        <w:t xml:space="preserve"> 450–650 °C podle požadované pevnosti.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2574"/>
        <w:gridCol w:w="1445"/>
        <w:gridCol w:w="1207"/>
        <w:gridCol w:w="1396"/>
        <w:gridCol w:w="1588"/>
      </w:tblGrid>
      <w:tr w:rsidR="002E20C6" w:rsidRPr="001F455C" w14:paraId="05D51949" w14:textId="77777777" w:rsidTr="00910AA3">
        <w:tc>
          <w:tcPr>
            <w:tcW w:w="0" w:type="auto"/>
            <w:hideMark/>
          </w:tcPr>
          <w:p w14:paraId="3533ED21" w14:textId="77777777" w:rsidR="002E20C6" w:rsidRPr="001F455C" w:rsidRDefault="002E20C6" w:rsidP="00910AA3">
            <w:pPr>
              <w:rPr>
                <w:rFonts w:ascii="Calibri" w:hAnsi="Calibri" w:cs="Calibri"/>
                <w:b/>
                <w:bCs/>
                <w:lang w:val="cs-CZ"/>
              </w:rPr>
            </w:pPr>
            <w:r w:rsidRPr="001F455C">
              <w:rPr>
                <w:rFonts w:ascii="Calibri" w:hAnsi="Calibri" w:cs="Calibri"/>
                <w:b/>
                <w:bCs/>
                <w:lang w:val="cs-CZ"/>
              </w:rPr>
              <w:t>Teplota popouštění (°C)</w:t>
            </w:r>
          </w:p>
        </w:tc>
        <w:tc>
          <w:tcPr>
            <w:tcW w:w="0" w:type="auto"/>
            <w:hideMark/>
          </w:tcPr>
          <w:p w14:paraId="241CCD60" w14:textId="77777777" w:rsidR="002E20C6" w:rsidRPr="001F455C" w:rsidRDefault="002E20C6" w:rsidP="00910AA3">
            <w:pPr>
              <w:rPr>
                <w:rFonts w:ascii="Calibri" w:hAnsi="Calibri" w:cs="Calibri"/>
                <w:b/>
                <w:bCs/>
                <w:lang w:val="cs-CZ"/>
              </w:rPr>
            </w:pPr>
            <w:r w:rsidRPr="001F455C">
              <w:rPr>
                <w:rFonts w:ascii="Calibri" w:hAnsi="Calibri" w:cs="Calibri"/>
                <w:b/>
                <w:bCs/>
                <w:lang w:val="cs-CZ"/>
              </w:rPr>
              <w:t>Rp0,2 (</w:t>
            </w:r>
            <w:proofErr w:type="spellStart"/>
            <w:r w:rsidRPr="001F455C">
              <w:rPr>
                <w:rFonts w:ascii="Calibri" w:hAnsi="Calibri" w:cs="Calibri"/>
                <w:b/>
                <w:bCs/>
                <w:lang w:val="cs-CZ"/>
              </w:rPr>
              <w:t>MPa</w:t>
            </w:r>
            <w:proofErr w:type="spellEnd"/>
            <w:r w:rsidRPr="001F455C">
              <w:rPr>
                <w:rFonts w:ascii="Calibri" w:hAnsi="Calibri" w:cs="Calibri"/>
                <w:b/>
                <w:bCs/>
                <w:lang w:val="cs-CZ"/>
              </w:rPr>
              <w:t>)</w:t>
            </w:r>
          </w:p>
        </w:tc>
        <w:tc>
          <w:tcPr>
            <w:tcW w:w="0" w:type="auto"/>
            <w:hideMark/>
          </w:tcPr>
          <w:p w14:paraId="7FFFB32A" w14:textId="77777777" w:rsidR="002E20C6" w:rsidRPr="001F455C" w:rsidRDefault="002E20C6" w:rsidP="00910AA3">
            <w:pPr>
              <w:rPr>
                <w:rFonts w:ascii="Calibri" w:hAnsi="Calibri" w:cs="Calibri"/>
                <w:b/>
                <w:bCs/>
                <w:lang w:val="cs-CZ"/>
              </w:rPr>
            </w:pPr>
            <w:proofErr w:type="spellStart"/>
            <w:r w:rsidRPr="001F455C">
              <w:rPr>
                <w:rFonts w:ascii="Calibri" w:hAnsi="Calibri" w:cs="Calibri"/>
                <w:b/>
                <w:bCs/>
                <w:lang w:val="cs-CZ"/>
              </w:rPr>
              <w:t>Rm</w:t>
            </w:r>
            <w:proofErr w:type="spellEnd"/>
            <w:r w:rsidRPr="001F455C">
              <w:rPr>
                <w:rFonts w:ascii="Calibri" w:hAnsi="Calibri" w:cs="Calibri"/>
                <w:b/>
                <w:bCs/>
                <w:lang w:val="cs-CZ"/>
              </w:rPr>
              <w:t xml:space="preserve"> (</w:t>
            </w:r>
            <w:proofErr w:type="spellStart"/>
            <w:r w:rsidRPr="001F455C">
              <w:rPr>
                <w:rFonts w:ascii="Calibri" w:hAnsi="Calibri" w:cs="Calibri"/>
                <w:b/>
                <w:bCs/>
                <w:lang w:val="cs-CZ"/>
              </w:rPr>
              <w:t>MPa</w:t>
            </w:r>
            <w:proofErr w:type="spellEnd"/>
            <w:r w:rsidRPr="001F455C">
              <w:rPr>
                <w:rFonts w:ascii="Calibri" w:hAnsi="Calibri" w:cs="Calibri"/>
                <w:b/>
                <w:bCs/>
                <w:lang w:val="cs-CZ"/>
              </w:rPr>
              <w:t>)</w:t>
            </w:r>
          </w:p>
        </w:tc>
        <w:tc>
          <w:tcPr>
            <w:tcW w:w="0" w:type="auto"/>
            <w:hideMark/>
          </w:tcPr>
          <w:p w14:paraId="0F89438D" w14:textId="77777777" w:rsidR="002E20C6" w:rsidRPr="001F455C" w:rsidRDefault="002E20C6" w:rsidP="00910AA3">
            <w:pPr>
              <w:rPr>
                <w:rFonts w:ascii="Calibri" w:hAnsi="Calibri" w:cs="Calibri"/>
                <w:b/>
                <w:bCs/>
                <w:lang w:val="cs-CZ"/>
              </w:rPr>
            </w:pPr>
            <w:r w:rsidRPr="001F455C">
              <w:rPr>
                <w:rFonts w:ascii="Calibri" w:hAnsi="Calibri" w:cs="Calibri"/>
                <w:b/>
                <w:bCs/>
                <w:lang w:val="cs-CZ"/>
              </w:rPr>
              <w:t>KV (J, 20 °C)</w:t>
            </w:r>
          </w:p>
        </w:tc>
        <w:tc>
          <w:tcPr>
            <w:tcW w:w="0" w:type="auto"/>
            <w:hideMark/>
          </w:tcPr>
          <w:p w14:paraId="1FF14447" w14:textId="77777777" w:rsidR="002E20C6" w:rsidRPr="001F455C" w:rsidRDefault="002E20C6" w:rsidP="00910AA3">
            <w:pPr>
              <w:rPr>
                <w:rFonts w:ascii="Calibri" w:hAnsi="Calibri" w:cs="Calibri"/>
                <w:b/>
                <w:bCs/>
                <w:lang w:val="cs-CZ"/>
              </w:rPr>
            </w:pPr>
            <w:r w:rsidRPr="001F455C">
              <w:rPr>
                <w:rFonts w:ascii="Calibri" w:hAnsi="Calibri" w:cs="Calibri"/>
                <w:b/>
                <w:bCs/>
                <w:lang w:val="cs-CZ"/>
              </w:rPr>
              <w:t>Tvrdost (HRC)</w:t>
            </w:r>
          </w:p>
        </w:tc>
      </w:tr>
      <w:tr w:rsidR="002E20C6" w:rsidRPr="001F455C" w14:paraId="193D072B" w14:textId="77777777" w:rsidTr="00910AA3">
        <w:tc>
          <w:tcPr>
            <w:tcW w:w="0" w:type="auto"/>
            <w:hideMark/>
          </w:tcPr>
          <w:p w14:paraId="5B37AF8E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450</w:t>
            </w:r>
          </w:p>
        </w:tc>
        <w:tc>
          <w:tcPr>
            <w:tcW w:w="0" w:type="auto"/>
            <w:hideMark/>
          </w:tcPr>
          <w:p w14:paraId="0256B09C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1100</w:t>
            </w:r>
          </w:p>
        </w:tc>
        <w:tc>
          <w:tcPr>
            <w:tcW w:w="0" w:type="auto"/>
            <w:hideMark/>
          </w:tcPr>
          <w:p w14:paraId="52C1F1DD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1250</w:t>
            </w:r>
          </w:p>
        </w:tc>
        <w:tc>
          <w:tcPr>
            <w:tcW w:w="0" w:type="auto"/>
            <w:hideMark/>
          </w:tcPr>
          <w:p w14:paraId="75689708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20</w:t>
            </w:r>
          </w:p>
        </w:tc>
        <w:tc>
          <w:tcPr>
            <w:tcW w:w="0" w:type="auto"/>
            <w:hideMark/>
          </w:tcPr>
          <w:p w14:paraId="48770664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45</w:t>
            </w:r>
          </w:p>
        </w:tc>
      </w:tr>
      <w:tr w:rsidR="002E20C6" w:rsidRPr="001F455C" w14:paraId="5FC34691" w14:textId="77777777" w:rsidTr="00910AA3">
        <w:tc>
          <w:tcPr>
            <w:tcW w:w="0" w:type="auto"/>
            <w:hideMark/>
          </w:tcPr>
          <w:p w14:paraId="5548B21E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550</w:t>
            </w:r>
          </w:p>
        </w:tc>
        <w:tc>
          <w:tcPr>
            <w:tcW w:w="0" w:type="auto"/>
            <w:hideMark/>
          </w:tcPr>
          <w:p w14:paraId="60E61D43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900</w:t>
            </w:r>
          </w:p>
        </w:tc>
        <w:tc>
          <w:tcPr>
            <w:tcW w:w="0" w:type="auto"/>
            <w:hideMark/>
          </w:tcPr>
          <w:p w14:paraId="76FD708C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1050</w:t>
            </w:r>
          </w:p>
        </w:tc>
        <w:tc>
          <w:tcPr>
            <w:tcW w:w="0" w:type="auto"/>
            <w:hideMark/>
          </w:tcPr>
          <w:p w14:paraId="73D3A98F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45</w:t>
            </w:r>
          </w:p>
        </w:tc>
        <w:tc>
          <w:tcPr>
            <w:tcW w:w="0" w:type="auto"/>
            <w:hideMark/>
          </w:tcPr>
          <w:p w14:paraId="1A1CD926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32</w:t>
            </w:r>
          </w:p>
        </w:tc>
      </w:tr>
      <w:tr w:rsidR="002E20C6" w:rsidRPr="001F455C" w14:paraId="25F1529C" w14:textId="77777777" w:rsidTr="00910AA3">
        <w:tc>
          <w:tcPr>
            <w:tcW w:w="0" w:type="auto"/>
            <w:hideMark/>
          </w:tcPr>
          <w:p w14:paraId="6177189E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650</w:t>
            </w:r>
          </w:p>
        </w:tc>
        <w:tc>
          <w:tcPr>
            <w:tcW w:w="0" w:type="auto"/>
            <w:hideMark/>
          </w:tcPr>
          <w:p w14:paraId="30F84D7A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700</w:t>
            </w:r>
          </w:p>
        </w:tc>
        <w:tc>
          <w:tcPr>
            <w:tcW w:w="0" w:type="auto"/>
            <w:hideMark/>
          </w:tcPr>
          <w:p w14:paraId="40C10043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850</w:t>
            </w:r>
          </w:p>
        </w:tc>
        <w:tc>
          <w:tcPr>
            <w:tcW w:w="0" w:type="auto"/>
            <w:hideMark/>
          </w:tcPr>
          <w:p w14:paraId="4733D3FF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70</w:t>
            </w:r>
          </w:p>
        </w:tc>
        <w:tc>
          <w:tcPr>
            <w:tcW w:w="0" w:type="auto"/>
            <w:hideMark/>
          </w:tcPr>
          <w:p w14:paraId="2A58A652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25</w:t>
            </w:r>
          </w:p>
        </w:tc>
      </w:tr>
    </w:tbl>
    <w:p w14:paraId="35FAF4B4" w14:textId="77777777" w:rsidR="002E20C6" w:rsidRPr="001F455C" w:rsidRDefault="002E20C6" w:rsidP="002E20C6">
      <w:pPr>
        <w:pStyle w:val="Nadpis3"/>
        <w:spacing w:beforeLines="60" w:before="144" w:afterLines="60" w:after="144"/>
        <w:jc w:val="both"/>
        <w:rPr>
          <w:rFonts w:ascii="Calibri" w:hAnsi="Calibri" w:cs="Calibri"/>
        </w:rPr>
      </w:pPr>
      <w:r w:rsidRPr="001F455C">
        <w:rPr>
          <w:rStyle w:val="Siln"/>
          <w:rFonts w:ascii="Calibri" w:hAnsi="Calibri" w:cs="Calibri"/>
          <w:b w:val="0"/>
        </w:rPr>
        <w:t>Popouštěcí křehkost</w:t>
      </w:r>
    </w:p>
    <w:p w14:paraId="778A628C" w14:textId="77777777" w:rsidR="002E20C6" w:rsidRPr="001F455C" w:rsidRDefault="002E20C6" w:rsidP="002E20C6">
      <w:pPr>
        <w:pStyle w:val="Normlnweb"/>
        <w:spacing w:beforeLines="60" w:before="144" w:beforeAutospacing="0" w:afterLines="60" w:after="144" w:afterAutospacing="0"/>
        <w:jc w:val="both"/>
        <w:rPr>
          <w:rFonts w:ascii="Calibri" w:hAnsi="Calibri" w:cs="Calibri"/>
        </w:rPr>
      </w:pPr>
      <w:r w:rsidRPr="001F455C">
        <w:rPr>
          <w:rFonts w:ascii="Calibri" w:hAnsi="Calibri" w:cs="Calibri"/>
        </w:rPr>
        <w:t xml:space="preserve">Křehkost se může objevit při dlouhém popouštění v intervalu 350–550 °C, zejména u ocelí s vyšším obsahem P, </w:t>
      </w:r>
      <w:proofErr w:type="spellStart"/>
      <w:r w:rsidRPr="001F455C">
        <w:rPr>
          <w:rFonts w:ascii="Calibri" w:hAnsi="Calibri" w:cs="Calibri"/>
        </w:rPr>
        <w:t>Sb</w:t>
      </w:r>
      <w:proofErr w:type="spellEnd"/>
      <w:r w:rsidRPr="001F455C">
        <w:rPr>
          <w:rFonts w:ascii="Calibri" w:hAnsi="Calibri" w:cs="Calibri"/>
        </w:rPr>
        <w:t xml:space="preserve">, </w:t>
      </w:r>
      <w:proofErr w:type="spellStart"/>
      <w:r w:rsidRPr="001F455C">
        <w:rPr>
          <w:rFonts w:ascii="Calibri" w:hAnsi="Calibri" w:cs="Calibri"/>
        </w:rPr>
        <w:t>Sn</w:t>
      </w:r>
      <w:proofErr w:type="spellEnd"/>
      <w:r w:rsidRPr="001F455C">
        <w:rPr>
          <w:rFonts w:ascii="Calibri" w:hAnsi="Calibri" w:cs="Calibri"/>
        </w:rPr>
        <w:t xml:space="preserve">. Riziko se snižuje přídavkem </w:t>
      </w:r>
      <w:proofErr w:type="spellStart"/>
      <w:r w:rsidRPr="001F455C">
        <w:rPr>
          <w:rFonts w:ascii="Calibri" w:hAnsi="Calibri" w:cs="Calibri"/>
        </w:rPr>
        <w:t>Mo</w:t>
      </w:r>
      <w:proofErr w:type="spellEnd"/>
      <w:r w:rsidRPr="001F455C">
        <w:rPr>
          <w:rFonts w:ascii="Calibri" w:hAnsi="Calibri" w:cs="Calibri"/>
        </w:rPr>
        <w:t xml:space="preserve"> a udržením nízkých příměsí.</w:t>
      </w:r>
    </w:p>
    <w:p w14:paraId="12F387CD" w14:textId="77777777" w:rsidR="002E20C6" w:rsidRPr="001F455C" w:rsidRDefault="002E20C6" w:rsidP="002E20C6">
      <w:pPr>
        <w:pStyle w:val="Nadpis3"/>
        <w:spacing w:beforeLines="60" w:before="144" w:afterLines="60" w:after="144"/>
        <w:jc w:val="both"/>
        <w:rPr>
          <w:rFonts w:ascii="Calibri" w:hAnsi="Calibri" w:cs="Calibri"/>
        </w:rPr>
      </w:pPr>
      <w:r w:rsidRPr="001F455C">
        <w:rPr>
          <w:rStyle w:val="Siln"/>
          <w:rFonts w:ascii="Calibri" w:hAnsi="Calibri" w:cs="Calibri"/>
          <w:b w:val="0"/>
        </w:rPr>
        <w:t xml:space="preserve">Prokalitelnost a </w:t>
      </w:r>
      <w:proofErr w:type="spellStart"/>
      <w:r w:rsidRPr="001F455C">
        <w:rPr>
          <w:rStyle w:val="Siln"/>
          <w:rFonts w:ascii="Calibri" w:hAnsi="Calibri" w:cs="Calibri"/>
          <w:b w:val="0"/>
        </w:rPr>
        <w:t>Jominy</w:t>
      </w:r>
      <w:r>
        <w:rPr>
          <w:rStyle w:val="Siln"/>
          <w:rFonts w:ascii="Calibri" w:hAnsi="Calibri" w:cs="Calibri"/>
          <w:b w:val="0"/>
        </w:rPr>
        <w:t>ho</w:t>
      </w:r>
      <w:proofErr w:type="spellEnd"/>
      <w:r>
        <w:rPr>
          <w:rStyle w:val="Siln"/>
          <w:rFonts w:ascii="Calibri" w:hAnsi="Calibri" w:cs="Calibri"/>
          <w:b w:val="0"/>
        </w:rPr>
        <w:t xml:space="preserve"> </w:t>
      </w:r>
      <w:r w:rsidRPr="001F455C">
        <w:rPr>
          <w:rStyle w:val="Siln"/>
          <w:rFonts w:ascii="Calibri" w:hAnsi="Calibri" w:cs="Calibri"/>
          <w:b w:val="0"/>
        </w:rPr>
        <w:t xml:space="preserve">zkouška </w:t>
      </w:r>
    </w:p>
    <w:p w14:paraId="23AD8F87" w14:textId="77777777" w:rsidR="002E20C6" w:rsidRPr="001F455C" w:rsidRDefault="002E20C6" w:rsidP="002E20C6">
      <w:pPr>
        <w:pStyle w:val="Normlnweb"/>
        <w:spacing w:beforeLines="60" w:before="144" w:beforeAutospacing="0" w:afterLines="60" w:after="144" w:afterAutospacing="0"/>
        <w:jc w:val="both"/>
        <w:rPr>
          <w:rFonts w:ascii="Calibri" w:hAnsi="Calibri" w:cs="Calibri"/>
        </w:rPr>
      </w:pPr>
      <w:r w:rsidRPr="001F455C">
        <w:rPr>
          <w:rFonts w:ascii="Calibri" w:hAnsi="Calibri" w:cs="Calibri"/>
        </w:rPr>
        <w:t>Zkouška</w:t>
      </w:r>
      <w:r>
        <w:rPr>
          <w:rFonts w:ascii="Calibri" w:hAnsi="Calibri" w:cs="Calibri"/>
        </w:rPr>
        <w:t xml:space="preserve"> prokalitelnosti</w:t>
      </w:r>
      <w:r w:rsidRPr="001F455C">
        <w:rPr>
          <w:rFonts w:ascii="Calibri" w:hAnsi="Calibri" w:cs="Calibri"/>
        </w:rPr>
        <w:t xml:space="preserve"> ukazuje, že 42CrMo4 má poloměr plné prokalitelnosti cca 25 mm, zatímco 34CrNiMo6 díky Ni dosahuje 40 mm. Tím se vysvětluje použití 34CrNiMo6 pro silné hřídele a nápravy, kde je vyžadována stejnorodá struktura i v jádře.</w:t>
      </w:r>
    </w:p>
    <w:p w14:paraId="5467EF88" w14:textId="77777777" w:rsidR="002E20C6" w:rsidRPr="001F455C" w:rsidRDefault="002E20C6" w:rsidP="002E20C6">
      <w:pPr>
        <w:pStyle w:val="Normlnweb"/>
        <w:spacing w:beforeLines="60" w:before="144" w:beforeAutospacing="0" w:afterLines="60" w:after="144" w:afterAutospacing="0"/>
        <w:jc w:val="both"/>
        <w:rPr>
          <w:rFonts w:ascii="Calibri" w:hAnsi="Calibri" w:cs="Calibri"/>
        </w:rPr>
      </w:pPr>
      <w:r w:rsidRPr="001F455C">
        <w:rPr>
          <w:rFonts w:ascii="Calibri" w:hAnsi="Calibri" w:cs="Calibri"/>
        </w:rPr>
        <w:t xml:space="preserve">Tyto oceli nejsou obvykle svařitelné bez předehřevu – </w:t>
      </w:r>
      <w:proofErr w:type="spellStart"/>
      <w:r w:rsidRPr="001F455C">
        <w:rPr>
          <w:rFonts w:ascii="Calibri" w:hAnsi="Calibri" w:cs="Calibri"/>
        </w:rPr>
        <w:t>CEq</w:t>
      </w:r>
      <w:proofErr w:type="spellEnd"/>
      <w:r w:rsidRPr="001F455C">
        <w:rPr>
          <w:rFonts w:ascii="Calibri" w:hAnsi="Calibri" w:cs="Calibri"/>
        </w:rPr>
        <w:t xml:space="preserve"> často přesahuje 0,6. Přesto díky řízenému kalení a temperaci nabízejí výjimečnou kombinaci pevnosti, houževnatosti a únavové odolnosti, která z nich činí pilíř těžkého strojírenství a energetiky.</w:t>
      </w:r>
    </w:p>
    <w:p w14:paraId="325D04CE" w14:textId="77777777" w:rsidR="002E20C6" w:rsidRPr="001F455C" w:rsidRDefault="002E20C6" w:rsidP="002E20C6">
      <w:pPr>
        <w:pStyle w:val="Nadpis2"/>
        <w:spacing w:beforeLines="60" w:before="144" w:afterLines="60" w:after="144"/>
        <w:jc w:val="both"/>
        <w:rPr>
          <w:rFonts w:ascii="Calibri" w:hAnsi="Calibri" w:cs="Calibri"/>
          <w:lang w:val="cs-CZ"/>
        </w:rPr>
      </w:pPr>
      <w:r w:rsidRPr="001F455C">
        <w:rPr>
          <w:rFonts w:ascii="Calibri" w:hAnsi="Calibri" w:cs="Calibri"/>
          <w:lang w:val="cs-CZ"/>
        </w:rPr>
        <w:t>10. Chemicko-tepelné zpracování: cementační a nitridační oceli</w:t>
      </w:r>
    </w:p>
    <w:p w14:paraId="358E28DB" w14:textId="77777777" w:rsidR="002E20C6" w:rsidRPr="001F455C" w:rsidRDefault="002E20C6" w:rsidP="002E20C6">
      <w:pPr>
        <w:pStyle w:val="Normlnweb"/>
        <w:spacing w:beforeLines="60" w:before="144" w:beforeAutospacing="0" w:afterLines="60" w:after="144" w:afterAutospacing="0"/>
        <w:jc w:val="both"/>
        <w:rPr>
          <w:rFonts w:ascii="Calibri" w:hAnsi="Calibri" w:cs="Calibri"/>
        </w:rPr>
      </w:pPr>
      <w:r w:rsidRPr="001F455C">
        <w:rPr>
          <w:rFonts w:ascii="Calibri" w:hAnsi="Calibri" w:cs="Calibri"/>
        </w:rPr>
        <w:t xml:space="preserve">Chemicko-tepelné zpracování (CHTZ) využívá difuzi prvků do povrchu, aby se vytvořila vrstva s odlišnými vlastnostmi než má jádro. Typickým cílem je </w:t>
      </w:r>
      <w:r w:rsidRPr="001F455C">
        <w:rPr>
          <w:rStyle w:val="Siln"/>
          <w:rFonts w:ascii="Calibri" w:hAnsi="Calibri" w:cs="Calibri"/>
        </w:rPr>
        <w:t>tvrdý povrch</w:t>
      </w:r>
      <w:r w:rsidRPr="001F455C">
        <w:rPr>
          <w:rFonts w:ascii="Calibri" w:hAnsi="Calibri" w:cs="Calibri"/>
        </w:rPr>
        <w:t xml:space="preserve"> s vysokou odolností proti opotřebení, který chrání </w:t>
      </w:r>
      <w:r w:rsidRPr="001F455C">
        <w:rPr>
          <w:rStyle w:val="Siln"/>
          <w:rFonts w:ascii="Calibri" w:hAnsi="Calibri" w:cs="Calibri"/>
        </w:rPr>
        <w:t>houževnaté jádro</w:t>
      </w:r>
      <w:r w:rsidRPr="001F455C">
        <w:rPr>
          <w:rFonts w:ascii="Calibri" w:hAnsi="Calibri" w:cs="Calibri"/>
        </w:rPr>
        <w:t xml:space="preserve">. Dvě nejdůležitější metody jsou </w:t>
      </w:r>
      <w:r w:rsidRPr="001F455C">
        <w:rPr>
          <w:rStyle w:val="Siln"/>
          <w:rFonts w:ascii="Calibri" w:hAnsi="Calibri" w:cs="Calibri"/>
        </w:rPr>
        <w:t>cementace</w:t>
      </w:r>
      <w:r w:rsidRPr="001F455C">
        <w:rPr>
          <w:rFonts w:ascii="Calibri" w:hAnsi="Calibri" w:cs="Calibri"/>
        </w:rPr>
        <w:t xml:space="preserve"> a </w:t>
      </w:r>
      <w:r w:rsidRPr="001F455C">
        <w:rPr>
          <w:rStyle w:val="Siln"/>
          <w:rFonts w:ascii="Calibri" w:hAnsi="Calibri" w:cs="Calibri"/>
        </w:rPr>
        <w:t>nitridace</w:t>
      </w:r>
      <w:r w:rsidRPr="001F455C">
        <w:rPr>
          <w:rFonts w:ascii="Calibri" w:hAnsi="Calibri" w:cs="Calibri"/>
        </w:rPr>
        <w:t>.</w:t>
      </w:r>
    </w:p>
    <w:p w14:paraId="29C2211E" w14:textId="77777777" w:rsidR="002E20C6" w:rsidRPr="001F455C" w:rsidRDefault="002E20C6" w:rsidP="002E20C6">
      <w:pPr>
        <w:pStyle w:val="Nadpis3"/>
        <w:spacing w:beforeLines="60" w:before="144" w:afterLines="60" w:after="144"/>
        <w:jc w:val="both"/>
        <w:rPr>
          <w:rFonts w:ascii="Calibri" w:hAnsi="Calibri" w:cs="Calibri"/>
        </w:rPr>
      </w:pPr>
      <w:r w:rsidRPr="001F455C">
        <w:rPr>
          <w:rStyle w:val="Siln"/>
          <w:rFonts w:ascii="Calibri" w:hAnsi="Calibri" w:cs="Calibri"/>
          <w:b w:val="0"/>
        </w:rPr>
        <w:t>Cementační oceli</w:t>
      </w:r>
    </w:p>
    <w:p w14:paraId="177D4149" w14:textId="77777777" w:rsidR="002E20C6" w:rsidRPr="001F455C" w:rsidRDefault="002E20C6" w:rsidP="002E20C6">
      <w:pPr>
        <w:pStyle w:val="Normlnweb"/>
        <w:spacing w:beforeLines="60" w:before="144" w:beforeAutospacing="0" w:afterLines="60" w:after="144" w:afterAutospacing="0"/>
        <w:jc w:val="both"/>
        <w:rPr>
          <w:rFonts w:ascii="Calibri" w:hAnsi="Calibri" w:cs="Calibri"/>
        </w:rPr>
      </w:pPr>
      <w:r w:rsidRPr="001F455C">
        <w:rPr>
          <w:rFonts w:ascii="Calibri" w:hAnsi="Calibri" w:cs="Calibri"/>
        </w:rPr>
        <w:t>Oceli určené k cementaci (EN 10084) mají nízký obsah uhlíku (0,14–0,25 % C), což zajišťuje vysokou houževnatost jádra po kalení. Povrch je obohacen uhlíkem na 0,8–1,0 % difuzí v atmosféře CO–CO₂ při 880–950 °C. Po cementaci následuje kalení a nízk</w:t>
      </w:r>
      <w:r>
        <w:rPr>
          <w:rFonts w:ascii="Calibri" w:hAnsi="Calibri" w:cs="Calibri"/>
        </w:rPr>
        <w:t>oteplotní</w:t>
      </w:r>
      <w:r w:rsidRPr="001F455C">
        <w:rPr>
          <w:rFonts w:ascii="Calibri" w:hAnsi="Calibri" w:cs="Calibri"/>
        </w:rPr>
        <w:t xml:space="preserve"> popouštění (150–200 °C).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335"/>
        <w:gridCol w:w="666"/>
        <w:gridCol w:w="976"/>
        <w:gridCol w:w="1610"/>
        <w:gridCol w:w="1463"/>
        <w:gridCol w:w="1330"/>
        <w:gridCol w:w="1682"/>
      </w:tblGrid>
      <w:tr w:rsidR="002E20C6" w:rsidRPr="001F455C" w14:paraId="191F8360" w14:textId="77777777" w:rsidTr="00910AA3">
        <w:tc>
          <w:tcPr>
            <w:tcW w:w="0" w:type="auto"/>
            <w:vAlign w:val="center"/>
            <w:hideMark/>
          </w:tcPr>
          <w:p w14:paraId="3B3E48A3" w14:textId="77777777" w:rsidR="002E20C6" w:rsidRPr="001F455C" w:rsidRDefault="002E20C6" w:rsidP="00910AA3">
            <w:pPr>
              <w:rPr>
                <w:rFonts w:ascii="Calibri" w:hAnsi="Calibri" w:cs="Calibri"/>
                <w:b/>
                <w:bCs/>
                <w:lang w:val="cs-CZ"/>
              </w:rPr>
            </w:pPr>
            <w:r w:rsidRPr="001F455C">
              <w:rPr>
                <w:rFonts w:ascii="Calibri" w:hAnsi="Calibri" w:cs="Calibri"/>
                <w:b/>
                <w:bCs/>
                <w:lang w:val="cs-CZ"/>
              </w:rPr>
              <w:t>Ocel</w:t>
            </w:r>
          </w:p>
        </w:tc>
        <w:tc>
          <w:tcPr>
            <w:tcW w:w="0" w:type="auto"/>
            <w:vAlign w:val="center"/>
            <w:hideMark/>
          </w:tcPr>
          <w:p w14:paraId="5F757B1E" w14:textId="77777777" w:rsidR="002E20C6" w:rsidRPr="001F455C" w:rsidRDefault="002E20C6" w:rsidP="00910AA3">
            <w:pPr>
              <w:rPr>
                <w:rFonts w:ascii="Calibri" w:hAnsi="Calibri" w:cs="Calibri"/>
                <w:b/>
                <w:bCs/>
                <w:lang w:val="cs-CZ"/>
              </w:rPr>
            </w:pPr>
            <w:r w:rsidRPr="001F455C">
              <w:rPr>
                <w:rFonts w:ascii="Calibri" w:hAnsi="Calibri" w:cs="Calibri"/>
                <w:b/>
                <w:bCs/>
                <w:lang w:val="cs-CZ"/>
              </w:rPr>
              <w:t>C (%)</w:t>
            </w:r>
          </w:p>
        </w:tc>
        <w:tc>
          <w:tcPr>
            <w:tcW w:w="0" w:type="auto"/>
            <w:vAlign w:val="center"/>
            <w:hideMark/>
          </w:tcPr>
          <w:p w14:paraId="390108F0" w14:textId="77777777" w:rsidR="002E20C6" w:rsidRPr="001F455C" w:rsidRDefault="002E20C6" w:rsidP="00910AA3">
            <w:pPr>
              <w:rPr>
                <w:rFonts w:ascii="Calibri" w:hAnsi="Calibri" w:cs="Calibri"/>
                <w:b/>
                <w:bCs/>
                <w:lang w:val="cs-CZ"/>
              </w:rPr>
            </w:pPr>
            <w:r w:rsidRPr="001F455C">
              <w:rPr>
                <w:rFonts w:ascii="Calibri" w:hAnsi="Calibri" w:cs="Calibri"/>
                <w:b/>
                <w:bCs/>
                <w:lang w:val="cs-CZ"/>
              </w:rPr>
              <w:t>Legury</w:t>
            </w:r>
          </w:p>
        </w:tc>
        <w:tc>
          <w:tcPr>
            <w:tcW w:w="0" w:type="auto"/>
            <w:vAlign w:val="center"/>
            <w:hideMark/>
          </w:tcPr>
          <w:p w14:paraId="77C0AD42" w14:textId="77777777" w:rsidR="002E20C6" w:rsidRPr="001F455C" w:rsidRDefault="002E20C6" w:rsidP="00910AA3">
            <w:pPr>
              <w:rPr>
                <w:rFonts w:ascii="Calibri" w:hAnsi="Calibri" w:cs="Calibri"/>
                <w:b/>
                <w:bCs/>
                <w:lang w:val="cs-CZ"/>
              </w:rPr>
            </w:pPr>
            <w:r w:rsidRPr="001F455C">
              <w:rPr>
                <w:rFonts w:ascii="Calibri" w:hAnsi="Calibri" w:cs="Calibri"/>
                <w:b/>
                <w:bCs/>
                <w:lang w:val="cs-CZ"/>
              </w:rPr>
              <w:t>Prokalitelnost</w:t>
            </w:r>
          </w:p>
        </w:tc>
        <w:tc>
          <w:tcPr>
            <w:tcW w:w="0" w:type="auto"/>
            <w:vAlign w:val="center"/>
            <w:hideMark/>
          </w:tcPr>
          <w:p w14:paraId="35C3C785" w14:textId="77777777" w:rsidR="002E20C6" w:rsidRPr="001F455C" w:rsidRDefault="002E20C6" w:rsidP="00910AA3">
            <w:pPr>
              <w:rPr>
                <w:rFonts w:ascii="Calibri" w:hAnsi="Calibri" w:cs="Calibri"/>
                <w:b/>
                <w:bCs/>
                <w:lang w:val="cs-CZ"/>
              </w:rPr>
            </w:pPr>
            <w:r w:rsidRPr="001F455C">
              <w:rPr>
                <w:rFonts w:ascii="Calibri" w:hAnsi="Calibri" w:cs="Calibri"/>
                <w:b/>
                <w:bCs/>
                <w:lang w:val="cs-CZ"/>
              </w:rPr>
              <w:t>Tvrdost povrchu (HRC)</w:t>
            </w:r>
          </w:p>
        </w:tc>
        <w:tc>
          <w:tcPr>
            <w:tcW w:w="0" w:type="auto"/>
            <w:vAlign w:val="center"/>
            <w:hideMark/>
          </w:tcPr>
          <w:p w14:paraId="32CA0D9D" w14:textId="77777777" w:rsidR="002E20C6" w:rsidRPr="001F455C" w:rsidRDefault="002E20C6" w:rsidP="00910AA3">
            <w:pPr>
              <w:rPr>
                <w:rFonts w:ascii="Calibri" w:hAnsi="Calibri" w:cs="Calibri"/>
                <w:b/>
                <w:bCs/>
                <w:lang w:val="cs-CZ"/>
              </w:rPr>
            </w:pPr>
            <w:r w:rsidRPr="001F455C">
              <w:rPr>
                <w:rFonts w:ascii="Calibri" w:hAnsi="Calibri" w:cs="Calibri"/>
                <w:b/>
                <w:bCs/>
                <w:lang w:val="cs-CZ"/>
              </w:rPr>
              <w:t>Tvrdost jádra (HRC)</w:t>
            </w:r>
          </w:p>
        </w:tc>
        <w:tc>
          <w:tcPr>
            <w:tcW w:w="0" w:type="auto"/>
            <w:vAlign w:val="center"/>
            <w:hideMark/>
          </w:tcPr>
          <w:p w14:paraId="0C7900C7" w14:textId="77777777" w:rsidR="002E20C6" w:rsidRPr="001F455C" w:rsidRDefault="002E20C6" w:rsidP="00910AA3">
            <w:pPr>
              <w:rPr>
                <w:rFonts w:ascii="Calibri" w:hAnsi="Calibri" w:cs="Calibri"/>
                <w:b/>
                <w:bCs/>
                <w:lang w:val="cs-CZ"/>
              </w:rPr>
            </w:pPr>
            <w:r w:rsidRPr="001F455C">
              <w:rPr>
                <w:rFonts w:ascii="Calibri" w:hAnsi="Calibri" w:cs="Calibri"/>
                <w:b/>
                <w:bCs/>
                <w:lang w:val="cs-CZ"/>
              </w:rPr>
              <w:t>Typické použití</w:t>
            </w:r>
          </w:p>
        </w:tc>
      </w:tr>
      <w:tr w:rsidR="002E20C6" w:rsidRPr="001F455C" w14:paraId="249C63CA" w14:textId="77777777" w:rsidTr="00910AA3">
        <w:tc>
          <w:tcPr>
            <w:tcW w:w="0" w:type="auto"/>
            <w:vAlign w:val="center"/>
            <w:hideMark/>
          </w:tcPr>
          <w:p w14:paraId="68FFAC60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16MnCr5</w:t>
            </w:r>
          </w:p>
        </w:tc>
        <w:tc>
          <w:tcPr>
            <w:tcW w:w="0" w:type="auto"/>
            <w:vAlign w:val="center"/>
            <w:hideMark/>
          </w:tcPr>
          <w:p w14:paraId="3384C90D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0,16</w:t>
            </w:r>
          </w:p>
        </w:tc>
        <w:tc>
          <w:tcPr>
            <w:tcW w:w="0" w:type="auto"/>
            <w:vAlign w:val="center"/>
            <w:hideMark/>
          </w:tcPr>
          <w:p w14:paraId="0821B9F7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 xml:space="preserve">Mn, </w:t>
            </w:r>
            <w:proofErr w:type="spellStart"/>
            <w:r w:rsidRPr="001F455C">
              <w:rPr>
                <w:rFonts w:ascii="Calibri" w:hAnsi="Calibri" w:cs="Calibri"/>
                <w:lang w:val="cs-CZ"/>
              </w:rPr>
              <w:t>Cr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10E7DBBA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střední</w:t>
            </w:r>
          </w:p>
        </w:tc>
        <w:tc>
          <w:tcPr>
            <w:tcW w:w="0" w:type="auto"/>
            <w:vAlign w:val="center"/>
            <w:hideMark/>
          </w:tcPr>
          <w:p w14:paraId="29E51B61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58–62</w:t>
            </w:r>
          </w:p>
        </w:tc>
        <w:tc>
          <w:tcPr>
            <w:tcW w:w="0" w:type="auto"/>
            <w:vAlign w:val="center"/>
            <w:hideMark/>
          </w:tcPr>
          <w:p w14:paraId="5558238A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30–35</w:t>
            </w:r>
          </w:p>
        </w:tc>
        <w:tc>
          <w:tcPr>
            <w:tcW w:w="0" w:type="auto"/>
            <w:vAlign w:val="center"/>
            <w:hideMark/>
          </w:tcPr>
          <w:p w14:paraId="31585407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ozubená kola, hřídele</w:t>
            </w:r>
          </w:p>
        </w:tc>
      </w:tr>
      <w:tr w:rsidR="002E20C6" w:rsidRPr="001F455C" w14:paraId="68523DB7" w14:textId="77777777" w:rsidTr="00910AA3">
        <w:tc>
          <w:tcPr>
            <w:tcW w:w="0" w:type="auto"/>
            <w:vAlign w:val="center"/>
            <w:hideMark/>
          </w:tcPr>
          <w:p w14:paraId="1EAD0EA8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20MnCr5</w:t>
            </w:r>
          </w:p>
        </w:tc>
        <w:tc>
          <w:tcPr>
            <w:tcW w:w="0" w:type="auto"/>
            <w:vAlign w:val="center"/>
            <w:hideMark/>
          </w:tcPr>
          <w:p w14:paraId="70180770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0,20</w:t>
            </w:r>
          </w:p>
        </w:tc>
        <w:tc>
          <w:tcPr>
            <w:tcW w:w="0" w:type="auto"/>
            <w:vAlign w:val="center"/>
            <w:hideMark/>
          </w:tcPr>
          <w:p w14:paraId="64E24DAB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 xml:space="preserve">Mn, </w:t>
            </w:r>
            <w:proofErr w:type="spellStart"/>
            <w:r w:rsidRPr="001F455C">
              <w:rPr>
                <w:rFonts w:ascii="Calibri" w:hAnsi="Calibri" w:cs="Calibri"/>
                <w:lang w:val="cs-CZ"/>
              </w:rPr>
              <w:t>Cr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58CA8E3C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vyšší</w:t>
            </w:r>
          </w:p>
        </w:tc>
        <w:tc>
          <w:tcPr>
            <w:tcW w:w="0" w:type="auto"/>
            <w:vAlign w:val="center"/>
            <w:hideMark/>
          </w:tcPr>
          <w:p w14:paraId="6DBF69F6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58–63</w:t>
            </w:r>
          </w:p>
        </w:tc>
        <w:tc>
          <w:tcPr>
            <w:tcW w:w="0" w:type="auto"/>
            <w:vAlign w:val="center"/>
            <w:hideMark/>
          </w:tcPr>
          <w:p w14:paraId="6350FE39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32–36</w:t>
            </w:r>
          </w:p>
        </w:tc>
        <w:tc>
          <w:tcPr>
            <w:tcW w:w="0" w:type="auto"/>
            <w:vAlign w:val="center"/>
            <w:hideMark/>
          </w:tcPr>
          <w:p w14:paraId="3535B44A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piny, čepy</w:t>
            </w:r>
          </w:p>
        </w:tc>
      </w:tr>
      <w:tr w:rsidR="002E20C6" w:rsidRPr="001F455C" w14:paraId="253790D7" w14:textId="77777777" w:rsidTr="00910AA3">
        <w:tc>
          <w:tcPr>
            <w:tcW w:w="0" w:type="auto"/>
            <w:vAlign w:val="center"/>
            <w:hideMark/>
          </w:tcPr>
          <w:p w14:paraId="36169695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17CrNiMo6</w:t>
            </w:r>
          </w:p>
        </w:tc>
        <w:tc>
          <w:tcPr>
            <w:tcW w:w="0" w:type="auto"/>
            <w:vAlign w:val="center"/>
            <w:hideMark/>
          </w:tcPr>
          <w:p w14:paraId="1B9BAAB2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0,17</w:t>
            </w:r>
          </w:p>
        </w:tc>
        <w:tc>
          <w:tcPr>
            <w:tcW w:w="0" w:type="auto"/>
            <w:vAlign w:val="center"/>
            <w:hideMark/>
          </w:tcPr>
          <w:p w14:paraId="3DF03CF7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proofErr w:type="spellStart"/>
            <w:r w:rsidRPr="001F455C">
              <w:rPr>
                <w:rFonts w:ascii="Calibri" w:hAnsi="Calibri" w:cs="Calibri"/>
                <w:lang w:val="cs-CZ"/>
              </w:rPr>
              <w:t>Cr</w:t>
            </w:r>
            <w:proofErr w:type="spellEnd"/>
            <w:r w:rsidRPr="001F455C">
              <w:rPr>
                <w:rFonts w:ascii="Calibri" w:hAnsi="Calibri" w:cs="Calibri"/>
                <w:lang w:val="cs-CZ"/>
              </w:rPr>
              <w:t xml:space="preserve">, Ni, </w:t>
            </w:r>
            <w:proofErr w:type="spellStart"/>
            <w:r w:rsidRPr="001F455C">
              <w:rPr>
                <w:rFonts w:ascii="Calibri" w:hAnsi="Calibri" w:cs="Calibri"/>
                <w:lang w:val="cs-CZ"/>
              </w:rPr>
              <w:t>Mo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445FA274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vysoká</w:t>
            </w:r>
          </w:p>
        </w:tc>
        <w:tc>
          <w:tcPr>
            <w:tcW w:w="0" w:type="auto"/>
            <w:vAlign w:val="center"/>
            <w:hideMark/>
          </w:tcPr>
          <w:p w14:paraId="23E80400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58–62</w:t>
            </w:r>
          </w:p>
        </w:tc>
        <w:tc>
          <w:tcPr>
            <w:tcW w:w="0" w:type="auto"/>
            <w:vAlign w:val="center"/>
            <w:hideMark/>
          </w:tcPr>
          <w:p w14:paraId="16EE2EE5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35–40</w:t>
            </w:r>
          </w:p>
        </w:tc>
        <w:tc>
          <w:tcPr>
            <w:tcW w:w="0" w:type="auto"/>
            <w:vAlign w:val="center"/>
            <w:hideMark/>
          </w:tcPr>
          <w:p w14:paraId="4A89D830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těžce namáhané převody</w:t>
            </w:r>
          </w:p>
        </w:tc>
      </w:tr>
    </w:tbl>
    <w:p w14:paraId="5FBC550E" w14:textId="77777777" w:rsidR="002E20C6" w:rsidRPr="001F455C" w:rsidRDefault="002E20C6" w:rsidP="002E20C6">
      <w:pPr>
        <w:pStyle w:val="Normlnweb"/>
        <w:spacing w:beforeLines="60" w:before="144" w:beforeAutospacing="0" w:afterLines="60" w:after="144" w:afterAutospacing="0"/>
        <w:jc w:val="both"/>
        <w:rPr>
          <w:rFonts w:ascii="Calibri" w:hAnsi="Calibri" w:cs="Calibri"/>
        </w:rPr>
      </w:pPr>
      <w:r w:rsidRPr="001F455C">
        <w:rPr>
          <w:rStyle w:val="Zdraznn"/>
          <w:rFonts w:ascii="Calibri" w:hAnsi="Calibri" w:cs="Calibri"/>
        </w:rPr>
        <w:t>(EN 10084:2008)</w:t>
      </w:r>
    </w:p>
    <w:p w14:paraId="5717E8D4" w14:textId="301DAED0" w:rsidR="002E20C6" w:rsidRPr="001F455C" w:rsidRDefault="002E20C6" w:rsidP="002E20C6">
      <w:pPr>
        <w:pStyle w:val="Normlnweb"/>
        <w:spacing w:beforeLines="60" w:before="144" w:beforeAutospacing="0" w:afterLines="60" w:after="144" w:afterAutospacing="0"/>
        <w:jc w:val="both"/>
        <w:rPr>
          <w:rFonts w:ascii="Calibri" w:hAnsi="Calibri" w:cs="Calibri"/>
        </w:rPr>
      </w:pPr>
      <w:r w:rsidRPr="001F455C">
        <w:rPr>
          <w:rFonts w:ascii="Calibri" w:hAnsi="Calibri" w:cs="Calibri"/>
        </w:rPr>
        <w:lastRenderedPageBreak/>
        <w:t xml:space="preserve">Důležitá je rovnoměrnost vrstvy (0,8–1,2 mm) a řízení zbytkového austenitu , který ovlivňuje stabilitu rozměrů. Proto se často používá </w:t>
      </w:r>
      <w:proofErr w:type="spellStart"/>
      <w:r>
        <w:rPr>
          <w:rFonts w:ascii="Calibri" w:hAnsi="Calibri" w:cs="Calibri"/>
        </w:rPr>
        <w:t>ymrayování</w:t>
      </w:r>
      <w:proofErr w:type="spellEnd"/>
      <w:r w:rsidRPr="001F455C">
        <w:rPr>
          <w:rFonts w:ascii="Calibri" w:hAnsi="Calibri" w:cs="Calibri"/>
        </w:rPr>
        <w:t xml:space="preserve"> (–80 °C) k odstranění </w:t>
      </w:r>
      <w:proofErr w:type="spellStart"/>
      <w:r>
        <w:rPr>
          <w:rFonts w:ascii="Calibri" w:hAnsi="Calibri" w:cs="Calibri"/>
        </w:rPr>
        <w:t>Az</w:t>
      </w:r>
      <w:proofErr w:type="spellEnd"/>
      <w:r w:rsidRPr="001F455C">
        <w:rPr>
          <w:rFonts w:ascii="Calibri" w:hAnsi="Calibri" w:cs="Calibri"/>
        </w:rPr>
        <w:t>. Cementační oceli vyžadují čistý povrch bez oxidů, aby byl přenos uhlíku účinný.</w:t>
      </w:r>
    </w:p>
    <w:p w14:paraId="4B4BF8B0" w14:textId="77777777" w:rsidR="002E20C6" w:rsidRPr="001F455C" w:rsidRDefault="002E20C6" w:rsidP="002E20C6">
      <w:pPr>
        <w:pStyle w:val="Nadpis3"/>
        <w:spacing w:beforeLines="60" w:before="144" w:afterLines="60" w:after="144"/>
        <w:jc w:val="both"/>
        <w:rPr>
          <w:rFonts w:ascii="Calibri" w:hAnsi="Calibri" w:cs="Calibri"/>
        </w:rPr>
      </w:pPr>
      <w:r w:rsidRPr="001F455C">
        <w:rPr>
          <w:rStyle w:val="Siln"/>
          <w:rFonts w:ascii="Calibri" w:hAnsi="Calibri" w:cs="Calibri"/>
          <w:b w:val="0"/>
        </w:rPr>
        <w:t>Nitridační oceli</w:t>
      </w:r>
    </w:p>
    <w:p w14:paraId="3C905274" w14:textId="7DC829B7" w:rsidR="002E20C6" w:rsidRPr="001F455C" w:rsidRDefault="002E20C6" w:rsidP="002E20C6">
      <w:pPr>
        <w:pStyle w:val="Normlnweb"/>
        <w:spacing w:beforeLines="60" w:before="144" w:beforeAutospacing="0" w:afterLines="60" w:after="144" w:afterAutospacing="0"/>
        <w:jc w:val="both"/>
        <w:rPr>
          <w:rFonts w:ascii="Calibri" w:hAnsi="Calibri" w:cs="Calibri"/>
        </w:rPr>
      </w:pPr>
      <w:r w:rsidRPr="001F455C">
        <w:rPr>
          <w:rFonts w:ascii="Calibri" w:hAnsi="Calibri" w:cs="Calibri"/>
        </w:rPr>
        <w:t>Nitridace probíhá při teplotách 500–570 °C, kdy dusík difunduje do povrchu z amoniaku (NH₃) nebo plazmového výboje. Na povrchu vzniká tvrdá vrstva ε (</w:t>
      </w:r>
      <w:proofErr w:type="spellStart"/>
      <w:r w:rsidRPr="001F455C">
        <w:rPr>
          <w:rFonts w:ascii="Calibri" w:hAnsi="Calibri" w:cs="Calibri"/>
        </w:rPr>
        <w:t>Fe₂N</w:t>
      </w:r>
      <w:proofErr w:type="spellEnd"/>
      <w:r w:rsidRPr="001F455C">
        <w:rPr>
          <w:rFonts w:ascii="Calibri" w:hAnsi="Calibri" w:cs="Calibri"/>
        </w:rPr>
        <w:t>) a γ′ (</w:t>
      </w:r>
      <w:proofErr w:type="spellStart"/>
      <w:r w:rsidRPr="001F455C">
        <w:rPr>
          <w:rFonts w:ascii="Calibri" w:hAnsi="Calibri" w:cs="Calibri"/>
        </w:rPr>
        <w:t>Fe₄N</w:t>
      </w:r>
      <w:proofErr w:type="spellEnd"/>
      <w:r w:rsidRPr="001F455C">
        <w:rPr>
          <w:rFonts w:ascii="Calibri" w:hAnsi="Calibri" w:cs="Calibri"/>
        </w:rPr>
        <w:t>), pod ní difuzní zóna s nitridy legur (</w:t>
      </w:r>
      <w:proofErr w:type="spellStart"/>
      <w:r w:rsidRPr="001F455C">
        <w:rPr>
          <w:rFonts w:ascii="Calibri" w:hAnsi="Calibri" w:cs="Calibri"/>
        </w:rPr>
        <w:t>CrN</w:t>
      </w:r>
      <w:proofErr w:type="spellEnd"/>
      <w:r w:rsidRPr="001F455C">
        <w:rPr>
          <w:rFonts w:ascii="Calibri" w:hAnsi="Calibri" w:cs="Calibri"/>
        </w:rPr>
        <w:t xml:space="preserve">, </w:t>
      </w:r>
      <w:proofErr w:type="spellStart"/>
      <w:r w:rsidRPr="001F455C">
        <w:rPr>
          <w:rFonts w:ascii="Calibri" w:hAnsi="Calibri" w:cs="Calibri"/>
        </w:rPr>
        <w:t>AlN</w:t>
      </w:r>
      <w:proofErr w:type="spellEnd"/>
      <w:r w:rsidRPr="001F455C">
        <w:rPr>
          <w:rFonts w:ascii="Calibri" w:hAnsi="Calibri" w:cs="Calibri"/>
        </w:rPr>
        <w:t>, VN). Tím se dosahuje vysoké tvrdos</w:t>
      </w:r>
      <w:r>
        <w:rPr>
          <w:rFonts w:ascii="Calibri" w:hAnsi="Calibri" w:cs="Calibri"/>
        </w:rPr>
        <w:t>t</w:t>
      </w:r>
      <w:r w:rsidRPr="001F455C">
        <w:rPr>
          <w:rFonts w:ascii="Calibri" w:hAnsi="Calibri" w:cs="Calibri"/>
        </w:rPr>
        <w:t>i (850–1200 HV).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261"/>
        <w:gridCol w:w="1112"/>
        <w:gridCol w:w="1445"/>
        <w:gridCol w:w="2242"/>
        <w:gridCol w:w="3002"/>
      </w:tblGrid>
      <w:tr w:rsidR="002E20C6" w:rsidRPr="001F455C" w14:paraId="3C7A7612" w14:textId="77777777" w:rsidTr="00910AA3">
        <w:tc>
          <w:tcPr>
            <w:tcW w:w="0" w:type="auto"/>
            <w:vAlign w:val="center"/>
            <w:hideMark/>
          </w:tcPr>
          <w:p w14:paraId="07B7EFCE" w14:textId="77777777" w:rsidR="002E20C6" w:rsidRPr="001F455C" w:rsidRDefault="002E20C6" w:rsidP="00910AA3">
            <w:pPr>
              <w:rPr>
                <w:rFonts w:ascii="Calibri" w:hAnsi="Calibri" w:cs="Calibri"/>
                <w:b/>
                <w:bCs/>
                <w:lang w:val="cs-CZ"/>
              </w:rPr>
            </w:pPr>
            <w:r w:rsidRPr="001F455C">
              <w:rPr>
                <w:rFonts w:ascii="Calibri" w:hAnsi="Calibri" w:cs="Calibri"/>
                <w:b/>
                <w:bCs/>
                <w:lang w:val="cs-CZ"/>
              </w:rPr>
              <w:t>Ocel</w:t>
            </w:r>
          </w:p>
        </w:tc>
        <w:tc>
          <w:tcPr>
            <w:tcW w:w="0" w:type="auto"/>
            <w:vAlign w:val="center"/>
            <w:hideMark/>
          </w:tcPr>
          <w:p w14:paraId="36776623" w14:textId="77777777" w:rsidR="002E20C6" w:rsidRPr="001F455C" w:rsidRDefault="002E20C6" w:rsidP="00910AA3">
            <w:pPr>
              <w:rPr>
                <w:rFonts w:ascii="Calibri" w:hAnsi="Calibri" w:cs="Calibri"/>
                <w:b/>
                <w:bCs/>
                <w:lang w:val="cs-CZ"/>
              </w:rPr>
            </w:pPr>
            <w:r w:rsidRPr="001F455C">
              <w:rPr>
                <w:rFonts w:ascii="Calibri" w:hAnsi="Calibri" w:cs="Calibri"/>
                <w:b/>
                <w:bCs/>
                <w:lang w:val="cs-CZ"/>
              </w:rPr>
              <w:t>Legury</w:t>
            </w:r>
          </w:p>
        </w:tc>
        <w:tc>
          <w:tcPr>
            <w:tcW w:w="0" w:type="auto"/>
            <w:vAlign w:val="center"/>
            <w:hideMark/>
          </w:tcPr>
          <w:p w14:paraId="1D961E50" w14:textId="77777777" w:rsidR="002E20C6" w:rsidRPr="001F455C" w:rsidRDefault="002E20C6" w:rsidP="00910AA3">
            <w:pPr>
              <w:rPr>
                <w:rFonts w:ascii="Calibri" w:hAnsi="Calibri" w:cs="Calibri"/>
                <w:b/>
                <w:bCs/>
                <w:lang w:val="cs-CZ"/>
              </w:rPr>
            </w:pPr>
            <w:r w:rsidRPr="001F455C">
              <w:rPr>
                <w:rFonts w:ascii="Calibri" w:hAnsi="Calibri" w:cs="Calibri"/>
                <w:b/>
                <w:bCs/>
                <w:lang w:val="cs-CZ"/>
              </w:rPr>
              <w:t>Tvrdost (HV)</w:t>
            </w:r>
          </w:p>
        </w:tc>
        <w:tc>
          <w:tcPr>
            <w:tcW w:w="0" w:type="auto"/>
            <w:vAlign w:val="center"/>
            <w:hideMark/>
          </w:tcPr>
          <w:p w14:paraId="2315B57C" w14:textId="77777777" w:rsidR="002E20C6" w:rsidRPr="001F455C" w:rsidRDefault="002E20C6" w:rsidP="00910AA3">
            <w:pPr>
              <w:rPr>
                <w:rFonts w:ascii="Calibri" w:hAnsi="Calibri" w:cs="Calibri"/>
                <w:b/>
                <w:bCs/>
                <w:lang w:val="cs-CZ"/>
              </w:rPr>
            </w:pPr>
            <w:r w:rsidRPr="001F455C">
              <w:rPr>
                <w:rFonts w:ascii="Calibri" w:hAnsi="Calibri" w:cs="Calibri"/>
                <w:b/>
                <w:bCs/>
                <w:lang w:val="cs-CZ"/>
              </w:rPr>
              <w:t>Hloubka vrstvy (mm)</w:t>
            </w:r>
          </w:p>
        </w:tc>
        <w:tc>
          <w:tcPr>
            <w:tcW w:w="0" w:type="auto"/>
            <w:vAlign w:val="center"/>
            <w:hideMark/>
          </w:tcPr>
          <w:p w14:paraId="12E02865" w14:textId="77777777" w:rsidR="002E20C6" w:rsidRPr="001F455C" w:rsidRDefault="002E20C6" w:rsidP="00910AA3">
            <w:pPr>
              <w:rPr>
                <w:rFonts w:ascii="Calibri" w:hAnsi="Calibri" w:cs="Calibri"/>
                <w:b/>
                <w:bCs/>
                <w:lang w:val="cs-CZ"/>
              </w:rPr>
            </w:pPr>
            <w:r w:rsidRPr="001F455C">
              <w:rPr>
                <w:rFonts w:ascii="Calibri" w:hAnsi="Calibri" w:cs="Calibri"/>
                <w:b/>
                <w:bCs/>
                <w:lang w:val="cs-CZ"/>
              </w:rPr>
              <w:t>Poznámka</w:t>
            </w:r>
          </w:p>
        </w:tc>
      </w:tr>
      <w:tr w:rsidR="002E20C6" w:rsidRPr="001F455C" w14:paraId="0F7B9BB8" w14:textId="77777777" w:rsidTr="00910AA3">
        <w:tc>
          <w:tcPr>
            <w:tcW w:w="0" w:type="auto"/>
            <w:vAlign w:val="center"/>
            <w:hideMark/>
          </w:tcPr>
          <w:p w14:paraId="4110600A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31CrMoV9</w:t>
            </w:r>
          </w:p>
        </w:tc>
        <w:tc>
          <w:tcPr>
            <w:tcW w:w="0" w:type="auto"/>
            <w:vAlign w:val="center"/>
            <w:hideMark/>
          </w:tcPr>
          <w:p w14:paraId="2C412EC2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proofErr w:type="spellStart"/>
            <w:r w:rsidRPr="001F455C">
              <w:rPr>
                <w:rFonts w:ascii="Calibri" w:hAnsi="Calibri" w:cs="Calibri"/>
                <w:lang w:val="cs-CZ"/>
              </w:rPr>
              <w:t>Cr</w:t>
            </w:r>
            <w:proofErr w:type="spellEnd"/>
            <w:r w:rsidRPr="001F455C">
              <w:rPr>
                <w:rFonts w:ascii="Calibri" w:hAnsi="Calibri" w:cs="Calibri"/>
                <w:lang w:val="cs-CZ"/>
              </w:rPr>
              <w:t xml:space="preserve">, </w:t>
            </w:r>
            <w:proofErr w:type="spellStart"/>
            <w:r w:rsidRPr="001F455C">
              <w:rPr>
                <w:rFonts w:ascii="Calibri" w:hAnsi="Calibri" w:cs="Calibri"/>
                <w:lang w:val="cs-CZ"/>
              </w:rPr>
              <w:t>Mo</w:t>
            </w:r>
            <w:proofErr w:type="spellEnd"/>
            <w:r w:rsidRPr="001F455C">
              <w:rPr>
                <w:rFonts w:ascii="Calibri" w:hAnsi="Calibri" w:cs="Calibri"/>
                <w:lang w:val="cs-CZ"/>
              </w:rPr>
              <w:t>, V</w:t>
            </w:r>
          </w:p>
        </w:tc>
        <w:tc>
          <w:tcPr>
            <w:tcW w:w="0" w:type="auto"/>
            <w:vAlign w:val="center"/>
            <w:hideMark/>
          </w:tcPr>
          <w:p w14:paraId="5BAB9B1F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950–1100</w:t>
            </w:r>
          </w:p>
        </w:tc>
        <w:tc>
          <w:tcPr>
            <w:tcW w:w="0" w:type="auto"/>
            <w:vAlign w:val="center"/>
            <w:hideMark/>
          </w:tcPr>
          <w:p w14:paraId="616ADB83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0,3–0,5</w:t>
            </w:r>
          </w:p>
        </w:tc>
        <w:tc>
          <w:tcPr>
            <w:tcW w:w="0" w:type="auto"/>
            <w:vAlign w:val="center"/>
            <w:hideMark/>
          </w:tcPr>
          <w:p w14:paraId="5B7415F7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klasická nitridační ocel</w:t>
            </w:r>
          </w:p>
        </w:tc>
      </w:tr>
      <w:tr w:rsidR="002E20C6" w:rsidRPr="001F455C" w14:paraId="261B0097" w14:textId="77777777" w:rsidTr="00910AA3">
        <w:tc>
          <w:tcPr>
            <w:tcW w:w="0" w:type="auto"/>
            <w:vAlign w:val="center"/>
            <w:hideMark/>
          </w:tcPr>
          <w:p w14:paraId="1411A668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34CrAlNi7</w:t>
            </w:r>
          </w:p>
        </w:tc>
        <w:tc>
          <w:tcPr>
            <w:tcW w:w="0" w:type="auto"/>
            <w:vAlign w:val="center"/>
            <w:hideMark/>
          </w:tcPr>
          <w:p w14:paraId="04299EFB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proofErr w:type="spellStart"/>
            <w:r w:rsidRPr="001F455C">
              <w:rPr>
                <w:rFonts w:ascii="Calibri" w:hAnsi="Calibri" w:cs="Calibri"/>
                <w:lang w:val="cs-CZ"/>
              </w:rPr>
              <w:t>Cr</w:t>
            </w:r>
            <w:proofErr w:type="spellEnd"/>
            <w:r w:rsidRPr="001F455C">
              <w:rPr>
                <w:rFonts w:ascii="Calibri" w:hAnsi="Calibri" w:cs="Calibri"/>
                <w:lang w:val="cs-CZ"/>
              </w:rPr>
              <w:t>, Al, Ni</w:t>
            </w:r>
          </w:p>
        </w:tc>
        <w:tc>
          <w:tcPr>
            <w:tcW w:w="0" w:type="auto"/>
            <w:vAlign w:val="center"/>
            <w:hideMark/>
          </w:tcPr>
          <w:p w14:paraId="4BC4A354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1000–1150</w:t>
            </w:r>
          </w:p>
        </w:tc>
        <w:tc>
          <w:tcPr>
            <w:tcW w:w="0" w:type="auto"/>
            <w:vAlign w:val="center"/>
            <w:hideMark/>
          </w:tcPr>
          <w:p w14:paraId="51BAA46F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0,4–0,6</w:t>
            </w:r>
          </w:p>
        </w:tc>
        <w:tc>
          <w:tcPr>
            <w:tcW w:w="0" w:type="auto"/>
            <w:vAlign w:val="center"/>
            <w:hideMark/>
          </w:tcPr>
          <w:p w14:paraId="004304C7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Al zvyšuje tvrdost vrstvy</w:t>
            </w:r>
          </w:p>
        </w:tc>
      </w:tr>
      <w:tr w:rsidR="002E20C6" w:rsidRPr="001F455C" w14:paraId="47C61121" w14:textId="77777777" w:rsidTr="00910AA3">
        <w:tc>
          <w:tcPr>
            <w:tcW w:w="0" w:type="auto"/>
            <w:vAlign w:val="center"/>
            <w:hideMark/>
          </w:tcPr>
          <w:p w14:paraId="74F26078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42CrMo4</w:t>
            </w:r>
          </w:p>
        </w:tc>
        <w:tc>
          <w:tcPr>
            <w:tcW w:w="0" w:type="auto"/>
            <w:vAlign w:val="center"/>
            <w:hideMark/>
          </w:tcPr>
          <w:p w14:paraId="116BCBFD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proofErr w:type="spellStart"/>
            <w:r w:rsidRPr="001F455C">
              <w:rPr>
                <w:rFonts w:ascii="Calibri" w:hAnsi="Calibri" w:cs="Calibri"/>
                <w:lang w:val="cs-CZ"/>
              </w:rPr>
              <w:t>Cr</w:t>
            </w:r>
            <w:proofErr w:type="spellEnd"/>
            <w:r w:rsidRPr="001F455C">
              <w:rPr>
                <w:rFonts w:ascii="Calibri" w:hAnsi="Calibri" w:cs="Calibri"/>
                <w:lang w:val="cs-CZ"/>
              </w:rPr>
              <w:t xml:space="preserve">, </w:t>
            </w:r>
            <w:proofErr w:type="spellStart"/>
            <w:r w:rsidRPr="001F455C">
              <w:rPr>
                <w:rFonts w:ascii="Calibri" w:hAnsi="Calibri" w:cs="Calibri"/>
                <w:lang w:val="cs-CZ"/>
              </w:rPr>
              <w:t>Mo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6F7D6E11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850–1000</w:t>
            </w:r>
          </w:p>
        </w:tc>
        <w:tc>
          <w:tcPr>
            <w:tcW w:w="0" w:type="auto"/>
            <w:vAlign w:val="center"/>
            <w:hideMark/>
          </w:tcPr>
          <w:p w14:paraId="39F4751E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0,2–0,4</w:t>
            </w:r>
          </w:p>
        </w:tc>
        <w:tc>
          <w:tcPr>
            <w:tcW w:w="0" w:type="auto"/>
            <w:vAlign w:val="center"/>
            <w:hideMark/>
          </w:tcPr>
          <w:p w14:paraId="723DCBF3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možné i plazmové nitridování</w:t>
            </w:r>
          </w:p>
        </w:tc>
      </w:tr>
    </w:tbl>
    <w:p w14:paraId="148BEF8A" w14:textId="77777777" w:rsidR="002E20C6" w:rsidRPr="001F455C" w:rsidRDefault="002E20C6" w:rsidP="002E20C6">
      <w:pPr>
        <w:pStyle w:val="Normlnweb"/>
        <w:spacing w:beforeLines="60" w:before="144" w:beforeAutospacing="0" w:afterLines="60" w:after="144" w:afterAutospacing="0"/>
        <w:jc w:val="both"/>
        <w:rPr>
          <w:rFonts w:ascii="Calibri" w:hAnsi="Calibri" w:cs="Calibri"/>
        </w:rPr>
      </w:pPr>
      <w:r w:rsidRPr="001F455C">
        <w:rPr>
          <w:rFonts w:ascii="Calibri" w:hAnsi="Calibri" w:cs="Calibri"/>
        </w:rPr>
        <w:t>Nitridované vrstvy jsou extrémně tvrdé, odolné proti korozi i únavě. Vzhledem k nízké teplotě procesu zůstává jádro nezměněné. Tato metoda se používá pro přesné díly – pístní čepy, hřídele, formy.</w:t>
      </w:r>
    </w:p>
    <w:p w14:paraId="57713EB9" w14:textId="77777777" w:rsidR="002E20C6" w:rsidRDefault="002E20C6" w:rsidP="002E20C6">
      <w:pPr>
        <w:pStyle w:val="Normlnweb"/>
        <w:spacing w:beforeLines="60" w:before="144" w:beforeAutospacing="0" w:afterLines="60" w:after="144" w:afterAutospacing="0"/>
        <w:jc w:val="both"/>
        <w:rPr>
          <w:rFonts w:ascii="Calibri" w:hAnsi="Calibri" w:cs="Calibri"/>
        </w:rPr>
      </w:pPr>
      <w:r w:rsidRPr="001F455C">
        <w:rPr>
          <w:rFonts w:ascii="Calibri" w:hAnsi="Calibri" w:cs="Calibri"/>
        </w:rPr>
        <w:t>Cementace je vhodná pro vysoké zatížení s požadavkem na houževnatost, nitridace pro přesnost a odolnost proti opotřebení.</w:t>
      </w:r>
    </w:p>
    <w:p w14:paraId="2E8024E3" w14:textId="77777777" w:rsidR="002E20C6" w:rsidRPr="001F455C" w:rsidRDefault="002E20C6" w:rsidP="002E20C6">
      <w:pPr>
        <w:pStyle w:val="Normlnweb"/>
        <w:spacing w:beforeLines="60" w:before="144" w:beforeAutospacing="0" w:afterLines="60" w:after="144" w:afterAutospacing="0"/>
        <w:jc w:val="both"/>
        <w:rPr>
          <w:rFonts w:ascii="Calibri" w:hAnsi="Calibri" w:cs="Calibri"/>
        </w:rPr>
      </w:pPr>
    </w:p>
    <w:p w14:paraId="0513DE9A" w14:textId="77777777" w:rsidR="002E20C6" w:rsidRPr="001F455C" w:rsidRDefault="002E20C6" w:rsidP="002E20C6">
      <w:pPr>
        <w:pStyle w:val="Nadpis1"/>
      </w:pPr>
      <w:r w:rsidRPr="001F455C">
        <w:t>11. Vodíkové jevy a svařování / servisní degradace</w:t>
      </w:r>
    </w:p>
    <w:p w14:paraId="664F6E05" w14:textId="77777777" w:rsidR="002E20C6" w:rsidRPr="001F455C" w:rsidRDefault="002E20C6" w:rsidP="002E20C6">
      <w:pPr>
        <w:pStyle w:val="Normlnweb"/>
        <w:spacing w:beforeLines="60" w:before="144" w:beforeAutospacing="0" w:afterLines="60" w:after="144" w:afterAutospacing="0"/>
        <w:jc w:val="both"/>
        <w:rPr>
          <w:rFonts w:ascii="Calibri" w:hAnsi="Calibri" w:cs="Calibri"/>
        </w:rPr>
      </w:pPr>
      <w:r w:rsidRPr="001F455C">
        <w:rPr>
          <w:rFonts w:ascii="Calibri" w:hAnsi="Calibri" w:cs="Calibri"/>
        </w:rPr>
        <w:t xml:space="preserve">Vodík je neviditelným, ale velmi účinným nepřítelem ocelí. I v nepatrných množstvích může způsobit </w:t>
      </w:r>
      <w:r w:rsidRPr="001F455C">
        <w:rPr>
          <w:rStyle w:val="Siln"/>
          <w:rFonts w:ascii="Calibri" w:hAnsi="Calibri" w:cs="Calibri"/>
        </w:rPr>
        <w:t>vodíkové křehnutí (HE – Hydrogen Embrittlement)</w:t>
      </w:r>
      <w:r w:rsidRPr="001F455C">
        <w:rPr>
          <w:rFonts w:ascii="Calibri" w:hAnsi="Calibri" w:cs="Calibri"/>
        </w:rPr>
        <w:t xml:space="preserve">, </w:t>
      </w:r>
      <w:r w:rsidRPr="001F455C">
        <w:rPr>
          <w:rStyle w:val="Siln"/>
          <w:rFonts w:ascii="Calibri" w:hAnsi="Calibri" w:cs="Calibri"/>
        </w:rPr>
        <w:t>zpožděné trhliny ve svarovém tepelně ovlivněném pásmu (HAZ)</w:t>
      </w:r>
      <w:r w:rsidRPr="001F455C">
        <w:rPr>
          <w:rFonts w:ascii="Calibri" w:hAnsi="Calibri" w:cs="Calibri"/>
        </w:rPr>
        <w:t xml:space="preserve"> nebo jiné formy degradace, které se projeví až po určité době provozu. Riziko závisí především na </w:t>
      </w:r>
      <w:r w:rsidRPr="001F455C">
        <w:rPr>
          <w:rStyle w:val="Siln"/>
          <w:rFonts w:ascii="Calibri" w:hAnsi="Calibri" w:cs="Calibri"/>
        </w:rPr>
        <w:t>tvrdosti materiálu, vnitřním napětí</w:t>
      </w:r>
      <w:r w:rsidRPr="001F455C">
        <w:rPr>
          <w:rFonts w:ascii="Calibri" w:hAnsi="Calibri" w:cs="Calibri"/>
        </w:rPr>
        <w:t xml:space="preserve"> a </w:t>
      </w:r>
      <w:r w:rsidRPr="001F455C">
        <w:rPr>
          <w:rStyle w:val="Siln"/>
          <w:rFonts w:ascii="Calibri" w:hAnsi="Calibri" w:cs="Calibri"/>
        </w:rPr>
        <w:t>množství vodíku</w:t>
      </w:r>
      <w:r w:rsidRPr="001F455C">
        <w:rPr>
          <w:rFonts w:ascii="Calibri" w:hAnsi="Calibri" w:cs="Calibri"/>
        </w:rPr>
        <w:t>, které může do oceli proniknout nebo se v ní zachytit.</w:t>
      </w:r>
    </w:p>
    <w:p w14:paraId="103C98E0" w14:textId="77777777" w:rsidR="002E20C6" w:rsidRPr="001F455C" w:rsidRDefault="002E20C6" w:rsidP="002E20C6">
      <w:pPr>
        <w:pStyle w:val="Nadpis3"/>
        <w:spacing w:beforeLines="60" w:before="144" w:afterLines="60" w:after="144"/>
        <w:jc w:val="both"/>
        <w:rPr>
          <w:rFonts w:ascii="Calibri" w:hAnsi="Calibri" w:cs="Calibri"/>
        </w:rPr>
      </w:pPr>
      <w:r w:rsidRPr="001F455C">
        <w:rPr>
          <w:rStyle w:val="Siln"/>
          <w:rFonts w:ascii="Calibri" w:hAnsi="Calibri" w:cs="Calibri"/>
          <w:b w:val="0"/>
        </w:rPr>
        <w:t>Zdroje vodíku</w:t>
      </w:r>
    </w:p>
    <w:p w14:paraId="7FC181CB" w14:textId="77777777" w:rsidR="002E20C6" w:rsidRPr="001F455C" w:rsidRDefault="002E20C6" w:rsidP="002E20C6">
      <w:pPr>
        <w:pStyle w:val="Normlnweb"/>
        <w:spacing w:beforeLines="60" w:before="144" w:beforeAutospacing="0" w:afterLines="60" w:after="144" w:afterAutospacing="0"/>
        <w:jc w:val="both"/>
        <w:rPr>
          <w:rFonts w:ascii="Calibri" w:hAnsi="Calibri" w:cs="Calibri"/>
        </w:rPr>
      </w:pPr>
      <w:r w:rsidRPr="001F455C">
        <w:rPr>
          <w:rFonts w:ascii="Calibri" w:hAnsi="Calibri" w:cs="Calibri"/>
        </w:rPr>
        <w:t>Vodík se do oceli dostává buď během výroby a zpracování, nebo při jejím provozním nasazení.</w:t>
      </w:r>
    </w:p>
    <w:p w14:paraId="3D9D4055" w14:textId="77777777" w:rsidR="002E20C6" w:rsidRPr="001F455C" w:rsidRDefault="002E20C6" w:rsidP="002E20C6">
      <w:pPr>
        <w:pStyle w:val="Normlnweb"/>
        <w:numPr>
          <w:ilvl w:val="0"/>
          <w:numId w:val="27"/>
        </w:numPr>
        <w:spacing w:beforeLines="60" w:before="144" w:beforeAutospacing="0" w:afterLines="60" w:after="144" w:afterAutospacing="0"/>
        <w:jc w:val="both"/>
        <w:rPr>
          <w:rFonts w:ascii="Calibri" w:hAnsi="Calibri" w:cs="Calibri"/>
        </w:rPr>
      </w:pPr>
      <w:r w:rsidRPr="001F455C">
        <w:rPr>
          <w:rStyle w:val="Siln"/>
          <w:rFonts w:ascii="Calibri" w:hAnsi="Calibri" w:cs="Calibri"/>
        </w:rPr>
        <w:t>Při svařování</w:t>
      </w:r>
      <w:r w:rsidRPr="001F455C">
        <w:rPr>
          <w:rFonts w:ascii="Calibri" w:hAnsi="Calibri" w:cs="Calibri"/>
        </w:rPr>
        <w:t xml:space="preserve"> vzniká vodík z vlhkosti v obalu elektrod, z vlhkých povrchů nebo z přídavných materiálů.</w:t>
      </w:r>
    </w:p>
    <w:p w14:paraId="54B9D2D2" w14:textId="77777777" w:rsidR="002E20C6" w:rsidRPr="001F455C" w:rsidRDefault="002E20C6" w:rsidP="002E20C6">
      <w:pPr>
        <w:pStyle w:val="Normlnweb"/>
        <w:numPr>
          <w:ilvl w:val="0"/>
          <w:numId w:val="27"/>
        </w:numPr>
        <w:spacing w:beforeLines="60" w:before="144" w:beforeAutospacing="0" w:afterLines="60" w:after="144" w:afterAutospacing="0"/>
        <w:jc w:val="both"/>
        <w:rPr>
          <w:rFonts w:ascii="Calibri" w:hAnsi="Calibri" w:cs="Calibri"/>
        </w:rPr>
      </w:pPr>
      <w:r w:rsidRPr="001F455C">
        <w:rPr>
          <w:rStyle w:val="Siln"/>
          <w:rFonts w:ascii="Calibri" w:hAnsi="Calibri" w:cs="Calibri"/>
        </w:rPr>
        <w:t>Při povrchových úpravách</w:t>
      </w:r>
      <w:r w:rsidRPr="001F455C">
        <w:rPr>
          <w:rFonts w:ascii="Calibri" w:hAnsi="Calibri" w:cs="Calibri"/>
        </w:rPr>
        <w:t xml:space="preserve"> (moření, galvanické pokovování) se vodík může absorbovat difuzí.</w:t>
      </w:r>
    </w:p>
    <w:p w14:paraId="77D9A93D" w14:textId="77777777" w:rsidR="002E20C6" w:rsidRPr="001F455C" w:rsidRDefault="002E20C6" w:rsidP="002E20C6">
      <w:pPr>
        <w:pStyle w:val="Normlnweb"/>
        <w:numPr>
          <w:ilvl w:val="0"/>
          <w:numId w:val="27"/>
        </w:numPr>
        <w:spacing w:beforeLines="60" w:before="144" w:beforeAutospacing="0" w:afterLines="60" w:after="144" w:afterAutospacing="0"/>
        <w:jc w:val="both"/>
        <w:rPr>
          <w:rFonts w:ascii="Calibri" w:hAnsi="Calibri" w:cs="Calibri"/>
        </w:rPr>
      </w:pPr>
      <w:r w:rsidRPr="001F455C">
        <w:rPr>
          <w:rStyle w:val="Siln"/>
          <w:rFonts w:ascii="Calibri" w:hAnsi="Calibri" w:cs="Calibri"/>
        </w:rPr>
        <w:t>V provozním prostředí</w:t>
      </w:r>
      <w:r w:rsidRPr="001F455C">
        <w:rPr>
          <w:rFonts w:ascii="Calibri" w:hAnsi="Calibri" w:cs="Calibri"/>
        </w:rPr>
        <w:t xml:space="preserve"> je zdrojem </w:t>
      </w:r>
      <w:r>
        <w:rPr>
          <w:rFonts w:ascii="Calibri" w:hAnsi="Calibri" w:cs="Calibri"/>
        </w:rPr>
        <w:t xml:space="preserve">atomárního </w:t>
      </w:r>
      <w:r w:rsidRPr="001F455C">
        <w:rPr>
          <w:rFonts w:ascii="Calibri" w:hAnsi="Calibri" w:cs="Calibri"/>
        </w:rPr>
        <w:t>vodíku plynné H₂, korozní procesy v médiích obsahujících H₂S nebo elektrolytická koroze.</w:t>
      </w:r>
    </w:p>
    <w:p w14:paraId="743E7906" w14:textId="77777777" w:rsidR="002E20C6" w:rsidRPr="001F455C" w:rsidRDefault="002E20C6" w:rsidP="002E20C6">
      <w:pPr>
        <w:pStyle w:val="Normlnweb"/>
        <w:spacing w:beforeLines="60" w:before="144" w:beforeAutospacing="0" w:afterLines="60" w:after="144" w:afterAutospacing="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V</w:t>
      </w:r>
      <w:r w:rsidRPr="001F455C">
        <w:rPr>
          <w:rFonts w:ascii="Calibri" w:hAnsi="Calibri" w:cs="Calibri"/>
        </w:rPr>
        <w:t xml:space="preserve">odík se </w:t>
      </w:r>
      <w:r>
        <w:rPr>
          <w:rFonts w:ascii="Calibri" w:hAnsi="Calibri" w:cs="Calibri"/>
        </w:rPr>
        <w:t>v oceli pohybuje</w:t>
      </w:r>
      <w:r w:rsidRPr="001F455C">
        <w:rPr>
          <w:rFonts w:ascii="Calibri" w:hAnsi="Calibri" w:cs="Calibri"/>
        </w:rPr>
        <w:t xml:space="preserve"> velmi rychle – difuzní koeficient v železe je řádově 10⁻⁸ m²/s – a má schopnost hromadit se</w:t>
      </w:r>
      <w:r>
        <w:rPr>
          <w:rFonts w:ascii="Calibri" w:hAnsi="Calibri" w:cs="Calibri"/>
        </w:rPr>
        <w:t xml:space="preserve"> na</w:t>
      </w:r>
      <w:r w:rsidRPr="001F455C">
        <w:rPr>
          <w:rFonts w:ascii="Calibri" w:hAnsi="Calibri" w:cs="Calibri"/>
        </w:rPr>
        <w:t xml:space="preserve"> tzv. </w:t>
      </w:r>
      <w:r w:rsidRPr="001F455C">
        <w:rPr>
          <w:rStyle w:val="Siln"/>
          <w:rFonts w:ascii="Calibri" w:hAnsi="Calibri" w:cs="Calibri"/>
        </w:rPr>
        <w:t>vodíkových pastech</w:t>
      </w:r>
      <w:r w:rsidRPr="001F455C">
        <w:rPr>
          <w:rFonts w:ascii="Calibri" w:hAnsi="Calibri" w:cs="Calibri"/>
        </w:rPr>
        <w:t xml:space="preserve">: vměstcích, dislokacích, rozhraních fází nebo na hranicích zrn. Tam vytváří </w:t>
      </w:r>
      <w:r>
        <w:rPr>
          <w:rFonts w:ascii="Calibri" w:hAnsi="Calibri" w:cs="Calibri"/>
        </w:rPr>
        <w:t>lokální napětí</w:t>
      </w:r>
      <w:r w:rsidRPr="001F455C">
        <w:rPr>
          <w:rFonts w:ascii="Calibri" w:hAnsi="Calibri" w:cs="Calibri"/>
        </w:rPr>
        <w:t xml:space="preserve"> a oslabuje materiál.</w:t>
      </w:r>
    </w:p>
    <w:p w14:paraId="1BB5E2BA" w14:textId="77777777" w:rsidR="002E20C6" w:rsidRPr="001F455C" w:rsidRDefault="002E20C6" w:rsidP="002E20C6">
      <w:pPr>
        <w:pStyle w:val="Nadpis3"/>
        <w:spacing w:beforeLines="60" w:before="144" w:afterLines="60" w:after="144"/>
        <w:jc w:val="both"/>
        <w:rPr>
          <w:rFonts w:ascii="Calibri" w:hAnsi="Calibri" w:cs="Calibri"/>
        </w:rPr>
      </w:pPr>
      <w:r w:rsidRPr="001F455C">
        <w:rPr>
          <w:rStyle w:val="Siln"/>
          <w:rFonts w:ascii="Calibri" w:hAnsi="Calibri" w:cs="Calibri"/>
          <w:b w:val="0"/>
        </w:rPr>
        <w:lastRenderedPageBreak/>
        <w:t>Mechanismy vodíkového křehnutí</w:t>
      </w:r>
    </w:p>
    <w:p w14:paraId="2BC7C3AD" w14:textId="77777777" w:rsidR="002E20C6" w:rsidRPr="001F455C" w:rsidRDefault="002E20C6" w:rsidP="002E20C6">
      <w:pPr>
        <w:pStyle w:val="Normlnweb"/>
        <w:spacing w:beforeLines="60" w:before="144" w:beforeAutospacing="0" w:afterLines="60" w:after="144" w:afterAutospacing="0"/>
        <w:jc w:val="both"/>
        <w:rPr>
          <w:rFonts w:ascii="Calibri" w:hAnsi="Calibri" w:cs="Calibri"/>
        </w:rPr>
      </w:pPr>
      <w:r w:rsidRPr="001F455C">
        <w:rPr>
          <w:rFonts w:ascii="Calibri" w:hAnsi="Calibri" w:cs="Calibri"/>
        </w:rPr>
        <w:t>Fyzikální podstata vodíkového křehnutí je komplexní a obvykle se vysvětluje kombinací tří mechanismů:</w:t>
      </w:r>
    </w:p>
    <w:p w14:paraId="29AA8FFA" w14:textId="77777777" w:rsidR="002E20C6" w:rsidRPr="001F455C" w:rsidRDefault="002E20C6" w:rsidP="002E20C6">
      <w:pPr>
        <w:pStyle w:val="Normlnweb"/>
        <w:numPr>
          <w:ilvl w:val="0"/>
          <w:numId w:val="28"/>
        </w:numPr>
        <w:spacing w:beforeLines="60" w:before="144" w:beforeAutospacing="0" w:afterLines="60" w:after="144" w:afterAutospacing="0"/>
        <w:jc w:val="both"/>
        <w:rPr>
          <w:rFonts w:ascii="Calibri" w:hAnsi="Calibri" w:cs="Calibri"/>
        </w:rPr>
      </w:pPr>
      <w:r w:rsidRPr="001F455C">
        <w:rPr>
          <w:rStyle w:val="Siln"/>
          <w:rFonts w:ascii="Calibri" w:hAnsi="Calibri" w:cs="Calibri"/>
        </w:rPr>
        <w:t xml:space="preserve">HELP – Hydrogen </w:t>
      </w:r>
      <w:proofErr w:type="spellStart"/>
      <w:r w:rsidRPr="001F455C">
        <w:rPr>
          <w:rStyle w:val="Siln"/>
          <w:rFonts w:ascii="Calibri" w:hAnsi="Calibri" w:cs="Calibri"/>
        </w:rPr>
        <w:t>Enhanced</w:t>
      </w:r>
      <w:proofErr w:type="spellEnd"/>
      <w:r w:rsidRPr="001F455C">
        <w:rPr>
          <w:rStyle w:val="Siln"/>
          <w:rFonts w:ascii="Calibri" w:hAnsi="Calibri" w:cs="Calibri"/>
        </w:rPr>
        <w:t xml:space="preserve"> </w:t>
      </w:r>
      <w:proofErr w:type="spellStart"/>
      <w:r w:rsidRPr="001F455C">
        <w:rPr>
          <w:rStyle w:val="Siln"/>
          <w:rFonts w:ascii="Calibri" w:hAnsi="Calibri" w:cs="Calibri"/>
        </w:rPr>
        <w:t>Local</w:t>
      </w:r>
      <w:proofErr w:type="spellEnd"/>
      <w:r w:rsidRPr="001F455C">
        <w:rPr>
          <w:rStyle w:val="Siln"/>
          <w:rFonts w:ascii="Calibri" w:hAnsi="Calibri" w:cs="Calibri"/>
        </w:rPr>
        <w:t xml:space="preserve"> Plasticity.</w:t>
      </w:r>
      <w:r>
        <w:rPr>
          <w:rStyle w:val="Siln"/>
          <w:rFonts w:ascii="Calibri" w:hAnsi="Calibri" w:cs="Calibri"/>
        </w:rPr>
        <w:t xml:space="preserve"> </w:t>
      </w:r>
      <w:r w:rsidRPr="001F455C">
        <w:rPr>
          <w:rFonts w:ascii="Calibri" w:hAnsi="Calibri" w:cs="Calibri"/>
        </w:rPr>
        <w:t>Vodík snižuje tření mezi dislokacemi, čímž paradoxně zvyšuje jejich pohyblivost. To vede k lokálnímu přetížení určitých oblastí a vzniku mikrotrhlin.</w:t>
      </w:r>
    </w:p>
    <w:p w14:paraId="0F623247" w14:textId="77777777" w:rsidR="002E20C6" w:rsidRPr="001F455C" w:rsidRDefault="002E20C6" w:rsidP="002E20C6">
      <w:pPr>
        <w:pStyle w:val="Normlnweb"/>
        <w:numPr>
          <w:ilvl w:val="0"/>
          <w:numId w:val="28"/>
        </w:numPr>
        <w:spacing w:beforeLines="60" w:before="144" w:beforeAutospacing="0" w:afterLines="60" w:after="144" w:afterAutospacing="0"/>
        <w:jc w:val="both"/>
        <w:rPr>
          <w:rFonts w:ascii="Calibri" w:hAnsi="Calibri" w:cs="Calibri"/>
        </w:rPr>
      </w:pPr>
      <w:r w:rsidRPr="001F455C">
        <w:rPr>
          <w:rStyle w:val="Siln"/>
          <w:rFonts w:ascii="Calibri" w:hAnsi="Calibri" w:cs="Calibri"/>
        </w:rPr>
        <w:t xml:space="preserve">HEDE – Hydrogen </w:t>
      </w:r>
      <w:proofErr w:type="spellStart"/>
      <w:r w:rsidRPr="001F455C">
        <w:rPr>
          <w:rStyle w:val="Siln"/>
          <w:rFonts w:ascii="Calibri" w:hAnsi="Calibri" w:cs="Calibri"/>
        </w:rPr>
        <w:t>Enhanced</w:t>
      </w:r>
      <w:proofErr w:type="spellEnd"/>
      <w:r w:rsidRPr="001F455C">
        <w:rPr>
          <w:rStyle w:val="Siln"/>
          <w:rFonts w:ascii="Calibri" w:hAnsi="Calibri" w:cs="Calibri"/>
        </w:rPr>
        <w:t xml:space="preserve"> </w:t>
      </w:r>
      <w:proofErr w:type="spellStart"/>
      <w:r w:rsidRPr="001F455C">
        <w:rPr>
          <w:rStyle w:val="Siln"/>
          <w:rFonts w:ascii="Calibri" w:hAnsi="Calibri" w:cs="Calibri"/>
        </w:rPr>
        <w:t>Decohesion</w:t>
      </w:r>
      <w:proofErr w:type="spellEnd"/>
      <w:r w:rsidRPr="001F455C">
        <w:rPr>
          <w:rStyle w:val="Siln"/>
          <w:rFonts w:ascii="Calibri" w:hAnsi="Calibri" w:cs="Calibri"/>
        </w:rPr>
        <w:t>.</w:t>
      </w:r>
      <w:r>
        <w:rPr>
          <w:rStyle w:val="Siln"/>
          <w:rFonts w:ascii="Calibri" w:hAnsi="Calibri" w:cs="Calibri"/>
        </w:rPr>
        <w:t xml:space="preserve"> </w:t>
      </w:r>
      <w:r w:rsidRPr="001F455C">
        <w:rPr>
          <w:rFonts w:ascii="Calibri" w:hAnsi="Calibri" w:cs="Calibri"/>
        </w:rPr>
        <w:t>Vodík snižuje vazebnou energii mezi atomy železa, čímž usnadňuje oddělení hranic zrn a rozhraní fází. Materiál ztrácí soudržnost i bez viditelné plastické deformace.</w:t>
      </w:r>
    </w:p>
    <w:p w14:paraId="452F9A12" w14:textId="77777777" w:rsidR="002E20C6" w:rsidRPr="001F455C" w:rsidRDefault="002E20C6" w:rsidP="002E20C6">
      <w:pPr>
        <w:pStyle w:val="Normlnweb"/>
        <w:numPr>
          <w:ilvl w:val="0"/>
          <w:numId w:val="28"/>
        </w:numPr>
        <w:spacing w:beforeLines="60" w:before="144" w:beforeAutospacing="0" w:afterLines="60" w:after="144" w:afterAutospacing="0"/>
        <w:jc w:val="both"/>
        <w:rPr>
          <w:rFonts w:ascii="Calibri" w:hAnsi="Calibri" w:cs="Calibri"/>
        </w:rPr>
      </w:pPr>
      <w:r w:rsidRPr="001F455C">
        <w:rPr>
          <w:rStyle w:val="Siln"/>
          <w:rFonts w:ascii="Calibri" w:hAnsi="Calibri" w:cs="Calibri"/>
        </w:rPr>
        <w:t xml:space="preserve">HID – Hydrogen </w:t>
      </w:r>
      <w:proofErr w:type="spellStart"/>
      <w:r w:rsidRPr="001F455C">
        <w:rPr>
          <w:rStyle w:val="Siln"/>
          <w:rFonts w:ascii="Calibri" w:hAnsi="Calibri" w:cs="Calibri"/>
        </w:rPr>
        <w:t>Induced</w:t>
      </w:r>
      <w:proofErr w:type="spellEnd"/>
      <w:r w:rsidRPr="001F455C">
        <w:rPr>
          <w:rStyle w:val="Siln"/>
          <w:rFonts w:ascii="Calibri" w:hAnsi="Calibri" w:cs="Calibri"/>
        </w:rPr>
        <w:t xml:space="preserve"> </w:t>
      </w:r>
      <w:proofErr w:type="spellStart"/>
      <w:r w:rsidRPr="001F455C">
        <w:rPr>
          <w:rStyle w:val="Siln"/>
          <w:rFonts w:ascii="Calibri" w:hAnsi="Calibri" w:cs="Calibri"/>
        </w:rPr>
        <w:t>Damage</w:t>
      </w:r>
      <w:proofErr w:type="spellEnd"/>
      <w:r w:rsidRPr="001F455C">
        <w:rPr>
          <w:rStyle w:val="Siln"/>
          <w:rFonts w:ascii="Calibri" w:hAnsi="Calibri" w:cs="Calibri"/>
        </w:rPr>
        <w:t>.</w:t>
      </w:r>
      <w:r>
        <w:rPr>
          <w:rStyle w:val="Siln"/>
          <w:rFonts w:ascii="Calibri" w:hAnsi="Calibri" w:cs="Calibri"/>
        </w:rPr>
        <w:t xml:space="preserve"> </w:t>
      </w:r>
      <w:r w:rsidRPr="001F455C">
        <w:rPr>
          <w:rFonts w:ascii="Calibri" w:hAnsi="Calibri" w:cs="Calibri"/>
        </w:rPr>
        <w:t xml:space="preserve">Molekulární vodík H₂ se může tvořit v uzavřených </w:t>
      </w:r>
      <w:proofErr w:type="spellStart"/>
      <w:r w:rsidRPr="001F455C">
        <w:rPr>
          <w:rFonts w:ascii="Calibri" w:hAnsi="Calibri" w:cs="Calibri"/>
        </w:rPr>
        <w:t>mikrodutinách</w:t>
      </w:r>
      <w:proofErr w:type="spellEnd"/>
      <w:r w:rsidRPr="001F455C">
        <w:rPr>
          <w:rFonts w:ascii="Calibri" w:hAnsi="Calibri" w:cs="Calibri"/>
        </w:rPr>
        <w:t xml:space="preserve"> a vměstcích. Tlak, který při tom vzniká, iniciuje mikrotrhliny, jež se při napětí spojují v makroskopický lom.</w:t>
      </w:r>
    </w:p>
    <w:p w14:paraId="4E367AEE" w14:textId="77777777" w:rsidR="002E20C6" w:rsidRPr="001F455C" w:rsidRDefault="002E20C6" w:rsidP="002E20C6">
      <w:pPr>
        <w:pStyle w:val="Normlnweb"/>
        <w:spacing w:beforeLines="60" w:before="144" w:beforeAutospacing="0" w:afterLines="60" w:after="144" w:afterAutospacing="0"/>
        <w:jc w:val="both"/>
        <w:rPr>
          <w:rFonts w:ascii="Calibri" w:hAnsi="Calibri" w:cs="Calibri"/>
        </w:rPr>
      </w:pPr>
      <w:r w:rsidRPr="001F455C">
        <w:rPr>
          <w:rFonts w:ascii="Calibri" w:hAnsi="Calibri" w:cs="Calibri"/>
        </w:rPr>
        <w:t>Tyto procesy se často překrývají a probíhají současně – výsledkem je náhlé, křehké selhání materiálu bez varovného plastického přetvoření.</w:t>
      </w:r>
    </w:p>
    <w:p w14:paraId="1B16E6DD" w14:textId="77777777" w:rsidR="002E20C6" w:rsidRPr="001F455C" w:rsidRDefault="002E20C6" w:rsidP="002E20C6">
      <w:pPr>
        <w:pStyle w:val="Nadpis3"/>
        <w:spacing w:beforeLines="60" w:before="144" w:afterLines="60" w:after="144"/>
        <w:jc w:val="both"/>
        <w:rPr>
          <w:rFonts w:ascii="Calibri" w:hAnsi="Calibri" w:cs="Calibri"/>
        </w:rPr>
      </w:pPr>
      <w:r w:rsidRPr="001F455C">
        <w:rPr>
          <w:rStyle w:val="Siln"/>
          <w:rFonts w:ascii="Calibri" w:hAnsi="Calibri" w:cs="Calibri"/>
          <w:b w:val="0"/>
        </w:rPr>
        <w:t>Citlivost ocelí</w:t>
      </w:r>
    </w:p>
    <w:p w14:paraId="58A35D10" w14:textId="77777777" w:rsidR="002E20C6" w:rsidRPr="001F455C" w:rsidRDefault="002E20C6" w:rsidP="002E20C6">
      <w:pPr>
        <w:pStyle w:val="Normlnweb"/>
        <w:spacing w:beforeLines="60" w:before="144" w:beforeAutospacing="0" w:afterLines="60" w:after="144" w:afterAutospacing="0"/>
        <w:jc w:val="both"/>
        <w:rPr>
          <w:rFonts w:ascii="Calibri" w:hAnsi="Calibri" w:cs="Calibri"/>
        </w:rPr>
      </w:pPr>
      <w:r w:rsidRPr="001F455C">
        <w:rPr>
          <w:rFonts w:ascii="Calibri" w:hAnsi="Calibri" w:cs="Calibri"/>
        </w:rPr>
        <w:t xml:space="preserve">Ne všechny oceli reagují na vodík stejně. Riziko roste s </w:t>
      </w:r>
      <w:r w:rsidRPr="001F455C">
        <w:rPr>
          <w:rStyle w:val="Siln"/>
          <w:rFonts w:ascii="Calibri" w:hAnsi="Calibri" w:cs="Calibri"/>
        </w:rPr>
        <w:t>pevností a tvrdostí</w:t>
      </w:r>
      <w:r w:rsidRPr="001F455C">
        <w:rPr>
          <w:rFonts w:ascii="Calibri" w:hAnsi="Calibri" w:cs="Calibri"/>
        </w:rPr>
        <w:t xml:space="preserve"> materiálu.</w:t>
      </w:r>
    </w:p>
    <w:p w14:paraId="0E36122C" w14:textId="77777777" w:rsidR="002E20C6" w:rsidRPr="001F455C" w:rsidRDefault="002E20C6" w:rsidP="002E20C6">
      <w:pPr>
        <w:pStyle w:val="Normlnweb"/>
        <w:spacing w:beforeLines="60" w:before="144" w:beforeAutospacing="0" w:afterLines="60" w:after="144" w:afterAutospacing="0"/>
        <w:jc w:val="both"/>
        <w:rPr>
          <w:rFonts w:ascii="Calibri" w:hAnsi="Calibri" w:cs="Calibri"/>
        </w:rPr>
      </w:pPr>
      <w:r w:rsidRPr="001F455C">
        <w:rPr>
          <w:rFonts w:ascii="Calibri" w:hAnsi="Calibri" w:cs="Calibri"/>
        </w:rPr>
        <w:t xml:space="preserve">Pro oceli používané v tzv. </w:t>
      </w:r>
      <w:proofErr w:type="spellStart"/>
      <w:r w:rsidRPr="001F455C">
        <w:rPr>
          <w:rStyle w:val="Zdraznn"/>
          <w:rFonts w:ascii="Calibri" w:hAnsi="Calibri" w:cs="Calibri"/>
        </w:rPr>
        <w:t>sour-service</w:t>
      </w:r>
      <w:proofErr w:type="spellEnd"/>
      <w:r w:rsidRPr="001F455C">
        <w:rPr>
          <w:rFonts w:ascii="Calibri" w:hAnsi="Calibri" w:cs="Calibri"/>
        </w:rPr>
        <w:t xml:space="preserve"> prostředí (ropa, plyn, H₂S) stanovuje norma </w:t>
      </w:r>
      <w:r w:rsidRPr="001F455C">
        <w:rPr>
          <w:rStyle w:val="Siln"/>
          <w:rFonts w:ascii="Calibri" w:hAnsi="Calibri" w:cs="Calibri"/>
        </w:rPr>
        <w:t>NACE MR0175</w:t>
      </w:r>
      <w:r w:rsidRPr="001F455C">
        <w:rPr>
          <w:rFonts w:ascii="Calibri" w:hAnsi="Calibri" w:cs="Calibri"/>
        </w:rPr>
        <w:t xml:space="preserve"> bezpečnou hranici tvrdosti kolem </w:t>
      </w:r>
      <w:r w:rsidRPr="001F455C">
        <w:rPr>
          <w:rStyle w:val="Siln"/>
          <w:rFonts w:ascii="Calibri" w:hAnsi="Calibri" w:cs="Calibri"/>
        </w:rPr>
        <w:t>275 HV</w:t>
      </w:r>
      <w:r w:rsidRPr="001F455C">
        <w:rPr>
          <w:rFonts w:ascii="Calibri" w:hAnsi="Calibri" w:cs="Calibri"/>
        </w:rPr>
        <w:t>, nad níž výrazně roste pravděpodobnost trhlin.</w:t>
      </w:r>
    </w:p>
    <w:p w14:paraId="4B63CFEA" w14:textId="77777777" w:rsidR="002E20C6" w:rsidRPr="001F455C" w:rsidRDefault="002E20C6" w:rsidP="002E20C6">
      <w:pPr>
        <w:pStyle w:val="Nadpis3"/>
        <w:spacing w:beforeLines="60" w:before="144" w:afterLines="60" w:after="144"/>
        <w:jc w:val="both"/>
        <w:rPr>
          <w:rFonts w:ascii="Calibri" w:hAnsi="Calibri" w:cs="Calibri"/>
        </w:rPr>
      </w:pPr>
      <w:r w:rsidRPr="001F455C">
        <w:rPr>
          <w:rStyle w:val="Siln"/>
          <w:rFonts w:ascii="Calibri" w:hAnsi="Calibri" w:cs="Calibri"/>
          <w:b w:val="0"/>
        </w:rPr>
        <w:t>Souvislosti a projevy v praxi</w:t>
      </w:r>
    </w:p>
    <w:p w14:paraId="4F2C2B1C" w14:textId="77777777" w:rsidR="002E20C6" w:rsidRPr="001F455C" w:rsidRDefault="002E20C6" w:rsidP="002E20C6">
      <w:pPr>
        <w:pStyle w:val="Normlnweb"/>
        <w:spacing w:beforeLines="60" w:before="144" w:beforeAutospacing="0" w:afterLines="60" w:after="144" w:afterAutospacing="0"/>
        <w:jc w:val="both"/>
        <w:rPr>
          <w:rFonts w:ascii="Calibri" w:hAnsi="Calibri" w:cs="Calibri"/>
        </w:rPr>
      </w:pPr>
      <w:r w:rsidRPr="001F455C">
        <w:rPr>
          <w:rFonts w:ascii="Calibri" w:hAnsi="Calibri" w:cs="Calibri"/>
        </w:rPr>
        <w:t>Vodíkové křehnutí se v praxi projevuje v několika typických formách</w:t>
      </w:r>
      <w:r>
        <w:rPr>
          <w:rFonts w:ascii="Calibri" w:hAnsi="Calibri" w:cs="Calibri"/>
        </w:rPr>
        <w:t xml:space="preserve"> nebo se přidruží k dalším mechanismům</w:t>
      </w:r>
      <w:r w:rsidRPr="001F455C">
        <w:rPr>
          <w:rFonts w:ascii="Calibri" w:hAnsi="Calibri" w:cs="Calibri"/>
        </w:rPr>
        <w:t>:</w:t>
      </w:r>
    </w:p>
    <w:p w14:paraId="6C7EA89C" w14:textId="77777777" w:rsidR="002E20C6" w:rsidRPr="001F455C" w:rsidRDefault="002E20C6" w:rsidP="002E20C6">
      <w:pPr>
        <w:pStyle w:val="Normlnweb"/>
        <w:numPr>
          <w:ilvl w:val="0"/>
          <w:numId w:val="30"/>
        </w:numPr>
        <w:spacing w:beforeLines="60" w:before="144" w:beforeAutospacing="0" w:afterLines="60" w:after="144" w:afterAutospacing="0"/>
        <w:jc w:val="both"/>
        <w:rPr>
          <w:rFonts w:ascii="Calibri" w:hAnsi="Calibri" w:cs="Calibri"/>
        </w:rPr>
      </w:pPr>
      <w:r w:rsidRPr="001F455C">
        <w:rPr>
          <w:rStyle w:val="Siln"/>
          <w:rFonts w:ascii="Calibri" w:hAnsi="Calibri" w:cs="Calibri"/>
        </w:rPr>
        <w:t xml:space="preserve">Vodíkové trhliny (HIC – Hydrogen </w:t>
      </w:r>
      <w:proofErr w:type="spellStart"/>
      <w:r w:rsidRPr="001F455C">
        <w:rPr>
          <w:rStyle w:val="Siln"/>
          <w:rFonts w:ascii="Calibri" w:hAnsi="Calibri" w:cs="Calibri"/>
        </w:rPr>
        <w:t>Induced</w:t>
      </w:r>
      <w:proofErr w:type="spellEnd"/>
      <w:r w:rsidRPr="001F455C">
        <w:rPr>
          <w:rStyle w:val="Siln"/>
          <w:rFonts w:ascii="Calibri" w:hAnsi="Calibri" w:cs="Calibri"/>
        </w:rPr>
        <w:t xml:space="preserve"> Cracking)</w:t>
      </w:r>
      <w:r>
        <w:rPr>
          <w:rStyle w:val="Siln"/>
          <w:rFonts w:ascii="Calibri" w:hAnsi="Calibri" w:cs="Calibri"/>
        </w:rPr>
        <w:t xml:space="preserve"> </w:t>
      </w:r>
      <w:r w:rsidRPr="001F455C">
        <w:rPr>
          <w:rFonts w:ascii="Calibri" w:hAnsi="Calibri" w:cs="Calibri"/>
        </w:rPr>
        <w:t>Vznikají v oblastech s vysokým zbytkovým napětím a tvrdostí nad 350 HV, typicky ve svarových HAZ zónách Q&amp;T ocelí a v potrubích X70/X80.</w:t>
      </w:r>
    </w:p>
    <w:p w14:paraId="521767E6" w14:textId="77777777" w:rsidR="002E20C6" w:rsidRPr="001F455C" w:rsidRDefault="002E20C6" w:rsidP="002E20C6">
      <w:pPr>
        <w:pStyle w:val="Normlnweb"/>
        <w:numPr>
          <w:ilvl w:val="0"/>
          <w:numId w:val="30"/>
        </w:numPr>
        <w:spacing w:beforeLines="60" w:before="144" w:beforeAutospacing="0" w:afterLines="60" w:after="144" w:afterAutospacing="0"/>
        <w:jc w:val="both"/>
        <w:rPr>
          <w:rFonts w:ascii="Calibri" w:hAnsi="Calibri" w:cs="Calibri"/>
        </w:rPr>
      </w:pPr>
      <w:r w:rsidRPr="001F455C">
        <w:rPr>
          <w:rStyle w:val="Siln"/>
          <w:rFonts w:ascii="Calibri" w:hAnsi="Calibri" w:cs="Calibri"/>
        </w:rPr>
        <w:t>Sulfidické praskání (SSC – Sulfide Stress Cracking)</w:t>
      </w:r>
      <w:r>
        <w:rPr>
          <w:rStyle w:val="Siln"/>
          <w:rFonts w:ascii="Calibri" w:hAnsi="Calibri" w:cs="Calibri"/>
        </w:rPr>
        <w:t xml:space="preserve"> </w:t>
      </w:r>
      <w:r w:rsidRPr="001F455C">
        <w:rPr>
          <w:rFonts w:ascii="Calibri" w:hAnsi="Calibri" w:cs="Calibri"/>
        </w:rPr>
        <w:t xml:space="preserve">Dochází k němu v prostředí obsahujícím H₂S, kdy vodík vzniklý korozní reakcí difunduje do oceli a iniciuje trhliny v sulfidických vměstcích </w:t>
      </w:r>
      <w:proofErr w:type="spellStart"/>
      <w:r w:rsidRPr="001F455C">
        <w:rPr>
          <w:rFonts w:ascii="Calibri" w:hAnsi="Calibri" w:cs="Calibri"/>
        </w:rPr>
        <w:t>MnS</w:t>
      </w:r>
      <w:proofErr w:type="spellEnd"/>
      <w:r w:rsidRPr="001F455C">
        <w:rPr>
          <w:rFonts w:ascii="Calibri" w:hAnsi="Calibri" w:cs="Calibri"/>
        </w:rPr>
        <w:t>.</w:t>
      </w:r>
    </w:p>
    <w:p w14:paraId="66F9CCE0" w14:textId="77777777" w:rsidR="002E20C6" w:rsidRPr="001F455C" w:rsidRDefault="002E20C6" w:rsidP="002E20C6">
      <w:pPr>
        <w:pStyle w:val="Normlnweb"/>
        <w:numPr>
          <w:ilvl w:val="0"/>
          <w:numId w:val="30"/>
        </w:numPr>
        <w:spacing w:beforeLines="60" w:before="144" w:beforeAutospacing="0" w:afterLines="60" w:after="144" w:afterAutospacing="0"/>
        <w:jc w:val="both"/>
        <w:rPr>
          <w:rFonts w:ascii="Calibri" w:hAnsi="Calibri" w:cs="Calibri"/>
        </w:rPr>
      </w:pPr>
      <w:r w:rsidRPr="001F455C">
        <w:rPr>
          <w:rStyle w:val="Siln"/>
          <w:rFonts w:ascii="Calibri" w:hAnsi="Calibri" w:cs="Calibri"/>
        </w:rPr>
        <w:t>Popouštěcí křehkost</w:t>
      </w:r>
      <w:r>
        <w:rPr>
          <w:rStyle w:val="Siln"/>
          <w:rFonts w:ascii="Calibri" w:hAnsi="Calibri" w:cs="Calibri"/>
        </w:rPr>
        <w:t xml:space="preserve"> </w:t>
      </w:r>
      <w:r w:rsidRPr="001F455C">
        <w:rPr>
          <w:rFonts w:ascii="Calibri" w:hAnsi="Calibri" w:cs="Calibri"/>
        </w:rPr>
        <w:t xml:space="preserve">Objevuje se při popouštění v rozmezí 350–550 °C, kdy prvky jako P, </w:t>
      </w:r>
      <w:proofErr w:type="spellStart"/>
      <w:r w:rsidRPr="001F455C">
        <w:rPr>
          <w:rFonts w:ascii="Calibri" w:hAnsi="Calibri" w:cs="Calibri"/>
        </w:rPr>
        <w:t>Sb</w:t>
      </w:r>
      <w:proofErr w:type="spellEnd"/>
      <w:r w:rsidRPr="001F455C">
        <w:rPr>
          <w:rFonts w:ascii="Calibri" w:hAnsi="Calibri" w:cs="Calibri"/>
        </w:rPr>
        <w:t xml:space="preserve"> a </w:t>
      </w:r>
      <w:proofErr w:type="spellStart"/>
      <w:r w:rsidRPr="001F455C">
        <w:rPr>
          <w:rFonts w:ascii="Calibri" w:hAnsi="Calibri" w:cs="Calibri"/>
        </w:rPr>
        <w:t>Sn</w:t>
      </w:r>
      <w:proofErr w:type="spellEnd"/>
      <w:r w:rsidRPr="001F455C">
        <w:rPr>
          <w:rFonts w:ascii="Calibri" w:hAnsi="Calibri" w:cs="Calibri"/>
        </w:rPr>
        <w:t xml:space="preserve"> segregují na hranicích zrn a snižují jejich soudržnost. Riziko roste s obsahem </w:t>
      </w:r>
      <w:proofErr w:type="spellStart"/>
      <w:r w:rsidRPr="001F455C">
        <w:rPr>
          <w:rFonts w:ascii="Calibri" w:hAnsi="Calibri" w:cs="Calibri"/>
        </w:rPr>
        <w:t>Cr</w:t>
      </w:r>
      <w:proofErr w:type="spellEnd"/>
      <w:r w:rsidRPr="001F455C">
        <w:rPr>
          <w:rFonts w:ascii="Calibri" w:hAnsi="Calibri" w:cs="Calibri"/>
        </w:rPr>
        <w:t xml:space="preserve"> a Ni, zatímco </w:t>
      </w:r>
      <w:proofErr w:type="spellStart"/>
      <w:r w:rsidRPr="001F455C">
        <w:rPr>
          <w:rFonts w:ascii="Calibri" w:hAnsi="Calibri" w:cs="Calibri"/>
        </w:rPr>
        <w:t>Mo</w:t>
      </w:r>
      <w:proofErr w:type="spellEnd"/>
      <w:r w:rsidRPr="001F455C">
        <w:rPr>
          <w:rFonts w:ascii="Calibri" w:hAnsi="Calibri" w:cs="Calibri"/>
        </w:rPr>
        <w:t xml:space="preserve"> má ochranný účinek.</w:t>
      </w:r>
    </w:p>
    <w:p w14:paraId="1835A3EA" w14:textId="77777777" w:rsidR="002E20C6" w:rsidRPr="001F455C" w:rsidRDefault="002E20C6" w:rsidP="002E20C6">
      <w:pPr>
        <w:pStyle w:val="Normlnweb"/>
        <w:numPr>
          <w:ilvl w:val="0"/>
          <w:numId w:val="30"/>
        </w:numPr>
        <w:spacing w:beforeLines="60" w:before="144" w:beforeAutospacing="0" w:afterLines="60" w:after="144" w:afterAutospacing="0"/>
        <w:jc w:val="both"/>
        <w:rPr>
          <w:rFonts w:ascii="Calibri" w:hAnsi="Calibri" w:cs="Calibri"/>
        </w:rPr>
      </w:pPr>
      <w:r w:rsidRPr="001F455C">
        <w:rPr>
          <w:rStyle w:val="Siln"/>
          <w:rFonts w:ascii="Calibri" w:hAnsi="Calibri" w:cs="Calibri"/>
        </w:rPr>
        <w:t xml:space="preserve">Nízkoteplotní lom (DBTT – </w:t>
      </w:r>
      <w:proofErr w:type="spellStart"/>
      <w:r w:rsidRPr="001F455C">
        <w:rPr>
          <w:rStyle w:val="Siln"/>
          <w:rFonts w:ascii="Calibri" w:hAnsi="Calibri" w:cs="Calibri"/>
        </w:rPr>
        <w:t>Ductile</w:t>
      </w:r>
      <w:proofErr w:type="spellEnd"/>
      <w:r w:rsidRPr="001F455C">
        <w:rPr>
          <w:rStyle w:val="Siln"/>
          <w:rFonts w:ascii="Calibri" w:hAnsi="Calibri" w:cs="Calibri"/>
        </w:rPr>
        <w:t xml:space="preserve"> to </w:t>
      </w:r>
      <w:proofErr w:type="spellStart"/>
      <w:r w:rsidRPr="001F455C">
        <w:rPr>
          <w:rStyle w:val="Siln"/>
          <w:rFonts w:ascii="Calibri" w:hAnsi="Calibri" w:cs="Calibri"/>
        </w:rPr>
        <w:t>Brittle</w:t>
      </w:r>
      <w:proofErr w:type="spellEnd"/>
      <w:r w:rsidRPr="001F455C">
        <w:rPr>
          <w:rStyle w:val="Siln"/>
          <w:rFonts w:ascii="Calibri" w:hAnsi="Calibri" w:cs="Calibri"/>
        </w:rPr>
        <w:t xml:space="preserve"> </w:t>
      </w:r>
      <w:proofErr w:type="spellStart"/>
      <w:r w:rsidRPr="001F455C">
        <w:rPr>
          <w:rStyle w:val="Siln"/>
          <w:rFonts w:ascii="Calibri" w:hAnsi="Calibri" w:cs="Calibri"/>
        </w:rPr>
        <w:t>Transition</w:t>
      </w:r>
      <w:proofErr w:type="spellEnd"/>
      <w:r w:rsidRPr="001F455C">
        <w:rPr>
          <w:rStyle w:val="Siln"/>
          <w:rFonts w:ascii="Calibri" w:hAnsi="Calibri" w:cs="Calibri"/>
        </w:rPr>
        <w:t xml:space="preserve"> </w:t>
      </w:r>
      <w:proofErr w:type="spellStart"/>
      <w:r w:rsidRPr="001F455C">
        <w:rPr>
          <w:rStyle w:val="Siln"/>
          <w:rFonts w:ascii="Calibri" w:hAnsi="Calibri" w:cs="Calibri"/>
        </w:rPr>
        <w:t>Temperature</w:t>
      </w:r>
      <w:proofErr w:type="spellEnd"/>
      <w:r w:rsidRPr="001F455C">
        <w:rPr>
          <w:rStyle w:val="Siln"/>
          <w:rFonts w:ascii="Calibri" w:hAnsi="Calibri" w:cs="Calibri"/>
        </w:rPr>
        <w:t>)</w:t>
      </w:r>
      <w:r>
        <w:rPr>
          <w:rStyle w:val="Siln"/>
          <w:rFonts w:ascii="Calibri" w:hAnsi="Calibri" w:cs="Calibri"/>
        </w:rPr>
        <w:t xml:space="preserve"> </w:t>
      </w:r>
      <w:r w:rsidRPr="001F455C">
        <w:rPr>
          <w:rFonts w:ascii="Calibri" w:hAnsi="Calibri" w:cs="Calibri"/>
        </w:rPr>
        <w:t>Vodík zvyšuje přechodovou teplotu houževnatosti o 20–40 °C, což znamená, že materiál se může stát křehkým při teplotách, kde by jinak zůstal tvárný.</w:t>
      </w:r>
    </w:p>
    <w:p w14:paraId="5CDE091E" w14:textId="77777777" w:rsidR="002E20C6" w:rsidRPr="001F455C" w:rsidRDefault="002E20C6" w:rsidP="002E20C6">
      <w:pPr>
        <w:pStyle w:val="Nadpis3"/>
        <w:spacing w:beforeLines="60" w:before="144" w:afterLines="60" w:after="144"/>
        <w:jc w:val="both"/>
        <w:rPr>
          <w:rFonts w:ascii="Calibri" w:hAnsi="Calibri" w:cs="Calibri"/>
        </w:rPr>
      </w:pPr>
      <w:r w:rsidRPr="001F455C">
        <w:rPr>
          <w:rStyle w:val="Siln"/>
          <w:rFonts w:ascii="Calibri" w:hAnsi="Calibri" w:cs="Calibri"/>
          <w:b w:val="0"/>
        </w:rPr>
        <w:t>Souhrnný přehled: mechanismus – citlivost – prevence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922"/>
        <w:gridCol w:w="1530"/>
        <w:gridCol w:w="2022"/>
        <w:gridCol w:w="3588"/>
      </w:tblGrid>
      <w:tr w:rsidR="002E20C6" w:rsidRPr="001F455C" w14:paraId="3E8867C7" w14:textId="77777777" w:rsidTr="00910AA3">
        <w:tc>
          <w:tcPr>
            <w:tcW w:w="0" w:type="auto"/>
            <w:vAlign w:val="center"/>
            <w:hideMark/>
          </w:tcPr>
          <w:p w14:paraId="4D10BE2E" w14:textId="77777777" w:rsidR="002E20C6" w:rsidRPr="001F455C" w:rsidRDefault="002E20C6" w:rsidP="00910AA3">
            <w:pPr>
              <w:rPr>
                <w:rFonts w:ascii="Calibri" w:hAnsi="Calibri" w:cs="Calibri"/>
                <w:b/>
                <w:bCs/>
                <w:lang w:val="cs-CZ"/>
              </w:rPr>
            </w:pPr>
            <w:r w:rsidRPr="001F455C">
              <w:rPr>
                <w:rStyle w:val="Siln"/>
                <w:rFonts w:ascii="Calibri" w:hAnsi="Calibri" w:cs="Calibri"/>
                <w:lang w:val="cs-CZ"/>
              </w:rPr>
              <w:t>Mechanismus</w:t>
            </w:r>
          </w:p>
        </w:tc>
        <w:tc>
          <w:tcPr>
            <w:tcW w:w="0" w:type="auto"/>
            <w:vAlign w:val="center"/>
            <w:hideMark/>
          </w:tcPr>
          <w:p w14:paraId="165CD556" w14:textId="77777777" w:rsidR="002E20C6" w:rsidRPr="001F455C" w:rsidRDefault="002E20C6" w:rsidP="00910AA3">
            <w:pPr>
              <w:rPr>
                <w:rFonts w:ascii="Calibri" w:hAnsi="Calibri" w:cs="Calibri"/>
                <w:b/>
                <w:bCs/>
                <w:lang w:val="cs-CZ"/>
              </w:rPr>
            </w:pPr>
            <w:r w:rsidRPr="001F455C">
              <w:rPr>
                <w:rStyle w:val="Siln"/>
                <w:rFonts w:ascii="Calibri" w:hAnsi="Calibri" w:cs="Calibri"/>
                <w:lang w:val="cs-CZ"/>
              </w:rPr>
              <w:t>Citlivé oceli</w:t>
            </w:r>
          </w:p>
        </w:tc>
        <w:tc>
          <w:tcPr>
            <w:tcW w:w="0" w:type="auto"/>
            <w:vAlign w:val="center"/>
            <w:hideMark/>
          </w:tcPr>
          <w:p w14:paraId="027109EE" w14:textId="77777777" w:rsidR="002E20C6" w:rsidRPr="001F455C" w:rsidRDefault="002E20C6" w:rsidP="00910AA3">
            <w:pPr>
              <w:rPr>
                <w:rFonts w:ascii="Calibri" w:hAnsi="Calibri" w:cs="Calibri"/>
                <w:b/>
                <w:bCs/>
                <w:lang w:val="cs-CZ"/>
              </w:rPr>
            </w:pPr>
            <w:r w:rsidRPr="001F455C">
              <w:rPr>
                <w:rStyle w:val="Siln"/>
                <w:rFonts w:ascii="Calibri" w:hAnsi="Calibri" w:cs="Calibri"/>
                <w:lang w:val="cs-CZ"/>
              </w:rPr>
              <w:t>Podmínky vzniku</w:t>
            </w:r>
          </w:p>
        </w:tc>
        <w:tc>
          <w:tcPr>
            <w:tcW w:w="0" w:type="auto"/>
            <w:vAlign w:val="center"/>
            <w:hideMark/>
          </w:tcPr>
          <w:p w14:paraId="4596A017" w14:textId="77777777" w:rsidR="002E20C6" w:rsidRPr="001F455C" w:rsidRDefault="002E20C6" w:rsidP="00910AA3">
            <w:pPr>
              <w:rPr>
                <w:rFonts w:ascii="Calibri" w:hAnsi="Calibri" w:cs="Calibri"/>
                <w:b/>
                <w:bCs/>
                <w:lang w:val="cs-CZ"/>
              </w:rPr>
            </w:pPr>
            <w:r w:rsidRPr="001F455C">
              <w:rPr>
                <w:rStyle w:val="Siln"/>
                <w:rFonts w:ascii="Calibri" w:hAnsi="Calibri" w:cs="Calibri"/>
                <w:lang w:val="cs-CZ"/>
              </w:rPr>
              <w:t>Preventivní opatření</w:t>
            </w:r>
          </w:p>
        </w:tc>
      </w:tr>
      <w:tr w:rsidR="002E20C6" w:rsidRPr="001F455C" w14:paraId="7069B218" w14:textId="77777777" w:rsidTr="00910AA3">
        <w:tc>
          <w:tcPr>
            <w:tcW w:w="0" w:type="auto"/>
            <w:vAlign w:val="center"/>
            <w:hideMark/>
          </w:tcPr>
          <w:p w14:paraId="12020A79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HIC</w:t>
            </w:r>
          </w:p>
        </w:tc>
        <w:tc>
          <w:tcPr>
            <w:tcW w:w="0" w:type="auto"/>
            <w:vAlign w:val="center"/>
            <w:hideMark/>
          </w:tcPr>
          <w:p w14:paraId="73587AE0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Q&amp;T &gt; 350 HV</w:t>
            </w:r>
          </w:p>
        </w:tc>
        <w:tc>
          <w:tcPr>
            <w:tcW w:w="0" w:type="auto"/>
            <w:vAlign w:val="center"/>
            <w:hideMark/>
          </w:tcPr>
          <w:p w14:paraId="246EE90D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zbytkový H, vnitřní napětí</w:t>
            </w:r>
          </w:p>
        </w:tc>
        <w:tc>
          <w:tcPr>
            <w:tcW w:w="0" w:type="auto"/>
            <w:vAlign w:val="center"/>
            <w:hideMark/>
          </w:tcPr>
          <w:p w14:paraId="4DEF4CFF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proofErr w:type="spellStart"/>
            <w:r w:rsidRPr="001F455C">
              <w:rPr>
                <w:rFonts w:ascii="Calibri" w:hAnsi="Calibri" w:cs="Calibri"/>
                <w:lang w:val="cs-CZ"/>
              </w:rPr>
              <w:t>Bake</w:t>
            </w:r>
            <w:proofErr w:type="spellEnd"/>
            <w:r w:rsidRPr="001F455C">
              <w:rPr>
                <w:rFonts w:ascii="Calibri" w:hAnsi="Calibri" w:cs="Calibri"/>
                <w:lang w:val="cs-CZ"/>
              </w:rPr>
              <w:t>-out 200 °C / 2 h, nižší C, jemné zrno</w:t>
            </w:r>
          </w:p>
        </w:tc>
      </w:tr>
      <w:tr w:rsidR="002E20C6" w:rsidRPr="001F455C" w14:paraId="78082435" w14:textId="77777777" w:rsidTr="00910AA3">
        <w:tc>
          <w:tcPr>
            <w:tcW w:w="0" w:type="auto"/>
            <w:vAlign w:val="center"/>
            <w:hideMark/>
          </w:tcPr>
          <w:p w14:paraId="21E22C4B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lastRenderedPageBreak/>
              <w:t>SSC</w:t>
            </w:r>
          </w:p>
        </w:tc>
        <w:tc>
          <w:tcPr>
            <w:tcW w:w="0" w:type="auto"/>
            <w:vAlign w:val="center"/>
            <w:hideMark/>
          </w:tcPr>
          <w:p w14:paraId="7CCA1089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proofErr w:type="spellStart"/>
            <w:r w:rsidRPr="001F455C">
              <w:rPr>
                <w:rFonts w:ascii="Calibri" w:hAnsi="Calibri" w:cs="Calibri"/>
                <w:lang w:val="cs-CZ"/>
              </w:rPr>
              <w:t>MnS</w:t>
            </w:r>
            <w:proofErr w:type="spellEnd"/>
            <w:r w:rsidRPr="001F455C">
              <w:rPr>
                <w:rFonts w:ascii="Calibri" w:hAnsi="Calibri" w:cs="Calibri"/>
                <w:lang w:val="cs-CZ"/>
              </w:rPr>
              <w:t>, nečisté oceli</w:t>
            </w:r>
          </w:p>
        </w:tc>
        <w:tc>
          <w:tcPr>
            <w:tcW w:w="0" w:type="auto"/>
            <w:vAlign w:val="center"/>
            <w:hideMark/>
          </w:tcPr>
          <w:p w14:paraId="6EE9490F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H₂S + napětí</w:t>
            </w:r>
          </w:p>
        </w:tc>
        <w:tc>
          <w:tcPr>
            <w:tcW w:w="0" w:type="auto"/>
            <w:vAlign w:val="center"/>
            <w:hideMark/>
          </w:tcPr>
          <w:p w14:paraId="06A4B6DE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Ca-</w:t>
            </w:r>
            <w:proofErr w:type="spellStart"/>
            <w:r w:rsidRPr="001F455C">
              <w:rPr>
                <w:rFonts w:ascii="Calibri" w:hAnsi="Calibri" w:cs="Calibri"/>
                <w:lang w:val="cs-CZ"/>
              </w:rPr>
              <w:t>treatment</w:t>
            </w:r>
            <w:proofErr w:type="spellEnd"/>
            <w:r w:rsidRPr="001F455C">
              <w:rPr>
                <w:rFonts w:ascii="Calibri" w:hAnsi="Calibri" w:cs="Calibri"/>
                <w:lang w:val="cs-CZ"/>
              </w:rPr>
              <w:t>, S &lt; 0,005 %, VD-odplynění</w:t>
            </w:r>
          </w:p>
        </w:tc>
      </w:tr>
      <w:tr w:rsidR="002E20C6" w:rsidRPr="001F455C" w14:paraId="36D01D56" w14:textId="77777777" w:rsidTr="00910AA3">
        <w:tc>
          <w:tcPr>
            <w:tcW w:w="0" w:type="auto"/>
            <w:vAlign w:val="center"/>
            <w:hideMark/>
          </w:tcPr>
          <w:p w14:paraId="6B6202FB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Popouštěcí křehkost</w:t>
            </w:r>
          </w:p>
        </w:tc>
        <w:tc>
          <w:tcPr>
            <w:tcW w:w="0" w:type="auto"/>
            <w:vAlign w:val="center"/>
            <w:hideMark/>
          </w:tcPr>
          <w:p w14:paraId="2A194F98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proofErr w:type="spellStart"/>
            <w:r w:rsidRPr="001F455C">
              <w:rPr>
                <w:rFonts w:ascii="Calibri" w:hAnsi="Calibri" w:cs="Calibri"/>
                <w:lang w:val="cs-CZ"/>
              </w:rPr>
              <w:t>Cr-Mo</w:t>
            </w:r>
            <w:proofErr w:type="spellEnd"/>
            <w:r w:rsidRPr="001F455C">
              <w:rPr>
                <w:rFonts w:ascii="Calibri" w:hAnsi="Calibri" w:cs="Calibri"/>
                <w:lang w:val="cs-CZ"/>
              </w:rPr>
              <w:t xml:space="preserve">, </w:t>
            </w:r>
            <w:proofErr w:type="spellStart"/>
            <w:r w:rsidRPr="001F455C">
              <w:rPr>
                <w:rFonts w:ascii="Calibri" w:hAnsi="Calibri" w:cs="Calibri"/>
                <w:lang w:val="cs-CZ"/>
              </w:rPr>
              <w:t>NiCrMo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280F502A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350–550 °C</w:t>
            </w:r>
          </w:p>
        </w:tc>
        <w:tc>
          <w:tcPr>
            <w:tcW w:w="0" w:type="auto"/>
            <w:vAlign w:val="center"/>
            <w:hideMark/>
          </w:tcPr>
          <w:p w14:paraId="6E831BD8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proofErr w:type="spellStart"/>
            <w:r w:rsidRPr="001F455C">
              <w:rPr>
                <w:rFonts w:ascii="Calibri" w:hAnsi="Calibri" w:cs="Calibri"/>
                <w:lang w:val="cs-CZ"/>
              </w:rPr>
              <w:t>Mo</w:t>
            </w:r>
            <w:proofErr w:type="spellEnd"/>
            <w:r w:rsidRPr="001F455C">
              <w:rPr>
                <w:rFonts w:ascii="Calibri" w:hAnsi="Calibri" w:cs="Calibri"/>
                <w:lang w:val="cs-CZ"/>
              </w:rPr>
              <w:t xml:space="preserve"> &gt; 0,25 %, P &lt; 0,015 %, řízená temperace</w:t>
            </w:r>
          </w:p>
        </w:tc>
      </w:tr>
      <w:tr w:rsidR="002E20C6" w:rsidRPr="001F455C" w14:paraId="14146B02" w14:textId="77777777" w:rsidTr="00910AA3">
        <w:tc>
          <w:tcPr>
            <w:tcW w:w="0" w:type="auto"/>
            <w:vAlign w:val="center"/>
            <w:hideMark/>
          </w:tcPr>
          <w:p w14:paraId="69024D6C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DBTT posun</w:t>
            </w:r>
          </w:p>
        </w:tc>
        <w:tc>
          <w:tcPr>
            <w:tcW w:w="0" w:type="auto"/>
            <w:vAlign w:val="center"/>
            <w:hideMark/>
          </w:tcPr>
          <w:p w14:paraId="186118A1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všechny oceli</w:t>
            </w:r>
          </w:p>
        </w:tc>
        <w:tc>
          <w:tcPr>
            <w:tcW w:w="0" w:type="auto"/>
            <w:vAlign w:val="center"/>
            <w:hideMark/>
          </w:tcPr>
          <w:p w14:paraId="5FFA9DA5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vodík + napětí</w:t>
            </w:r>
          </w:p>
        </w:tc>
        <w:tc>
          <w:tcPr>
            <w:tcW w:w="0" w:type="auto"/>
            <w:vAlign w:val="center"/>
            <w:hideMark/>
          </w:tcPr>
          <w:p w14:paraId="2C7EB5E2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jemnozrnnost, vysoká čistota, kontrola HAZ tvrdosti</w:t>
            </w:r>
          </w:p>
        </w:tc>
      </w:tr>
    </w:tbl>
    <w:p w14:paraId="6E59DF46" w14:textId="77777777" w:rsidR="002E20C6" w:rsidRPr="001F455C" w:rsidRDefault="002E20C6" w:rsidP="002E20C6">
      <w:pPr>
        <w:pStyle w:val="Nadpis3"/>
        <w:spacing w:beforeLines="60" w:before="144" w:afterLines="60" w:after="144"/>
        <w:jc w:val="both"/>
        <w:rPr>
          <w:rFonts w:ascii="Calibri" w:hAnsi="Calibri" w:cs="Calibri"/>
        </w:rPr>
      </w:pPr>
      <w:r w:rsidRPr="001F455C">
        <w:rPr>
          <w:rStyle w:val="Siln"/>
          <w:rFonts w:ascii="Calibri" w:hAnsi="Calibri" w:cs="Calibri"/>
          <w:b w:val="0"/>
        </w:rPr>
        <w:t>Ochranné postupy</w:t>
      </w:r>
    </w:p>
    <w:p w14:paraId="08D77F70" w14:textId="77777777" w:rsidR="002E20C6" w:rsidRPr="001F455C" w:rsidRDefault="002E20C6" w:rsidP="002E20C6">
      <w:pPr>
        <w:pStyle w:val="Normlnweb"/>
        <w:spacing w:beforeLines="60" w:before="144" w:beforeAutospacing="0" w:afterLines="60" w:after="144" w:afterAutospacing="0"/>
        <w:jc w:val="both"/>
        <w:rPr>
          <w:rFonts w:ascii="Calibri" w:hAnsi="Calibri" w:cs="Calibri"/>
        </w:rPr>
      </w:pPr>
      <w:r w:rsidRPr="001F455C">
        <w:rPr>
          <w:rFonts w:ascii="Calibri" w:hAnsi="Calibri" w:cs="Calibri"/>
        </w:rPr>
        <w:t>Omezení vodíkového křehnutí je kombinací metalurgických, technologických a provozních opatření:</w:t>
      </w:r>
    </w:p>
    <w:p w14:paraId="4E409AAB" w14:textId="77777777" w:rsidR="002E20C6" w:rsidRPr="001F455C" w:rsidRDefault="002E20C6" w:rsidP="002E20C6">
      <w:pPr>
        <w:pStyle w:val="Normlnweb"/>
        <w:numPr>
          <w:ilvl w:val="0"/>
          <w:numId w:val="31"/>
        </w:numPr>
        <w:spacing w:beforeLines="60" w:before="144" w:beforeAutospacing="0" w:afterLines="60" w:after="144" w:afterAutospacing="0"/>
        <w:jc w:val="both"/>
        <w:rPr>
          <w:rFonts w:ascii="Calibri" w:hAnsi="Calibri" w:cs="Calibri"/>
        </w:rPr>
      </w:pPr>
      <w:proofErr w:type="spellStart"/>
      <w:r w:rsidRPr="001F455C">
        <w:rPr>
          <w:rStyle w:val="Siln"/>
          <w:rFonts w:ascii="Calibri" w:hAnsi="Calibri" w:cs="Calibri"/>
        </w:rPr>
        <w:t>Nízko</w:t>
      </w:r>
      <w:r>
        <w:rPr>
          <w:rStyle w:val="Siln"/>
          <w:rFonts w:ascii="Calibri" w:hAnsi="Calibri" w:cs="Calibri"/>
        </w:rPr>
        <w:t>vodíkové</w:t>
      </w:r>
      <w:proofErr w:type="spellEnd"/>
      <w:r w:rsidRPr="001F455C">
        <w:rPr>
          <w:rStyle w:val="Siln"/>
          <w:rFonts w:ascii="Calibri" w:hAnsi="Calibri" w:cs="Calibri"/>
        </w:rPr>
        <w:t xml:space="preserve"> elektrody (LH)</w:t>
      </w:r>
      <w:r w:rsidRPr="001F455C">
        <w:rPr>
          <w:rFonts w:ascii="Calibri" w:hAnsi="Calibri" w:cs="Calibri"/>
        </w:rPr>
        <w:t xml:space="preserve"> a předsušení přídavných materiálů.</w:t>
      </w:r>
    </w:p>
    <w:p w14:paraId="1F7A67B1" w14:textId="77777777" w:rsidR="002E20C6" w:rsidRPr="001F455C" w:rsidRDefault="002E20C6" w:rsidP="002E20C6">
      <w:pPr>
        <w:pStyle w:val="Normlnweb"/>
        <w:numPr>
          <w:ilvl w:val="0"/>
          <w:numId w:val="31"/>
        </w:numPr>
        <w:spacing w:beforeLines="60" w:before="144" w:beforeAutospacing="0" w:afterLines="60" w:after="144" w:afterAutospacing="0"/>
        <w:jc w:val="both"/>
        <w:rPr>
          <w:rFonts w:ascii="Calibri" w:hAnsi="Calibri" w:cs="Calibri"/>
        </w:rPr>
      </w:pPr>
      <w:r w:rsidRPr="001F455C">
        <w:rPr>
          <w:rStyle w:val="Siln"/>
          <w:rFonts w:ascii="Calibri" w:hAnsi="Calibri" w:cs="Calibri"/>
        </w:rPr>
        <w:t>Předehřev</w:t>
      </w:r>
      <w:r w:rsidRPr="001F455C">
        <w:rPr>
          <w:rFonts w:ascii="Calibri" w:hAnsi="Calibri" w:cs="Calibri"/>
        </w:rPr>
        <w:t xml:space="preserve"> svaru (100–250 °C podle </w:t>
      </w:r>
      <w:proofErr w:type="spellStart"/>
      <w:r w:rsidRPr="001F455C">
        <w:rPr>
          <w:rFonts w:ascii="Calibri" w:hAnsi="Calibri" w:cs="Calibri"/>
        </w:rPr>
        <w:t>CEq</w:t>
      </w:r>
      <w:proofErr w:type="spellEnd"/>
      <w:r w:rsidRPr="001F455C">
        <w:rPr>
          <w:rFonts w:ascii="Calibri" w:hAnsi="Calibri" w:cs="Calibri"/>
        </w:rPr>
        <w:t xml:space="preserve">) a kontrola chladicího intervalu </w:t>
      </w:r>
      <w:r w:rsidRPr="001F455C">
        <w:rPr>
          <w:rStyle w:val="Zdraznn"/>
          <w:rFonts w:ascii="Calibri" w:hAnsi="Calibri" w:cs="Calibri"/>
        </w:rPr>
        <w:t>t₈/₅</w:t>
      </w:r>
      <w:r w:rsidRPr="001F455C">
        <w:rPr>
          <w:rFonts w:ascii="Calibri" w:hAnsi="Calibri" w:cs="Calibri"/>
        </w:rPr>
        <w:t>.</w:t>
      </w:r>
    </w:p>
    <w:p w14:paraId="35E8B569" w14:textId="77777777" w:rsidR="002E20C6" w:rsidRPr="001F455C" w:rsidRDefault="002E20C6" w:rsidP="002E20C6">
      <w:pPr>
        <w:pStyle w:val="Normlnweb"/>
        <w:numPr>
          <w:ilvl w:val="0"/>
          <w:numId w:val="31"/>
        </w:numPr>
        <w:spacing w:beforeLines="60" w:before="144" w:beforeAutospacing="0" w:afterLines="60" w:after="144" w:afterAutospacing="0"/>
        <w:jc w:val="both"/>
        <w:rPr>
          <w:rFonts w:ascii="Calibri" w:hAnsi="Calibri" w:cs="Calibri"/>
        </w:rPr>
      </w:pPr>
      <w:proofErr w:type="spellStart"/>
      <w:r w:rsidRPr="001F455C">
        <w:rPr>
          <w:rStyle w:val="Siln"/>
          <w:rFonts w:ascii="Calibri" w:hAnsi="Calibri" w:cs="Calibri"/>
        </w:rPr>
        <w:t>Bake</w:t>
      </w:r>
      <w:proofErr w:type="spellEnd"/>
      <w:r w:rsidRPr="001F455C">
        <w:rPr>
          <w:rStyle w:val="Siln"/>
          <w:rFonts w:ascii="Calibri" w:hAnsi="Calibri" w:cs="Calibri"/>
        </w:rPr>
        <w:t>-out</w:t>
      </w:r>
      <w:r w:rsidRPr="001F455C">
        <w:rPr>
          <w:rFonts w:ascii="Calibri" w:hAnsi="Calibri" w:cs="Calibri"/>
        </w:rPr>
        <w:t xml:space="preserve"> po svaření (200 °C / 2–4 h) pro odstranění difuzního vodíku.</w:t>
      </w:r>
    </w:p>
    <w:p w14:paraId="3B845B41" w14:textId="77777777" w:rsidR="002E20C6" w:rsidRPr="001F455C" w:rsidRDefault="002E20C6" w:rsidP="002E20C6">
      <w:pPr>
        <w:pStyle w:val="Normlnweb"/>
        <w:numPr>
          <w:ilvl w:val="0"/>
          <w:numId w:val="31"/>
        </w:numPr>
        <w:spacing w:beforeLines="60" w:before="144" w:beforeAutospacing="0" w:afterLines="60" w:after="144" w:afterAutospacing="0"/>
        <w:jc w:val="both"/>
        <w:rPr>
          <w:rFonts w:ascii="Calibri" w:hAnsi="Calibri" w:cs="Calibri"/>
        </w:rPr>
      </w:pPr>
      <w:r w:rsidRPr="001F455C">
        <w:rPr>
          <w:rStyle w:val="Siln"/>
          <w:rFonts w:ascii="Calibri" w:hAnsi="Calibri" w:cs="Calibri"/>
        </w:rPr>
        <w:t>Omezení tvrdosti HAZ ≤ 350 HV</w:t>
      </w:r>
      <w:r w:rsidRPr="001F455C">
        <w:rPr>
          <w:rFonts w:ascii="Calibri" w:hAnsi="Calibri" w:cs="Calibri"/>
        </w:rPr>
        <w:t xml:space="preserve"> </w:t>
      </w:r>
      <w:r>
        <w:rPr>
          <w:rFonts w:ascii="Calibri" w:hAnsi="Calibri" w:cs="Calibri"/>
        </w:rPr>
        <w:t>a</w:t>
      </w:r>
      <w:r w:rsidRPr="001F455C">
        <w:rPr>
          <w:rFonts w:ascii="Calibri" w:hAnsi="Calibri" w:cs="Calibri"/>
        </w:rPr>
        <w:t xml:space="preserve"> řízením tepelného cyklu.</w:t>
      </w:r>
    </w:p>
    <w:p w14:paraId="5FADABD8" w14:textId="77777777" w:rsidR="002E20C6" w:rsidRPr="001F455C" w:rsidRDefault="002E20C6" w:rsidP="002E20C6">
      <w:pPr>
        <w:pStyle w:val="Normlnweb"/>
        <w:numPr>
          <w:ilvl w:val="0"/>
          <w:numId w:val="31"/>
        </w:numPr>
        <w:spacing w:beforeLines="60" w:before="144" w:beforeAutospacing="0" w:afterLines="60" w:after="144" w:afterAutospacing="0"/>
        <w:jc w:val="both"/>
        <w:rPr>
          <w:rFonts w:ascii="Calibri" w:hAnsi="Calibri" w:cs="Calibri"/>
        </w:rPr>
      </w:pPr>
      <w:r w:rsidRPr="001F455C">
        <w:rPr>
          <w:rStyle w:val="Siln"/>
          <w:rFonts w:ascii="Calibri" w:hAnsi="Calibri" w:cs="Calibri"/>
        </w:rPr>
        <w:t xml:space="preserve">Použití </w:t>
      </w:r>
      <w:proofErr w:type="spellStart"/>
      <w:r w:rsidRPr="001F455C">
        <w:rPr>
          <w:rStyle w:val="Siln"/>
          <w:rFonts w:ascii="Calibri" w:hAnsi="Calibri" w:cs="Calibri"/>
        </w:rPr>
        <w:t>mikrolegur</w:t>
      </w:r>
      <w:proofErr w:type="spellEnd"/>
      <w:r w:rsidRPr="001F455C">
        <w:rPr>
          <w:rStyle w:val="Siln"/>
          <w:rFonts w:ascii="Calibri" w:hAnsi="Calibri" w:cs="Calibri"/>
        </w:rPr>
        <w:t xml:space="preserve"> (Nb, Ti, V)</w:t>
      </w:r>
      <w:r w:rsidRPr="001F455C">
        <w:rPr>
          <w:rFonts w:ascii="Calibri" w:hAnsi="Calibri" w:cs="Calibri"/>
        </w:rPr>
        <w:t xml:space="preserve"> pro jemnější zrno a stabilnější rozhraní fází.</w:t>
      </w:r>
    </w:p>
    <w:p w14:paraId="24A67881" w14:textId="77777777" w:rsidR="002E20C6" w:rsidRPr="001F455C" w:rsidRDefault="002E20C6" w:rsidP="002E20C6">
      <w:pPr>
        <w:pStyle w:val="Nadpis3"/>
        <w:spacing w:beforeLines="60" w:before="144" w:afterLines="60" w:after="144"/>
        <w:jc w:val="both"/>
        <w:rPr>
          <w:rFonts w:ascii="Calibri" w:hAnsi="Calibri" w:cs="Calibri"/>
        </w:rPr>
      </w:pPr>
      <w:r w:rsidRPr="001F455C">
        <w:rPr>
          <w:rStyle w:val="Siln"/>
          <w:rFonts w:ascii="Calibri" w:hAnsi="Calibri" w:cs="Calibri"/>
          <w:b w:val="0"/>
        </w:rPr>
        <w:t>Vodík a energetika budoucnosti</w:t>
      </w:r>
    </w:p>
    <w:p w14:paraId="2169AA15" w14:textId="77777777" w:rsidR="002E20C6" w:rsidRPr="001F455C" w:rsidRDefault="002E20C6" w:rsidP="002E20C6">
      <w:pPr>
        <w:pStyle w:val="Normlnweb"/>
        <w:spacing w:beforeLines="60" w:before="144" w:beforeAutospacing="0" w:afterLines="60" w:after="144" w:afterAutospacing="0"/>
        <w:jc w:val="both"/>
        <w:rPr>
          <w:rFonts w:ascii="Calibri" w:hAnsi="Calibri" w:cs="Calibri"/>
        </w:rPr>
      </w:pPr>
      <w:r w:rsidRPr="001F455C">
        <w:rPr>
          <w:rFonts w:ascii="Calibri" w:hAnsi="Calibri" w:cs="Calibri"/>
        </w:rPr>
        <w:t xml:space="preserve">V souvislosti s rozvojem vodíkové ekonomiky se tento problém dostává do nového kontextu. Potrubí pro transport H₂ (např. oceli API X70–X80) musí mít extrémně nízký obsah uhlíku (~0,05 %) a velmi vysokou metalurgickou čistotu. Jejich mikrostruktura bývá </w:t>
      </w:r>
      <w:proofErr w:type="spellStart"/>
      <w:r w:rsidRPr="001F455C">
        <w:rPr>
          <w:rFonts w:ascii="Calibri" w:hAnsi="Calibri" w:cs="Calibri"/>
        </w:rPr>
        <w:t>bainitická</w:t>
      </w:r>
      <w:proofErr w:type="spellEnd"/>
      <w:r w:rsidRPr="001F455C">
        <w:rPr>
          <w:rFonts w:ascii="Calibri" w:hAnsi="Calibri" w:cs="Calibri"/>
        </w:rPr>
        <w:t xml:space="preserve"> nebo jemnozrnná feriticko-</w:t>
      </w:r>
      <w:proofErr w:type="spellStart"/>
      <w:r w:rsidRPr="001F455C">
        <w:rPr>
          <w:rFonts w:ascii="Calibri" w:hAnsi="Calibri" w:cs="Calibri"/>
        </w:rPr>
        <w:t>bainitická</w:t>
      </w:r>
      <w:proofErr w:type="spellEnd"/>
      <w:r w:rsidRPr="001F455C">
        <w:rPr>
          <w:rFonts w:ascii="Calibri" w:hAnsi="Calibri" w:cs="Calibri"/>
        </w:rPr>
        <w:t>, s minimem vměstků a optimalizovanou orientací zrn, aby se zabránilo šíření trhlin.</w:t>
      </w:r>
    </w:p>
    <w:p w14:paraId="6DAEAA76" w14:textId="77777777" w:rsidR="002E20C6" w:rsidRPr="001F455C" w:rsidRDefault="002E20C6" w:rsidP="002E20C6">
      <w:pPr>
        <w:pStyle w:val="Normlnweb"/>
        <w:spacing w:beforeLines="60" w:before="144" w:beforeAutospacing="0" w:afterLines="60" w:after="144" w:afterAutospacing="0"/>
        <w:jc w:val="both"/>
        <w:rPr>
          <w:rFonts w:ascii="Calibri" w:hAnsi="Calibri" w:cs="Calibri"/>
        </w:rPr>
      </w:pPr>
      <w:r w:rsidRPr="001F455C">
        <w:rPr>
          <w:rFonts w:ascii="Calibri" w:hAnsi="Calibri" w:cs="Calibri"/>
        </w:rPr>
        <w:t xml:space="preserve">Kontrola vodíku tak přestává být jen otázkou svařitelnosti – stává se </w:t>
      </w:r>
      <w:r w:rsidRPr="001F455C">
        <w:rPr>
          <w:rStyle w:val="Siln"/>
          <w:rFonts w:ascii="Calibri" w:hAnsi="Calibri" w:cs="Calibri"/>
        </w:rPr>
        <w:t>strategickým faktorem pro bezpečnost a spolehlivost vodíkové infrastruktury</w:t>
      </w:r>
      <w:r w:rsidRPr="001F455C">
        <w:rPr>
          <w:rFonts w:ascii="Calibri" w:hAnsi="Calibri" w:cs="Calibri"/>
        </w:rPr>
        <w:t xml:space="preserve">. Ocelářství tak stojí před výzvou vyvíjet materiály, které nejen odolají mechanickému namáhání, ale </w:t>
      </w:r>
      <w:r>
        <w:rPr>
          <w:rFonts w:ascii="Calibri" w:hAnsi="Calibri" w:cs="Calibri"/>
        </w:rPr>
        <w:t xml:space="preserve">i významnému působení </w:t>
      </w:r>
      <w:r w:rsidRPr="001F455C">
        <w:rPr>
          <w:rFonts w:ascii="Calibri" w:hAnsi="Calibri" w:cs="Calibri"/>
        </w:rPr>
        <w:t>vodíku</w:t>
      </w:r>
      <w:r>
        <w:rPr>
          <w:rFonts w:ascii="Calibri" w:hAnsi="Calibri" w:cs="Calibri"/>
        </w:rPr>
        <w:t>.</w:t>
      </w:r>
    </w:p>
    <w:p w14:paraId="60CE71F8" w14:textId="77777777" w:rsidR="002E20C6" w:rsidRPr="001F455C" w:rsidRDefault="002E20C6" w:rsidP="002E20C6">
      <w:pPr>
        <w:pStyle w:val="Nadpis1"/>
      </w:pPr>
      <w:r w:rsidRPr="001F455C">
        <w:rPr>
          <w:rStyle w:val="Siln"/>
          <w:rFonts w:ascii="Calibri" w:hAnsi="Calibri" w:cs="Calibri"/>
          <w:b w:val="0"/>
        </w:rPr>
        <w:t xml:space="preserve">12. Čistota a vměstky </w:t>
      </w:r>
    </w:p>
    <w:p w14:paraId="6AF70FBB" w14:textId="77777777" w:rsidR="002E20C6" w:rsidRPr="001F455C" w:rsidRDefault="002E20C6" w:rsidP="002E20C6">
      <w:pPr>
        <w:pStyle w:val="Normlnweb"/>
        <w:spacing w:beforeLines="60" w:before="144" w:beforeAutospacing="0" w:afterLines="60" w:after="144" w:afterAutospacing="0"/>
        <w:jc w:val="both"/>
        <w:rPr>
          <w:rFonts w:ascii="Calibri" w:hAnsi="Calibri" w:cs="Calibri"/>
        </w:rPr>
      </w:pPr>
      <w:r w:rsidRPr="001F455C">
        <w:rPr>
          <w:rFonts w:ascii="Calibri" w:hAnsi="Calibri" w:cs="Calibri"/>
        </w:rPr>
        <w:t xml:space="preserve">Kvalita konstrukční oceli není dána jen chemickým složením, ale také </w:t>
      </w:r>
      <w:r w:rsidRPr="001F455C">
        <w:rPr>
          <w:rStyle w:val="Siln"/>
          <w:rFonts w:ascii="Calibri" w:hAnsi="Calibri" w:cs="Calibri"/>
        </w:rPr>
        <w:t>vnitřní čistotou</w:t>
      </w:r>
      <w:r w:rsidRPr="001F455C">
        <w:rPr>
          <w:rFonts w:ascii="Calibri" w:hAnsi="Calibri" w:cs="Calibri"/>
        </w:rPr>
        <w:t xml:space="preserve">. Vměstky (inkluze) tvoří iniciační místa pro únavové trhliny a snižují houževnatost. Moderní ocelářství usiluje o tzv. </w:t>
      </w:r>
      <w:proofErr w:type="spellStart"/>
      <w:r w:rsidRPr="001F455C">
        <w:rPr>
          <w:rStyle w:val="Siln"/>
          <w:rFonts w:ascii="Calibri" w:hAnsi="Calibri" w:cs="Calibri"/>
        </w:rPr>
        <w:t>ultraclean</w:t>
      </w:r>
      <w:proofErr w:type="spellEnd"/>
      <w:r w:rsidRPr="001F455C">
        <w:rPr>
          <w:rStyle w:val="Siln"/>
          <w:rFonts w:ascii="Calibri" w:hAnsi="Calibri" w:cs="Calibri"/>
        </w:rPr>
        <w:t xml:space="preserve"> </w:t>
      </w:r>
      <w:proofErr w:type="spellStart"/>
      <w:r w:rsidRPr="001F455C">
        <w:rPr>
          <w:rStyle w:val="Siln"/>
          <w:rFonts w:ascii="Calibri" w:hAnsi="Calibri" w:cs="Calibri"/>
        </w:rPr>
        <w:t>steels</w:t>
      </w:r>
      <w:proofErr w:type="spellEnd"/>
      <w:r w:rsidRPr="001F455C">
        <w:rPr>
          <w:rFonts w:ascii="Calibri" w:hAnsi="Calibri" w:cs="Calibri"/>
        </w:rPr>
        <w:t>, kde je množství vměstků minimalizováno a jejich tvar řízen.</w:t>
      </w:r>
    </w:p>
    <w:p w14:paraId="23237491" w14:textId="77777777" w:rsidR="002E20C6" w:rsidRPr="001F455C" w:rsidRDefault="002E20C6" w:rsidP="002E20C6">
      <w:pPr>
        <w:pStyle w:val="Nadpis3"/>
        <w:spacing w:beforeLines="60" w:before="144" w:afterLines="60" w:after="144"/>
        <w:jc w:val="both"/>
        <w:rPr>
          <w:rFonts w:ascii="Calibri" w:hAnsi="Calibri" w:cs="Calibri"/>
        </w:rPr>
      </w:pPr>
      <w:r w:rsidRPr="001F455C">
        <w:rPr>
          <w:rStyle w:val="Siln"/>
          <w:rFonts w:ascii="Calibri" w:hAnsi="Calibri" w:cs="Calibri"/>
          <w:b w:val="0"/>
        </w:rPr>
        <w:t>Hlavní prvky nečistot</w:t>
      </w:r>
    </w:p>
    <w:p w14:paraId="223BAD6D" w14:textId="77777777" w:rsidR="002E20C6" w:rsidRPr="001F455C" w:rsidRDefault="002E20C6" w:rsidP="002E20C6">
      <w:pPr>
        <w:pStyle w:val="Normlnweb"/>
        <w:numPr>
          <w:ilvl w:val="0"/>
          <w:numId w:val="12"/>
        </w:numPr>
        <w:spacing w:beforeLines="60" w:before="144" w:beforeAutospacing="0" w:afterLines="60" w:after="144" w:afterAutospacing="0"/>
        <w:jc w:val="both"/>
        <w:rPr>
          <w:rFonts w:ascii="Calibri" w:hAnsi="Calibri" w:cs="Calibri"/>
        </w:rPr>
      </w:pPr>
      <w:r w:rsidRPr="001F455C">
        <w:rPr>
          <w:rStyle w:val="Siln"/>
          <w:rFonts w:ascii="Calibri" w:hAnsi="Calibri" w:cs="Calibri"/>
        </w:rPr>
        <w:t>Síra (S):</w:t>
      </w:r>
      <w:r w:rsidRPr="001F455C">
        <w:rPr>
          <w:rFonts w:ascii="Calibri" w:hAnsi="Calibri" w:cs="Calibri"/>
        </w:rPr>
        <w:t xml:space="preserve"> tvoří </w:t>
      </w:r>
      <w:proofErr w:type="spellStart"/>
      <w:r w:rsidRPr="001F455C">
        <w:rPr>
          <w:rFonts w:ascii="Calibri" w:hAnsi="Calibri" w:cs="Calibri"/>
        </w:rPr>
        <w:t>MnS</w:t>
      </w:r>
      <w:proofErr w:type="spellEnd"/>
      <w:r w:rsidRPr="001F455C">
        <w:rPr>
          <w:rFonts w:ascii="Calibri" w:hAnsi="Calibri" w:cs="Calibri"/>
        </w:rPr>
        <w:t>, které elongují při válcování a zhoršují Z-směrnou tažnost.</w:t>
      </w:r>
    </w:p>
    <w:p w14:paraId="667904C3" w14:textId="77777777" w:rsidR="002E20C6" w:rsidRPr="001F455C" w:rsidRDefault="002E20C6" w:rsidP="002E20C6">
      <w:pPr>
        <w:pStyle w:val="Normlnweb"/>
        <w:numPr>
          <w:ilvl w:val="0"/>
          <w:numId w:val="12"/>
        </w:numPr>
        <w:spacing w:beforeLines="60" w:before="144" w:beforeAutospacing="0" w:afterLines="60" w:after="144" w:afterAutospacing="0"/>
        <w:jc w:val="both"/>
        <w:rPr>
          <w:rFonts w:ascii="Calibri" w:hAnsi="Calibri" w:cs="Calibri"/>
        </w:rPr>
      </w:pPr>
      <w:r w:rsidRPr="001F455C">
        <w:rPr>
          <w:rStyle w:val="Siln"/>
          <w:rFonts w:ascii="Calibri" w:hAnsi="Calibri" w:cs="Calibri"/>
        </w:rPr>
        <w:t>Fosfor (P):</w:t>
      </w:r>
      <w:r w:rsidRPr="001F455C">
        <w:rPr>
          <w:rFonts w:ascii="Calibri" w:hAnsi="Calibri" w:cs="Calibri"/>
        </w:rPr>
        <w:t xml:space="preserve"> segreguje na hranicích zrn → křehkost při nízkých teplotách.</w:t>
      </w:r>
    </w:p>
    <w:p w14:paraId="4BB8A8B2" w14:textId="77777777" w:rsidR="002E20C6" w:rsidRPr="001F455C" w:rsidRDefault="002E20C6" w:rsidP="002E20C6">
      <w:pPr>
        <w:pStyle w:val="Normlnweb"/>
        <w:numPr>
          <w:ilvl w:val="0"/>
          <w:numId w:val="12"/>
        </w:numPr>
        <w:spacing w:beforeLines="60" w:before="144" w:beforeAutospacing="0" w:afterLines="60" w:after="144" w:afterAutospacing="0"/>
        <w:jc w:val="both"/>
        <w:rPr>
          <w:rFonts w:ascii="Calibri" w:hAnsi="Calibri" w:cs="Calibri"/>
        </w:rPr>
      </w:pPr>
      <w:r w:rsidRPr="001F455C">
        <w:rPr>
          <w:rStyle w:val="Siln"/>
          <w:rFonts w:ascii="Calibri" w:hAnsi="Calibri" w:cs="Calibri"/>
        </w:rPr>
        <w:t>Kyslík (O), dusík (N):</w:t>
      </w:r>
      <w:r w:rsidRPr="001F455C">
        <w:rPr>
          <w:rFonts w:ascii="Calibri" w:hAnsi="Calibri" w:cs="Calibri"/>
        </w:rPr>
        <w:t xml:space="preserve"> tvoří oxidy a nitridy, které snižují houževnatost.</w:t>
      </w:r>
    </w:p>
    <w:p w14:paraId="062C982C" w14:textId="77777777" w:rsidR="002E20C6" w:rsidRPr="001F455C" w:rsidRDefault="002E20C6" w:rsidP="002E20C6">
      <w:pPr>
        <w:pStyle w:val="Nadpis3"/>
        <w:spacing w:beforeLines="60" w:before="144" w:afterLines="60" w:after="144"/>
        <w:jc w:val="both"/>
        <w:rPr>
          <w:rFonts w:ascii="Calibri" w:hAnsi="Calibri" w:cs="Calibri"/>
        </w:rPr>
      </w:pPr>
      <w:r w:rsidRPr="001F455C">
        <w:rPr>
          <w:rStyle w:val="Siln"/>
          <w:rFonts w:ascii="Calibri" w:hAnsi="Calibri" w:cs="Calibri"/>
          <w:b w:val="0"/>
        </w:rPr>
        <w:t>Úpravy čistoty</w:t>
      </w:r>
    </w:p>
    <w:p w14:paraId="77D68BD9" w14:textId="77777777" w:rsidR="002E20C6" w:rsidRPr="001F455C" w:rsidRDefault="002E20C6" w:rsidP="002E20C6">
      <w:pPr>
        <w:pStyle w:val="Normlnweb"/>
        <w:numPr>
          <w:ilvl w:val="0"/>
          <w:numId w:val="13"/>
        </w:numPr>
        <w:spacing w:beforeLines="60" w:before="144" w:beforeAutospacing="0" w:afterLines="60" w:after="144" w:afterAutospacing="0"/>
        <w:jc w:val="both"/>
        <w:rPr>
          <w:rFonts w:ascii="Calibri" w:hAnsi="Calibri" w:cs="Calibri"/>
        </w:rPr>
      </w:pPr>
      <w:r w:rsidRPr="001F455C">
        <w:rPr>
          <w:rStyle w:val="Siln"/>
          <w:rFonts w:ascii="Calibri" w:hAnsi="Calibri" w:cs="Calibri"/>
        </w:rPr>
        <w:t>Ca-</w:t>
      </w:r>
      <w:proofErr w:type="spellStart"/>
      <w:r w:rsidRPr="001F455C">
        <w:rPr>
          <w:rStyle w:val="Siln"/>
          <w:rFonts w:ascii="Calibri" w:hAnsi="Calibri" w:cs="Calibri"/>
        </w:rPr>
        <w:t>treatment</w:t>
      </w:r>
      <w:proofErr w:type="spellEnd"/>
      <w:r w:rsidRPr="001F455C">
        <w:rPr>
          <w:rStyle w:val="Siln"/>
          <w:rFonts w:ascii="Calibri" w:hAnsi="Calibri" w:cs="Calibri"/>
        </w:rPr>
        <w:t xml:space="preserve"> (vápníková modifikace):</w:t>
      </w:r>
      <w:r w:rsidRPr="001F455C">
        <w:rPr>
          <w:rFonts w:ascii="Calibri" w:hAnsi="Calibri" w:cs="Calibri"/>
        </w:rPr>
        <w:t xml:space="preserve"> mění tvar </w:t>
      </w:r>
      <w:proofErr w:type="spellStart"/>
      <w:r w:rsidRPr="001F455C">
        <w:rPr>
          <w:rFonts w:ascii="Calibri" w:hAnsi="Calibri" w:cs="Calibri"/>
        </w:rPr>
        <w:t>MnS</w:t>
      </w:r>
      <w:proofErr w:type="spellEnd"/>
      <w:r w:rsidRPr="001F455C">
        <w:rPr>
          <w:rFonts w:ascii="Calibri" w:hAnsi="Calibri" w:cs="Calibri"/>
        </w:rPr>
        <w:t xml:space="preserve"> z protáhlých na kulovité → zlepšení houževnatosti v Z-směru (Z25, Z35).</w:t>
      </w:r>
    </w:p>
    <w:p w14:paraId="7CC0090D" w14:textId="77777777" w:rsidR="002E20C6" w:rsidRPr="001F455C" w:rsidRDefault="002E20C6" w:rsidP="002E20C6">
      <w:pPr>
        <w:pStyle w:val="Normlnweb"/>
        <w:numPr>
          <w:ilvl w:val="0"/>
          <w:numId w:val="13"/>
        </w:numPr>
        <w:spacing w:beforeLines="60" w:before="144" w:beforeAutospacing="0" w:afterLines="60" w:after="144" w:afterAutospacing="0"/>
        <w:jc w:val="both"/>
        <w:rPr>
          <w:rFonts w:ascii="Calibri" w:hAnsi="Calibri" w:cs="Calibri"/>
        </w:rPr>
      </w:pPr>
      <w:r w:rsidRPr="001F455C">
        <w:rPr>
          <w:rStyle w:val="Siln"/>
          <w:rFonts w:ascii="Calibri" w:hAnsi="Calibri" w:cs="Calibri"/>
        </w:rPr>
        <w:t>Vakuové odplynění (VD/VD-OB):</w:t>
      </w:r>
      <w:r w:rsidRPr="001F455C">
        <w:rPr>
          <w:rFonts w:ascii="Calibri" w:hAnsi="Calibri" w:cs="Calibri"/>
        </w:rPr>
        <w:t xml:space="preserve"> odstranění vodíku, kyslíku a dusíku.</w:t>
      </w:r>
    </w:p>
    <w:p w14:paraId="6E28366D" w14:textId="77777777" w:rsidR="002E20C6" w:rsidRPr="001F455C" w:rsidRDefault="002E20C6" w:rsidP="002E20C6">
      <w:pPr>
        <w:pStyle w:val="Normlnweb"/>
        <w:numPr>
          <w:ilvl w:val="0"/>
          <w:numId w:val="13"/>
        </w:numPr>
        <w:spacing w:beforeLines="60" w:before="144" w:beforeAutospacing="0" w:afterLines="60" w:after="144" w:afterAutospacing="0"/>
        <w:jc w:val="both"/>
        <w:rPr>
          <w:rFonts w:ascii="Calibri" w:hAnsi="Calibri" w:cs="Calibri"/>
        </w:rPr>
      </w:pPr>
      <w:r w:rsidRPr="001F455C">
        <w:rPr>
          <w:rStyle w:val="Siln"/>
          <w:rFonts w:ascii="Calibri" w:hAnsi="Calibri" w:cs="Calibri"/>
        </w:rPr>
        <w:lastRenderedPageBreak/>
        <w:t>Filtrace taveniny:</w:t>
      </w:r>
      <w:r w:rsidRPr="001F455C">
        <w:rPr>
          <w:rFonts w:ascii="Calibri" w:hAnsi="Calibri" w:cs="Calibri"/>
        </w:rPr>
        <w:t xml:space="preserve"> keramické filtry zachycují oxidy.</w:t>
      </w:r>
    </w:p>
    <w:p w14:paraId="17BCD36F" w14:textId="77777777" w:rsidR="002E20C6" w:rsidRPr="001F455C" w:rsidRDefault="002E20C6" w:rsidP="002E20C6">
      <w:pPr>
        <w:pStyle w:val="Nadpis3"/>
        <w:spacing w:beforeLines="60" w:before="144" w:afterLines="60" w:after="144"/>
        <w:jc w:val="both"/>
        <w:rPr>
          <w:rFonts w:ascii="Calibri" w:hAnsi="Calibri" w:cs="Calibri"/>
        </w:rPr>
      </w:pPr>
      <w:r w:rsidRPr="001F455C">
        <w:rPr>
          <w:rStyle w:val="Siln"/>
          <w:rFonts w:ascii="Calibri" w:hAnsi="Calibri" w:cs="Calibri"/>
          <w:b w:val="0"/>
        </w:rPr>
        <w:t>Vliv čistoty na vlastnosti</w:t>
      </w:r>
    </w:p>
    <w:p w14:paraId="42080917" w14:textId="77777777" w:rsidR="002E20C6" w:rsidRPr="001F455C" w:rsidRDefault="002E20C6" w:rsidP="002E20C6">
      <w:pPr>
        <w:pStyle w:val="Normlnweb"/>
        <w:spacing w:beforeLines="60" w:before="144" w:beforeAutospacing="0" w:afterLines="60" w:after="144" w:afterAutospacing="0"/>
        <w:jc w:val="both"/>
        <w:rPr>
          <w:rFonts w:ascii="Calibri" w:hAnsi="Calibri" w:cs="Calibri"/>
        </w:rPr>
      </w:pPr>
      <w:r w:rsidRPr="001F455C">
        <w:rPr>
          <w:rFonts w:ascii="Calibri" w:hAnsi="Calibri" w:cs="Calibri"/>
        </w:rPr>
        <w:t>Vyšší čistota znamená:</w:t>
      </w:r>
    </w:p>
    <w:p w14:paraId="495180EF" w14:textId="77777777" w:rsidR="002E20C6" w:rsidRPr="001F455C" w:rsidRDefault="002E20C6" w:rsidP="002E20C6">
      <w:pPr>
        <w:pStyle w:val="Normlnweb"/>
        <w:numPr>
          <w:ilvl w:val="0"/>
          <w:numId w:val="14"/>
        </w:numPr>
        <w:spacing w:beforeLines="60" w:before="144" w:beforeAutospacing="0" w:afterLines="60" w:after="144" w:afterAutospacing="0"/>
        <w:jc w:val="both"/>
        <w:rPr>
          <w:rFonts w:ascii="Calibri" w:hAnsi="Calibri" w:cs="Calibri"/>
        </w:rPr>
      </w:pPr>
      <w:r w:rsidRPr="001F455C">
        <w:rPr>
          <w:rFonts w:ascii="Calibri" w:hAnsi="Calibri" w:cs="Calibri"/>
        </w:rPr>
        <w:t>nižší přechodovou teplotu houževnatosti (DBTT),</w:t>
      </w:r>
    </w:p>
    <w:p w14:paraId="56CC38E6" w14:textId="77777777" w:rsidR="002E20C6" w:rsidRPr="001F455C" w:rsidRDefault="002E20C6" w:rsidP="002E20C6">
      <w:pPr>
        <w:pStyle w:val="Normlnweb"/>
        <w:numPr>
          <w:ilvl w:val="0"/>
          <w:numId w:val="14"/>
        </w:numPr>
        <w:spacing w:beforeLines="60" w:before="144" w:beforeAutospacing="0" w:afterLines="60" w:after="144" w:afterAutospacing="0"/>
        <w:jc w:val="both"/>
        <w:rPr>
          <w:rFonts w:ascii="Calibri" w:hAnsi="Calibri" w:cs="Calibri"/>
        </w:rPr>
      </w:pPr>
      <w:r w:rsidRPr="001F455C">
        <w:rPr>
          <w:rFonts w:ascii="Calibri" w:hAnsi="Calibri" w:cs="Calibri"/>
        </w:rPr>
        <w:t>vyšší únavovou pevnost,</w:t>
      </w:r>
    </w:p>
    <w:p w14:paraId="73AFB4DB" w14:textId="77777777" w:rsidR="002E20C6" w:rsidRPr="001F455C" w:rsidRDefault="002E20C6" w:rsidP="002E20C6">
      <w:pPr>
        <w:pStyle w:val="Normlnweb"/>
        <w:numPr>
          <w:ilvl w:val="0"/>
          <w:numId w:val="14"/>
        </w:numPr>
        <w:spacing w:beforeLines="60" w:before="144" w:beforeAutospacing="0" w:afterLines="60" w:after="144" w:afterAutospacing="0"/>
        <w:jc w:val="both"/>
        <w:rPr>
          <w:rFonts w:ascii="Calibri" w:hAnsi="Calibri" w:cs="Calibri"/>
        </w:rPr>
      </w:pPr>
      <w:r w:rsidRPr="001F455C">
        <w:rPr>
          <w:rFonts w:ascii="Calibri" w:hAnsi="Calibri" w:cs="Calibri"/>
        </w:rPr>
        <w:t>menší rozptyl vlastností mezi tavbami.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897"/>
        <w:gridCol w:w="882"/>
        <w:gridCol w:w="882"/>
        <w:gridCol w:w="1035"/>
        <w:gridCol w:w="1536"/>
        <w:gridCol w:w="2476"/>
      </w:tblGrid>
      <w:tr w:rsidR="002E20C6" w:rsidRPr="001F455C" w14:paraId="10E3D9D6" w14:textId="77777777" w:rsidTr="00910AA3">
        <w:tc>
          <w:tcPr>
            <w:tcW w:w="0" w:type="auto"/>
            <w:vAlign w:val="center"/>
            <w:hideMark/>
          </w:tcPr>
          <w:p w14:paraId="36BA2594" w14:textId="77777777" w:rsidR="002E20C6" w:rsidRPr="001F455C" w:rsidRDefault="002E20C6" w:rsidP="00910AA3">
            <w:pPr>
              <w:rPr>
                <w:rFonts w:ascii="Calibri" w:hAnsi="Calibri" w:cs="Calibri"/>
                <w:b/>
                <w:bCs/>
                <w:lang w:val="cs-CZ"/>
              </w:rPr>
            </w:pPr>
            <w:r w:rsidRPr="001F455C">
              <w:rPr>
                <w:rFonts w:ascii="Calibri" w:hAnsi="Calibri" w:cs="Calibri"/>
                <w:b/>
                <w:bCs/>
                <w:lang w:val="cs-CZ"/>
              </w:rPr>
              <w:t>Jakost</w:t>
            </w:r>
          </w:p>
        </w:tc>
        <w:tc>
          <w:tcPr>
            <w:tcW w:w="0" w:type="auto"/>
            <w:vAlign w:val="center"/>
            <w:hideMark/>
          </w:tcPr>
          <w:p w14:paraId="1E406786" w14:textId="77777777" w:rsidR="002E20C6" w:rsidRPr="001F455C" w:rsidRDefault="002E20C6" w:rsidP="00910AA3">
            <w:pPr>
              <w:rPr>
                <w:rFonts w:ascii="Calibri" w:hAnsi="Calibri" w:cs="Calibri"/>
                <w:b/>
                <w:bCs/>
                <w:lang w:val="cs-CZ"/>
              </w:rPr>
            </w:pPr>
            <w:r w:rsidRPr="001F455C">
              <w:rPr>
                <w:rFonts w:ascii="Calibri" w:hAnsi="Calibri" w:cs="Calibri"/>
                <w:b/>
                <w:bCs/>
                <w:lang w:val="cs-CZ"/>
              </w:rPr>
              <w:t>S (%)</w:t>
            </w:r>
          </w:p>
        </w:tc>
        <w:tc>
          <w:tcPr>
            <w:tcW w:w="0" w:type="auto"/>
            <w:vAlign w:val="center"/>
            <w:hideMark/>
          </w:tcPr>
          <w:p w14:paraId="27D04178" w14:textId="77777777" w:rsidR="002E20C6" w:rsidRPr="001F455C" w:rsidRDefault="002E20C6" w:rsidP="00910AA3">
            <w:pPr>
              <w:rPr>
                <w:rFonts w:ascii="Calibri" w:hAnsi="Calibri" w:cs="Calibri"/>
                <w:b/>
                <w:bCs/>
                <w:lang w:val="cs-CZ"/>
              </w:rPr>
            </w:pPr>
            <w:r w:rsidRPr="001F455C">
              <w:rPr>
                <w:rFonts w:ascii="Calibri" w:hAnsi="Calibri" w:cs="Calibri"/>
                <w:b/>
                <w:bCs/>
                <w:lang w:val="cs-CZ"/>
              </w:rPr>
              <w:t>P (%)</w:t>
            </w:r>
          </w:p>
        </w:tc>
        <w:tc>
          <w:tcPr>
            <w:tcW w:w="0" w:type="auto"/>
            <w:vAlign w:val="center"/>
            <w:hideMark/>
          </w:tcPr>
          <w:p w14:paraId="7B6C5E80" w14:textId="77777777" w:rsidR="002E20C6" w:rsidRPr="001F455C" w:rsidRDefault="002E20C6" w:rsidP="00910AA3">
            <w:pPr>
              <w:rPr>
                <w:rFonts w:ascii="Calibri" w:hAnsi="Calibri" w:cs="Calibri"/>
                <w:b/>
                <w:bCs/>
                <w:lang w:val="cs-CZ"/>
              </w:rPr>
            </w:pPr>
            <w:r w:rsidRPr="001F455C">
              <w:rPr>
                <w:rFonts w:ascii="Calibri" w:hAnsi="Calibri" w:cs="Calibri"/>
                <w:b/>
                <w:bCs/>
                <w:lang w:val="cs-CZ"/>
              </w:rPr>
              <w:t>O (</w:t>
            </w:r>
            <w:proofErr w:type="spellStart"/>
            <w:r w:rsidRPr="001F455C">
              <w:rPr>
                <w:rFonts w:ascii="Calibri" w:hAnsi="Calibri" w:cs="Calibri"/>
                <w:b/>
                <w:bCs/>
                <w:lang w:val="cs-CZ"/>
              </w:rPr>
              <w:t>ppm</w:t>
            </w:r>
            <w:proofErr w:type="spellEnd"/>
            <w:r w:rsidRPr="001F455C">
              <w:rPr>
                <w:rFonts w:ascii="Calibri" w:hAnsi="Calibri" w:cs="Calibri"/>
                <w:b/>
                <w:bCs/>
                <w:lang w:val="cs-CZ"/>
              </w:rPr>
              <w:t>)</w:t>
            </w:r>
          </w:p>
        </w:tc>
        <w:tc>
          <w:tcPr>
            <w:tcW w:w="0" w:type="auto"/>
            <w:vAlign w:val="center"/>
            <w:hideMark/>
          </w:tcPr>
          <w:p w14:paraId="07724067" w14:textId="77777777" w:rsidR="002E20C6" w:rsidRPr="001F455C" w:rsidRDefault="002E20C6" w:rsidP="00910AA3">
            <w:pPr>
              <w:rPr>
                <w:rFonts w:ascii="Calibri" w:hAnsi="Calibri" w:cs="Calibri"/>
                <w:b/>
                <w:bCs/>
                <w:lang w:val="cs-CZ"/>
              </w:rPr>
            </w:pPr>
            <w:r w:rsidRPr="001F455C">
              <w:rPr>
                <w:rFonts w:ascii="Calibri" w:hAnsi="Calibri" w:cs="Calibri"/>
                <w:b/>
                <w:bCs/>
                <w:lang w:val="cs-CZ"/>
              </w:rPr>
              <w:t>Z35 zaručeno</w:t>
            </w:r>
          </w:p>
        </w:tc>
        <w:tc>
          <w:tcPr>
            <w:tcW w:w="0" w:type="auto"/>
            <w:vAlign w:val="center"/>
            <w:hideMark/>
          </w:tcPr>
          <w:p w14:paraId="451D521C" w14:textId="77777777" w:rsidR="002E20C6" w:rsidRPr="001F455C" w:rsidRDefault="002E20C6" w:rsidP="00910AA3">
            <w:pPr>
              <w:rPr>
                <w:rFonts w:ascii="Calibri" w:hAnsi="Calibri" w:cs="Calibri"/>
                <w:b/>
                <w:bCs/>
                <w:lang w:val="cs-CZ"/>
              </w:rPr>
            </w:pPr>
            <w:r w:rsidRPr="001F455C">
              <w:rPr>
                <w:rFonts w:ascii="Calibri" w:hAnsi="Calibri" w:cs="Calibri"/>
                <w:b/>
                <w:bCs/>
                <w:lang w:val="cs-CZ"/>
              </w:rPr>
              <w:t>Poznámka</w:t>
            </w:r>
          </w:p>
        </w:tc>
      </w:tr>
      <w:tr w:rsidR="002E20C6" w:rsidRPr="001F455C" w14:paraId="646624D1" w14:textId="77777777" w:rsidTr="00910AA3">
        <w:tc>
          <w:tcPr>
            <w:tcW w:w="0" w:type="auto"/>
            <w:vAlign w:val="center"/>
            <w:hideMark/>
          </w:tcPr>
          <w:p w14:paraId="10289C2B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S355J2</w:t>
            </w:r>
          </w:p>
        </w:tc>
        <w:tc>
          <w:tcPr>
            <w:tcW w:w="0" w:type="auto"/>
            <w:vAlign w:val="center"/>
            <w:hideMark/>
          </w:tcPr>
          <w:p w14:paraId="00FBE4A8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&lt;0,035</w:t>
            </w:r>
          </w:p>
        </w:tc>
        <w:tc>
          <w:tcPr>
            <w:tcW w:w="0" w:type="auto"/>
            <w:vAlign w:val="center"/>
            <w:hideMark/>
          </w:tcPr>
          <w:p w14:paraId="5A7FBC00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&lt;0,035</w:t>
            </w:r>
          </w:p>
        </w:tc>
        <w:tc>
          <w:tcPr>
            <w:tcW w:w="0" w:type="auto"/>
            <w:vAlign w:val="center"/>
            <w:hideMark/>
          </w:tcPr>
          <w:p w14:paraId="715C23F7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30–50</w:t>
            </w:r>
          </w:p>
        </w:tc>
        <w:tc>
          <w:tcPr>
            <w:tcW w:w="0" w:type="auto"/>
            <w:vAlign w:val="center"/>
            <w:hideMark/>
          </w:tcPr>
          <w:p w14:paraId="76DCA979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ne</w:t>
            </w:r>
          </w:p>
        </w:tc>
        <w:tc>
          <w:tcPr>
            <w:tcW w:w="0" w:type="auto"/>
            <w:vAlign w:val="center"/>
            <w:hideMark/>
          </w:tcPr>
          <w:p w14:paraId="0A5E72C8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standardní jakost</w:t>
            </w:r>
          </w:p>
        </w:tc>
      </w:tr>
      <w:tr w:rsidR="002E20C6" w:rsidRPr="001F455C" w14:paraId="1224E120" w14:textId="77777777" w:rsidTr="00910AA3">
        <w:tc>
          <w:tcPr>
            <w:tcW w:w="0" w:type="auto"/>
            <w:vAlign w:val="center"/>
            <w:hideMark/>
          </w:tcPr>
          <w:p w14:paraId="3D9F4EAD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S460M</w:t>
            </w:r>
          </w:p>
        </w:tc>
        <w:tc>
          <w:tcPr>
            <w:tcW w:w="0" w:type="auto"/>
            <w:vAlign w:val="center"/>
            <w:hideMark/>
          </w:tcPr>
          <w:p w14:paraId="239A1A24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&lt;0,020</w:t>
            </w:r>
          </w:p>
        </w:tc>
        <w:tc>
          <w:tcPr>
            <w:tcW w:w="0" w:type="auto"/>
            <w:vAlign w:val="center"/>
            <w:hideMark/>
          </w:tcPr>
          <w:p w14:paraId="69E9A201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&lt;0,025</w:t>
            </w:r>
          </w:p>
        </w:tc>
        <w:tc>
          <w:tcPr>
            <w:tcW w:w="0" w:type="auto"/>
            <w:vAlign w:val="center"/>
            <w:hideMark/>
          </w:tcPr>
          <w:p w14:paraId="42F8F2C7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15–25</w:t>
            </w:r>
          </w:p>
        </w:tc>
        <w:tc>
          <w:tcPr>
            <w:tcW w:w="0" w:type="auto"/>
            <w:vAlign w:val="center"/>
            <w:hideMark/>
          </w:tcPr>
          <w:p w14:paraId="6386A424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ano</w:t>
            </w:r>
          </w:p>
        </w:tc>
        <w:tc>
          <w:tcPr>
            <w:tcW w:w="0" w:type="auto"/>
            <w:vAlign w:val="center"/>
            <w:hideMark/>
          </w:tcPr>
          <w:p w14:paraId="3F53EFD7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TMCP, jemnozrnná</w:t>
            </w:r>
          </w:p>
        </w:tc>
      </w:tr>
      <w:tr w:rsidR="002E20C6" w:rsidRPr="001F455C" w14:paraId="007E302F" w14:textId="77777777" w:rsidTr="00910AA3">
        <w:tc>
          <w:tcPr>
            <w:tcW w:w="0" w:type="auto"/>
            <w:vAlign w:val="center"/>
            <w:hideMark/>
          </w:tcPr>
          <w:p w14:paraId="2BDD502F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X70</w:t>
            </w:r>
          </w:p>
        </w:tc>
        <w:tc>
          <w:tcPr>
            <w:tcW w:w="0" w:type="auto"/>
            <w:vAlign w:val="center"/>
            <w:hideMark/>
          </w:tcPr>
          <w:p w14:paraId="6459E075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&lt;0,010</w:t>
            </w:r>
          </w:p>
        </w:tc>
        <w:tc>
          <w:tcPr>
            <w:tcW w:w="0" w:type="auto"/>
            <w:vAlign w:val="center"/>
            <w:hideMark/>
          </w:tcPr>
          <w:p w14:paraId="6704C9FC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&lt;0,015</w:t>
            </w:r>
          </w:p>
        </w:tc>
        <w:tc>
          <w:tcPr>
            <w:tcW w:w="0" w:type="auto"/>
            <w:vAlign w:val="center"/>
            <w:hideMark/>
          </w:tcPr>
          <w:p w14:paraId="3DC5AE73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&lt;15</w:t>
            </w:r>
          </w:p>
        </w:tc>
        <w:tc>
          <w:tcPr>
            <w:tcW w:w="0" w:type="auto"/>
            <w:vAlign w:val="center"/>
            <w:hideMark/>
          </w:tcPr>
          <w:p w14:paraId="63C24CD0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ano</w:t>
            </w:r>
          </w:p>
        </w:tc>
        <w:tc>
          <w:tcPr>
            <w:tcW w:w="0" w:type="auto"/>
            <w:vAlign w:val="center"/>
            <w:hideMark/>
          </w:tcPr>
          <w:p w14:paraId="3009BC01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potrubní ocel, H₂ servis</w:t>
            </w:r>
          </w:p>
        </w:tc>
      </w:tr>
    </w:tbl>
    <w:p w14:paraId="040B28EF" w14:textId="77777777" w:rsidR="002E20C6" w:rsidRPr="001F455C" w:rsidRDefault="002E20C6" w:rsidP="002E20C6">
      <w:pPr>
        <w:pStyle w:val="Normlnweb"/>
        <w:spacing w:beforeLines="60" w:before="144" w:beforeAutospacing="0" w:afterLines="60" w:after="144" w:afterAutospacing="0"/>
        <w:jc w:val="both"/>
        <w:rPr>
          <w:rFonts w:ascii="Calibri" w:hAnsi="Calibri" w:cs="Calibri"/>
        </w:rPr>
      </w:pPr>
      <w:r w:rsidRPr="001F455C">
        <w:rPr>
          <w:rFonts w:ascii="Calibri" w:hAnsi="Calibri" w:cs="Calibri"/>
        </w:rPr>
        <w:t>Čistota se tak stává jedním z nejefektivnějších „nelegujících“ způsobů, jak zlepšit houževnatost a únavovou odolnost bez zvýšení nákladů. Vysoká metalurgická kvalita je dnes jedním z hlavních kritérií pro konstrukční oceli používané v kritických aplikacích – od mostů přes větrné turbíny až po tlakové nádoby.</w:t>
      </w:r>
    </w:p>
    <w:p w14:paraId="3B2E1299" w14:textId="77777777" w:rsidR="002E20C6" w:rsidRPr="001F455C" w:rsidRDefault="002E20C6" w:rsidP="002E20C6">
      <w:pPr>
        <w:pStyle w:val="Nadpis1"/>
      </w:pPr>
      <w:r w:rsidRPr="001F455C">
        <w:t>13. Udržitelnost a dostupnost ocelí</w:t>
      </w:r>
    </w:p>
    <w:p w14:paraId="718C3846" w14:textId="77777777" w:rsidR="002E20C6" w:rsidRPr="001F455C" w:rsidRDefault="002E20C6" w:rsidP="002E20C6">
      <w:pPr>
        <w:pStyle w:val="Normlnweb"/>
        <w:spacing w:beforeLines="60" w:before="144" w:beforeAutospacing="0" w:afterLines="60" w:after="144" w:afterAutospacing="0"/>
        <w:jc w:val="both"/>
        <w:rPr>
          <w:rFonts w:ascii="Calibri" w:hAnsi="Calibri" w:cs="Calibri"/>
        </w:rPr>
      </w:pPr>
      <w:r w:rsidRPr="001F455C">
        <w:rPr>
          <w:rFonts w:ascii="Calibri" w:hAnsi="Calibri" w:cs="Calibri"/>
        </w:rPr>
        <w:t xml:space="preserve">Ocel je recyklovatelný materiál, ale její výroba zůstává energeticky náročná. Klasické vysoké pece (BF–BOF proces) jsou zodpovědné za 6–8 % celosvětových emisí CO₂. Proto se průmysl intenzivně zaměřuje na </w:t>
      </w:r>
      <w:r w:rsidRPr="001F455C">
        <w:rPr>
          <w:rStyle w:val="Siln"/>
          <w:rFonts w:ascii="Calibri" w:hAnsi="Calibri" w:cs="Calibri"/>
        </w:rPr>
        <w:t>dekarbonizaci výroby</w:t>
      </w:r>
      <w:r w:rsidRPr="001F455C">
        <w:rPr>
          <w:rFonts w:ascii="Calibri" w:hAnsi="Calibri" w:cs="Calibri"/>
        </w:rPr>
        <w:t xml:space="preserve"> a nové zdroje železa.</w:t>
      </w:r>
    </w:p>
    <w:p w14:paraId="2B57DB54" w14:textId="77777777" w:rsidR="002E20C6" w:rsidRPr="001F455C" w:rsidRDefault="002E20C6" w:rsidP="002E20C6">
      <w:pPr>
        <w:pStyle w:val="Nadpis3"/>
        <w:spacing w:beforeLines="60" w:before="144" w:afterLines="60" w:after="144"/>
        <w:jc w:val="both"/>
        <w:rPr>
          <w:rFonts w:ascii="Calibri" w:hAnsi="Calibri" w:cs="Calibri"/>
        </w:rPr>
      </w:pPr>
      <w:r w:rsidRPr="001F455C">
        <w:rPr>
          <w:rStyle w:val="Siln"/>
          <w:rFonts w:ascii="Calibri" w:hAnsi="Calibri" w:cs="Calibri"/>
          <w:b w:val="0"/>
        </w:rPr>
        <w:t>Recyklace a elektrické pece (EAF)</w:t>
      </w:r>
    </w:p>
    <w:p w14:paraId="6485EFC5" w14:textId="77777777" w:rsidR="002E20C6" w:rsidRPr="001F455C" w:rsidRDefault="002E20C6" w:rsidP="002E20C6">
      <w:pPr>
        <w:pStyle w:val="Normlnweb"/>
        <w:spacing w:beforeLines="60" w:before="144" w:beforeAutospacing="0" w:afterLines="60" w:after="144" w:afterAutospacing="0"/>
        <w:jc w:val="both"/>
        <w:rPr>
          <w:rFonts w:ascii="Calibri" w:hAnsi="Calibri" w:cs="Calibri"/>
        </w:rPr>
      </w:pPr>
      <w:r w:rsidRPr="001F455C">
        <w:rPr>
          <w:rFonts w:ascii="Calibri" w:hAnsi="Calibri" w:cs="Calibri"/>
        </w:rPr>
        <w:t xml:space="preserve">Elektrické obloukové pece (EAF – </w:t>
      </w:r>
      <w:r w:rsidRPr="001F455C">
        <w:rPr>
          <w:rStyle w:val="Zdraznn"/>
          <w:rFonts w:ascii="Calibri" w:hAnsi="Calibri" w:cs="Calibri"/>
        </w:rPr>
        <w:t xml:space="preserve">Electric </w:t>
      </w:r>
      <w:proofErr w:type="spellStart"/>
      <w:r w:rsidRPr="001F455C">
        <w:rPr>
          <w:rStyle w:val="Zdraznn"/>
          <w:rFonts w:ascii="Calibri" w:hAnsi="Calibri" w:cs="Calibri"/>
        </w:rPr>
        <w:t>Arc</w:t>
      </w:r>
      <w:proofErr w:type="spellEnd"/>
      <w:r w:rsidRPr="001F455C">
        <w:rPr>
          <w:rStyle w:val="Zdraznn"/>
          <w:rFonts w:ascii="Calibri" w:hAnsi="Calibri" w:cs="Calibri"/>
        </w:rPr>
        <w:t xml:space="preserve"> </w:t>
      </w:r>
      <w:proofErr w:type="spellStart"/>
      <w:r w:rsidRPr="001F455C">
        <w:rPr>
          <w:rStyle w:val="Zdraznn"/>
          <w:rFonts w:ascii="Calibri" w:hAnsi="Calibri" w:cs="Calibri"/>
        </w:rPr>
        <w:t>Furnace</w:t>
      </w:r>
      <w:proofErr w:type="spellEnd"/>
      <w:r w:rsidRPr="001F455C">
        <w:rPr>
          <w:rFonts w:ascii="Calibri" w:hAnsi="Calibri" w:cs="Calibri"/>
        </w:rPr>
        <w:t xml:space="preserve">) umožňují zpracování šrotu a snižují přímé emise až o 70 % oproti BF–BOF procesu. Nevýhodou jsou </w:t>
      </w:r>
      <w:r w:rsidRPr="001F455C">
        <w:rPr>
          <w:rStyle w:val="Siln"/>
          <w:rFonts w:ascii="Calibri" w:hAnsi="Calibri" w:cs="Calibri"/>
        </w:rPr>
        <w:t>reziduální prvky</w:t>
      </w:r>
      <w:r w:rsidRPr="001F455C">
        <w:rPr>
          <w:rFonts w:ascii="Calibri" w:hAnsi="Calibri" w:cs="Calibri"/>
        </w:rPr>
        <w:t xml:space="preserve"> ve šrotu – zejména Cu a </w:t>
      </w:r>
      <w:proofErr w:type="spellStart"/>
      <w:r w:rsidRPr="001F455C">
        <w:rPr>
          <w:rFonts w:ascii="Calibri" w:hAnsi="Calibri" w:cs="Calibri"/>
        </w:rPr>
        <w:t>Sn</w:t>
      </w:r>
      <w:proofErr w:type="spellEnd"/>
      <w:r w:rsidRPr="001F455C">
        <w:rPr>
          <w:rFonts w:ascii="Calibri" w:hAnsi="Calibri" w:cs="Calibri"/>
        </w:rPr>
        <w:t xml:space="preserve">, které způsobují </w:t>
      </w:r>
      <w:r w:rsidRPr="001F455C">
        <w:rPr>
          <w:rStyle w:val="Zdraznn"/>
          <w:rFonts w:ascii="Calibri" w:hAnsi="Calibri" w:cs="Calibri"/>
        </w:rPr>
        <w:t>hot-</w:t>
      </w:r>
      <w:proofErr w:type="spellStart"/>
      <w:r w:rsidRPr="001F455C">
        <w:rPr>
          <w:rStyle w:val="Zdraznn"/>
          <w:rFonts w:ascii="Calibri" w:hAnsi="Calibri" w:cs="Calibri"/>
        </w:rPr>
        <w:t>shortness</w:t>
      </w:r>
      <w:proofErr w:type="spellEnd"/>
      <w:r w:rsidRPr="001F455C">
        <w:rPr>
          <w:rFonts w:ascii="Calibri" w:hAnsi="Calibri" w:cs="Calibri"/>
        </w:rPr>
        <w:t xml:space="preserve"> (křehkost za tepla). Tyto prvky nelze odstranit běžným způsobem, a proto vyžadují selektivní sběr šrotu a sekundární metalurgii.</w:t>
      </w:r>
    </w:p>
    <w:p w14:paraId="014C32A2" w14:textId="77777777" w:rsidR="002E20C6" w:rsidRPr="001F455C" w:rsidRDefault="002E20C6" w:rsidP="002E20C6">
      <w:pPr>
        <w:pStyle w:val="Nadpis3"/>
        <w:spacing w:beforeLines="60" w:before="144" w:afterLines="60" w:after="144"/>
        <w:jc w:val="both"/>
        <w:rPr>
          <w:rFonts w:ascii="Calibri" w:hAnsi="Calibri" w:cs="Calibri"/>
        </w:rPr>
      </w:pPr>
      <w:r w:rsidRPr="001F455C">
        <w:rPr>
          <w:rStyle w:val="Siln"/>
          <w:rFonts w:ascii="Calibri" w:hAnsi="Calibri" w:cs="Calibri"/>
          <w:b w:val="0"/>
        </w:rPr>
        <w:t>Přímá redukce železa (DRI/H₂)</w:t>
      </w:r>
    </w:p>
    <w:p w14:paraId="633F3110" w14:textId="77777777" w:rsidR="002E20C6" w:rsidRPr="001F455C" w:rsidRDefault="002E20C6" w:rsidP="002E20C6">
      <w:pPr>
        <w:pStyle w:val="Normlnweb"/>
        <w:spacing w:beforeLines="60" w:before="144" w:beforeAutospacing="0" w:afterLines="60" w:after="144" w:afterAutospacing="0"/>
        <w:jc w:val="both"/>
        <w:rPr>
          <w:rFonts w:ascii="Calibri" w:hAnsi="Calibri" w:cs="Calibri"/>
        </w:rPr>
      </w:pPr>
      <w:r w:rsidRPr="001F455C">
        <w:rPr>
          <w:rFonts w:ascii="Calibri" w:hAnsi="Calibri" w:cs="Calibri"/>
        </w:rPr>
        <w:t xml:space="preserve">Technologie </w:t>
      </w:r>
      <w:r w:rsidRPr="001F455C">
        <w:rPr>
          <w:rStyle w:val="Siln"/>
          <w:rFonts w:ascii="Calibri" w:hAnsi="Calibri" w:cs="Calibri"/>
        </w:rPr>
        <w:t xml:space="preserve">DRI (Direct </w:t>
      </w:r>
      <w:proofErr w:type="spellStart"/>
      <w:r w:rsidRPr="001F455C">
        <w:rPr>
          <w:rStyle w:val="Siln"/>
          <w:rFonts w:ascii="Calibri" w:hAnsi="Calibri" w:cs="Calibri"/>
        </w:rPr>
        <w:t>Reduced</w:t>
      </w:r>
      <w:proofErr w:type="spellEnd"/>
      <w:r w:rsidRPr="001F455C">
        <w:rPr>
          <w:rStyle w:val="Siln"/>
          <w:rFonts w:ascii="Calibri" w:hAnsi="Calibri" w:cs="Calibri"/>
        </w:rPr>
        <w:t xml:space="preserve"> Iron)</w:t>
      </w:r>
      <w:r w:rsidRPr="001F455C">
        <w:rPr>
          <w:rFonts w:ascii="Calibri" w:hAnsi="Calibri" w:cs="Calibri"/>
        </w:rPr>
        <w:t xml:space="preserve"> využívá zemní plyn nebo vodík k redukci </w:t>
      </w:r>
      <w:proofErr w:type="spellStart"/>
      <w:r w:rsidRPr="001F455C">
        <w:rPr>
          <w:rFonts w:ascii="Calibri" w:hAnsi="Calibri" w:cs="Calibri"/>
        </w:rPr>
        <w:t>Fe₂O</w:t>
      </w:r>
      <w:proofErr w:type="spellEnd"/>
      <w:r w:rsidRPr="001F455C">
        <w:rPr>
          <w:rFonts w:ascii="Calibri" w:hAnsi="Calibri" w:cs="Calibri"/>
        </w:rPr>
        <w:t xml:space="preserve">₃ na Fe při 600–1000 °C bez tavení. Pokud je redukčním činidlem </w:t>
      </w:r>
      <w:r w:rsidRPr="001F455C">
        <w:rPr>
          <w:rStyle w:val="Siln"/>
          <w:rFonts w:ascii="Calibri" w:hAnsi="Calibri" w:cs="Calibri"/>
        </w:rPr>
        <w:t>vodík</w:t>
      </w:r>
      <w:r w:rsidRPr="001F455C">
        <w:rPr>
          <w:rFonts w:ascii="Calibri" w:hAnsi="Calibri" w:cs="Calibri"/>
        </w:rPr>
        <w:t xml:space="preserve"> vyráběný z obnovitelných zdrojů, emise CO₂ mohou klesnout téměř na nulu. Vznikající </w:t>
      </w:r>
      <w:r w:rsidRPr="001F455C">
        <w:rPr>
          <w:rStyle w:val="Zdraznn"/>
          <w:rFonts w:ascii="Calibri" w:hAnsi="Calibri" w:cs="Calibri"/>
        </w:rPr>
        <w:t>H₂-DRI ocel</w:t>
      </w:r>
      <w:r w:rsidRPr="001F455C">
        <w:rPr>
          <w:rFonts w:ascii="Calibri" w:hAnsi="Calibri" w:cs="Calibri"/>
        </w:rPr>
        <w:t xml:space="preserve"> má nižší obsah nežádoucích prvků a vyšší čistotu, což zlepšuje houževnatost a korozní odolnost.</w:t>
      </w:r>
    </w:p>
    <w:p w14:paraId="0A4A2635" w14:textId="77777777" w:rsidR="002E20C6" w:rsidRPr="001F455C" w:rsidRDefault="002E20C6" w:rsidP="002E20C6">
      <w:pPr>
        <w:pStyle w:val="Nadpis3"/>
        <w:spacing w:beforeLines="60" w:before="144" w:afterLines="60" w:after="144"/>
        <w:jc w:val="both"/>
        <w:rPr>
          <w:rFonts w:ascii="Calibri" w:hAnsi="Calibri" w:cs="Calibri"/>
        </w:rPr>
      </w:pPr>
      <w:r w:rsidRPr="001F455C">
        <w:rPr>
          <w:rStyle w:val="Siln"/>
          <w:rFonts w:ascii="Calibri" w:hAnsi="Calibri" w:cs="Calibri"/>
          <w:b w:val="0"/>
        </w:rPr>
        <w:t>Materiálové strategie pro udržitelnost</w:t>
      </w:r>
    </w:p>
    <w:p w14:paraId="59A873B4" w14:textId="77777777" w:rsidR="002E20C6" w:rsidRPr="001F455C" w:rsidRDefault="002E20C6" w:rsidP="002E20C6">
      <w:pPr>
        <w:pStyle w:val="Normlnweb"/>
        <w:numPr>
          <w:ilvl w:val="0"/>
          <w:numId w:val="18"/>
        </w:numPr>
        <w:spacing w:beforeLines="60" w:before="144" w:beforeAutospacing="0" w:afterLines="60" w:after="144" w:afterAutospacing="0"/>
        <w:jc w:val="both"/>
        <w:rPr>
          <w:rFonts w:ascii="Calibri" w:hAnsi="Calibri" w:cs="Calibri"/>
        </w:rPr>
      </w:pPr>
      <w:r w:rsidRPr="001F455C">
        <w:rPr>
          <w:rStyle w:val="Siln"/>
          <w:rFonts w:ascii="Calibri" w:hAnsi="Calibri" w:cs="Calibri"/>
        </w:rPr>
        <w:t xml:space="preserve">Méně legur, </w:t>
      </w:r>
      <w:r>
        <w:rPr>
          <w:rStyle w:val="Siln"/>
          <w:rFonts w:ascii="Calibri" w:hAnsi="Calibri" w:cs="Calibri"/>
        </w:rPr>
        <w:t>lepší</w:t>
      </w:r>
      <w:r w:rsidRPr="001F455C">
        <w:rPr>
          <w:rStyle w:val="Siln"/>
          <w:rFonts w:ascii="Calibri" w:hAnsi="Calibri" w:cs="Calibri"/>
        </w:rPr>
        <w:t xml:space="preserve"> mikrostruktur</w:t>
      </w:r>
      <w:r>
        <w:rPr>
          <w:rStyle w:val="Siln"/>
          <w:rFonts w:ascii="Calibri" w:hAnsi="Calibri" w:cs="Calibri"/>
        </w:rPr>
        <w:t>a</w:t>
      </w:r>
      <w:r w:rsidRPr="001F455C">
        <w:rPr>
          <w:rStyle w:val="Siln"/>
          <w:rFonts w:ascii="Calibri" w:hAnsi="Calibri" w:cs="Calibri"/>
        </w:rPr>
        <w:t>:</w:t>
      </w:r>
      <w:r w:rsidRPr="001F455C">
        <w:rPr>
          <w:rFonts w:ascii="Calibri" w:hAnsi="Calibri" w:cs="Calibri"/>
        </w:rPr>
        <w:t xml:space="preserve"> namísto drahých prvků (Ni, </w:t>
      </w:r>
      <w:proofErr w:type="spellStart"/>
      <w:r w:rsidRPr="001F455C">
        <w:rPr>
          <w:rFonts w:ascii="Calibri" w:hAnsi="Calibri" w:cs="Calibri"/>
        </w:rPr>
        <w:t>Mo</w:t>
      </w:r>
      <w:proofErr w:type="spellEnd"/>
      <w:r w:rsidRPr="001F455C">
        <w:rPr>
          <w:rFonts w:ascii="Calibri" w:hAnsi="Calibri" w:cs="Calibri"/>
        </w:rPr>
        <w:t xml:space="preserve">) se preferuje řízená mikrostruktura (TMCP, bainit, </w:t>
      </w:r>
      <w:proofErr w:type="spellStart"/>
      <w:r>
        <w:rPr>
          <w:rFonts w:ascii="Calibri" w:hAnsi="Calibri" w:cs="Calibri"/>
        </w:rPr>
        <w:t>Az</w:t>
      </w:r>
      <w:r w:rsidRPr="001F455C">
        <w:rPr>
          <w:rFonts w:ascii="Calibri" w:hAnsi="Calibri" w:cs="Calibri"/>
        </w:rPr>
        <w:t>-engineering</w:t>
      </w:r>
      <w:proofErr w:type="spellEnd"/>
      <w:r w:rsidRPr="001F455C">
        <w:rPr>
          <w:rFonts w:ascii="Calibri" w:hAnsi="Calibri" w:cs="Calibri"/>
        </w:rPr>
        <w:t>).</w:t>
      </w:r>
    </w:p>
    <w:p w14:paraId="2E6B9FED" w14:textId="77777777" w:rsidR="002E20C6" w:rsidRPr="001F455C" w:rsidRDefault="002E20C6" w:rsidP="002E20C6">
      <w:pPr>
        <w:pStyle w:val="Normlnweb"/>
        <w:numPr>
          <w:ilvl w:val="0"/>
          <w:numId w:val="18"/>
        </w:numPr>
        <w:spacing w:beforeLines="60" w:before="144" w:beforeAutospacing="0" w:afterLines="60" w:after="144" w:afterAutospacing="0"/>
        <w:jc w:val="both"/>
        <w:rPr>
          <w:rFonts w:ascii="Calibri" w:hAnsi="Calibri" w:cs="Calibri"/>
        </w:rPr>
      </w:pPr>
      <w:r w:rsidRPr="001F455C">
        <w:rPr>
          <w:rStyle w:val="Siln"/>
          <w:rFonts w:ascii="Calibri" w:hAnsi="Calibri" w:cs="Calibri"/>
        </w:rPr>
        <w:t>Lehčí konstrukce:</w:t>
      </w:r>
      <w:r w:rsidRPr="001F455C">
        <w:rPr>
          <w:rFonts w:ascii="Calibri" w:hAnsi="Calibri" w:cs="Calibri"/>
        </w:rPr>
        <w:t xml:space="preserve"> HSLA a AHSS umožňují snížení hmotnosti o 20–30 %.</w:t>
      </w:r>
    </w:p>
    <w:p w14:paraId="71E31146" w14:textId="77777777" w:rsidR="002E20C6" w:rsidRPr="001F455C" w:rsidRDefault="002E20C6" w:rsidP="002E20C6">
      <w:pPr>
        <w:pStyle w:val="Normlnweb"/>
        <w:numPr>
          <w:ilvl w:val="0"/>
          <w:numId w:val="18"/>
        </w:numPr>
        <w:spacing w:beforeLines="60" w:before="144" w:beforeAutospacing="0" w:afterLines="60" w:after="144" w:afterAutospacing="0"/>
        <w:jc w:val="both"/>
        <w:rPr>
          <w:rFonts w:ascii="Calibri" w:hAnsi="Calibri" w:cs="Calibri"/>
        </w:rPr>
      </w:pPr>
      <w:r w:rsidRPr="001F455C">
        <w:rPr>
          <w:rStyle w:val="Siln"/>
          <w:rFonts w:ascii="Calibri" w:hAnsi="Calibri" w:cs="Calibri"/>
        </w:rPr>
        <w:t>Zlepšená recyklovatelnost:</w:t>
      </w:r>
      <w:r w:rsidRPr="001F455C">
        <w:rPr>
          <w:rFonts w:ascii="Calibri" w:hAnsi="Calibri" w:cs="Calibri"/>
        </w:rPr>
        <w:t xml:space="preserve"> čisté nízkolegované systémy bez toxických prvků (</w:t>
      </w:r>
      <w:proofErr w:type="spellStart"/>
      <w:r w:rsidRPr="001F455C">
        <w:rPr>
          <w:rFonts w:ascii="Calibri" w:hAnsi="Calibri" w:cs="Calibri"/>
        </w:rPr>
        <w:t>Pb</w:t>
      </w:r>
      <w:proofErr w:type="spellEnd"/>
      <w:r w:rsidRPr="001F455C">
        <w:rPr>
          <w:rFonts w:ascii="Calibri" w:hAnsi="Calibri" w:cs="Calibri"/>
        </w:rPr>
        <w:t xml:space="preserve">, </w:t>
      </w:r>
      <w:proofErr w:type="spellStart"/>
      <w:r w:rsidRPr="001F455C">
        <w:rPr>
          <w:rFonts w:ascii="Calibri" w:hAnsi="Calibri" w:cs="Calibri"/>
        </w:rPr>
        <w:t>Cr</w:t>
      </w:r>
      <w:proofErr w:type="spellEnd"/>
      <w:r w:rsidRPr="001F455C">
        <w:rPr>
          <w:rFonts w:ascii="Calibri" w:hAnsi="Calibri" w:cs="Calibri"/>
        </w:rPr>
        <w:t>⁶⁺).</w:t>
      </w:r>
    </w:p>
    <w:p w14:paraId="2F1AA3E4" w14:textId="77777777" w:rsidR="002E20C6" w:rsidRPr="001F455C" w:rsidRDefault="002E20C6" w:rsidP="002E20C6">
      <w:pPr>
        <w:pStyle w:val="Normlnweb"/>
        <w:spacing w:beforeLines="60" w:before="144" w:beforeAutospacing="0" w:afterLines="60" w:after="144" w:afterAutospacing="0"/>
        <w:jc w:val="both"/>
        <w:rPr>
          <w:rFonts w:ascii="Calibri" w:hAnsi="Calibri" w:cs="Calibri"/>
        </w:rPr>
      </w:pPr>
      <w:r w:rsidRPr="001F455C">
        <w:rPr>
          <w:rFonts w:ascii="Calibri" w:hAnsi="Calibri" w:cs="Calibri"/>
        </w:rPr>
        <w:t>Oceli tak zůstávají klíčovým materiálem i v zelené transformaci – nejen díky recyklaci, ale i díky schopnosti přizpůsobit mikrostrukturu pro nové, nízkouhlíkové technologie.</w:t>
      </w:r>
    </w:p>
    <w:p w14:paraId="2C0E263D" w14:textId="77777777" w:rsidR="002E20C6" w:rsidRPr="001F455C" w:rsidRDefault="002E20C6" w:rsidP="002E20C6">
      <w:pPr>
        <w:pStyle w:val="Nadpis1"/>
      </w:pPr>
      <w:r w:rsidRPr="001F455C">
        <w:lastRenderedPageBreak/>
        <w:t>14. Výběrové případové studie</w:t>
      </w:r>
    </w:p>
    <w:p w14:paraId="35DDC5C8" w14:textId="77777777" w:rsidR="002E20C6" w:rsidRPr="001F455C" w:rsidRDefault="002E20C6" w:rsidP="002E20C6">
      <w:pPr>
        <w:pStyle w:val="Normlnweb"/>
        <w:spacing w:beforeLines="60" w:before="144" w:beforeAutospacing="0" w:afterLines="60" w:after="144" w:afterAutospacing="0"/>
        <w:jc w:val="both"/>
        <w:rPr>
          <w:rFonts w:ascii="Calibri" w:hAnsi="Calibri" w:cs="Calibri"/>
        </w:rPr>
      </w:pPr>
      <w:r w:rsidRPr="001F455C">
        <w:rPr>
          <w:rFonts w:ascii="Calibri" w:hAnsi="Calibri" w:cs="Calibri"/>
        </w:rPr>
        <w:t xml:space="preserve">Konstrukční oceli se používají </w:t>
      </w:r>
      <w:r>
        <w:rPr>
          <w:rFonts w:ascii="Calibri" w:hAnsi="Calibri" w:cs="Calibri"/>
        </w:rPr>
        <w:t xml:space="preserve">ve velmi </w:t>
      </w:r>
      <w:r w:rsidRPr="001F455C">
        <w:rPr>
          <w:rFonts w:ascii="Calibri" w:hAnsi="Calibri" w:cs="Calibri"/>
        </w:rPr>
        <w:t xml:space="preserve">rozmanitých aplikacích. </w:t>
      </w:r>
      <w:r>
        <w:rPr>
          <w:rFonts w:ascii="Calibri" w:hAnsi="Calibri" w:cs="Calibri"/>
        </w:rPr>
        <w:t>V</w:t>
      </w:r>
      <w:r w:rsidRPr="001F455C">
        <w:rPr>
          <w:rFonts w:ascii="Calibri" w:hAnsi="Calibri" w:cs="Calibri"/>
        </w:rPr>
        <w:t xml:space="preserve">olbou správné mikrostruktury </w:t>
      </w:r>
      <w:r>
        <w:rPr>
          <w:rFonts w:ascii="Calibri" w:hAnsi="Calibri" w:cs="Calibri"/>
        </w:rPr>
        <w:t xml:space="preserve">lze </w:t>
      </w:r>
      <w:r w:rsidRPr="001F455C">
        <w:rPr>
          <w:rFonts w:ascii="Calibri" w:hAnsi="Calibri" w:cs="Calibri"/>
        </w:rPr>
        <w:t>dosáhnout rovnováhy mezi pevností, tvárností, svařitelností a náklady.</w:t>
      </w:r>
    </w:p>
    <w:p w14:paraId="17F95869" w14:textId="77777777" w:rsidR="002E20C6" w:rsidRPr="001F455C" w:rsidRDefault="002E20C6" w:rsidP="002E20C6">
      <w:pPr>
        <w:pStyle w:val="Nadpis3"/>
        <w:spacing w:beforeLines="60" w:before="144" w:afterLines="60" w:after="144"/>
        <w:jc w:val="both"/>
        <w:rPr>
          <w:rFonts w:ascii="Calibri" w:hAnsi="Calibri" w:cs="Calibri"/>
        </w:rPr>
      </w:pPr>
      <w:r w:rsidRPr="001F455C">
        <w:rPr>
          <w:rStyle w:val="Siln"/>
          <w:rFonts w:ascii="Calibri" w:hAnsi="Calibri" w:cs="Calibri"/>
          <w:b w:val="0"/>
        </w:rPr>
        <w:t>Mostní konstrukce – S355J2 vs. S460M</w:t>
      </w:r>
    </w:p>
    <w:p w14:paraId="53C163F3" w14:textId="77777777" w:rsidR="002E20C6" w:rsidRPr="001F455C" w:rsidRDefault="002E20C6" w:rsidP="002E20C6">
      <w:pPr>
        <w:pStyle w:val="Normlnweb"/>
        <w:spacing w:beforeLines="60" w:before="144" w:beforeAutospacing="0" w:afterLines="60" w:after="144" w:afterAutospacing="0"/>
        <w:jc w:val="both"/>
        <w:rPr>
          <w:rFonts w:ascii="Calibri" w:hAnsi="Calibri" w:cs="Calibri"/>
        </w:rPr>
      </w:pPr>
      <w:r w:rsidRPr="001F455C">
        <w:rPr>
          <w:rFonts w:ascii="Calibri" w:hAnsi="Calibri" w:cs="Calibri"/>
        </w:rPr>
        <w:t xml:space="preserve">Přechod z běžné oceli S355J2 na TMCP ocel S460M snižuje hmotnost nosníků přibližně o 20 %. Při zachování stejných rozměrů lze dosáhnout vyšší únosnosti a nižší deformace. Ocel S460M má </w:t>
      </w:r>
      <w:proofErr w:type="spellStart"/>
      <w:r w:rsidRPr="001F455C">
        <w:rPr>
          <w:rFonts w:ascii="Calibri" w:hAnsi="Calibri" w:cs="Calibri"/>
        </w:rPr>
        <w:t>Pcm</w:t>
      </w:r>
      <w:proofErr w:type="spellEnd"/>
      <w:r w:rsidRPr="001F455C">
        <w:rPr>
          <w:rFonts w:ascii="Calibri" w:hAnsi="Calibri" w:cs="Calibri"/>
        </w:rPr>
        <w:t xml:space="preserve"> ≈ 0,19, což umožňuje svařování bez předehřevu, přičemž </w:t>
      </w:r>
      <w:r>
        <w:rPr>
          <w:rFonts w:ascii="Calibri" w:hAnsi="Calibri" w:cs="Calibri"/>
        </w:rPr>
        <w:t>nárazová práce</w:t>
      </w:r>
      <w:r w:rsidRPr="001F455C">
        <w:rPr>
          <w:rFonts w:ascii="Calibri" w:hAnsi="Calibri" w:cs="Calibri"/>
        </w:rPr>
        <w:t xml:space="preserve"> 27 J je zaručena až do –50 °C.</w:t>
      </w:r>
    </w:p>
    <w:p w14:paraId="3D2436C5" w14:textId="77777777" w:rsidR="002E20C6" w:rsidRPr="001F455C" w:rsidRDefault="002E20C6" w:rsidP="002E20C6">
      <w:pPr>
        <w:pStyle w:val="Nadpis3"/>
        <w:spacing w:beforeLines="60" w:before="144" w:afterLines="60" w:after="144"/>
        <w:jc w:val="both"/>
        <w:rPr>
          <w:rFonts w:ascii="Calibri" w:hAnsi="Calibri" w:cs="Calibri"/>
        </w:rPr>
      </w:pPr>
      <w:r w:rsidRPr="001F455C">
        <w:rPr>
          <w:rStyle w:val="Siln"/>
          <w:rFonts w:ascii="Calibri" w:hAnsi="Calibri" w:cs="Calibri"/>
          <w:b w:val="0"/>
        </w:rPr>
        <w:t>Jeřábový výložník – S700MC</w:t>
      </w:r>
    </w:p>
    <w:p w14:paraId="31560713" w14:textId="77777777" w:rsidR="002E20C6" w:rsidRPr="001F455C" w:rsidRDefault="002E20C6" w:rsidP="002E20C6">
      <w:pPr>
        <w:pStyle w:val="Normlnweb"/>
        <w:spacing w:beforeLines="60" w:before="144" w:beforeAutospacing="0" w:afterLines="60" w:after="144" w:afterAutospacing="0"/>
        <w:jc w:val="both"/>
        <w:rPr>
          <w:rFonts w:ascii="Calibri" w:hAnsi="Calibri" w:cs="Calibri"/>
        </w:rPr>
      </w:pPr>
      <w:r w:rsidRPr="001F455C">
        <w:rPr>
          <w:rFonts w:ascii="Calibri" w:hAnsi="Calibri" w:cs="Calibri"/>
        </w:rPr>
        <w:t xml:space="preserve">Vysokopevnostní TMCP ocel S700MC (Re = 700 </w:t>
      </w:r>
      <w:proofErr w:type="spellStart"/>
      <w:r w:rsidRPr="001F455C">
        <w:rPr>
          <w:rFonts w:ascii="Calibri" w:hAnsi="Calibri" w:cs="Calibri"/>
        </w:rPr>
        <w:t>MPa</w:t>
      </w:r>
      <w:proofErr w:type="spellEnd"/>
      <w:r w:rsidRPr="001F455C">
        <w:rPr>
          <w:rFonts w:ascii="Calibri" w:hAnsi="Calibri" w:cs="Calibri"/>
        </w:rPr>
        <w:t>) umožňuje o 30–35 % nižší hmotnost při stejné</w:t>
      </w:r>
      <w:r>
        <w:rPr>
          <w:rFonts w:ascii="Calibri" w:hAnsi="Calibri" w:cs="Calibri"/>
        </w:rPr>
        <w:t>m maximálním zatížení</w:t>
      </w:r>
      <w:r w:rsidRPr="001F455C">
        <w:rPr>
          <w:rFonts w:ascii="Calibri" w:hAnsi="Calibri" w:cs="Calibri"/>
        </w:rPr>
        <w:t xml:space="preserve">. Při návrhu je nutné respektovat menší minimální poloměry ohybu (r/t &gt; 3) a kontrolovat tvrdost HAZ. Tyto oceli se často dodávají s garantovanou čistotou a </w:t>
      </w:r>
      <w:proofErr w:type="spellStart"/>
      <w:r w:rsidRPr="001F455C">
        <w:rPr>
          <w:rFonts w:ascii="Calibri" w:hAnsi="Calibri" w:cs="Calibri"/>
        </w:rPr>
        <w:t>Pcm</w:t>
      </w:r>
      <w:proofErr w:type="spellEnd"/>
      <w:r w:rsidRPr="001F455C">
        <w:rPr>
          <w:rFonts w:ascii="Calibri" w:hAnsi="Calibri" w:cs="Calibri"/>
        </w:rPr>
        <w:t xml:space="preserve"> &lt; 0,23.</w:t>
      </w:r>
    </w:p>
    <w:p w14:paraId="4C5A1FC5" w14:textId="77777777" w:rsidR="002E20C6" w:rsidRPr="001F455C" w:rsidRDefault="002E20C6" w:rsidP="002E20C6">
      <w:pPr>
        <w:pStyle w:val="Nadpis3"/>
        <w:spacing w:beforeLines="60" w:before="144" w:afterLines="60" w:after="144"/>
        <w:jc w:val="both"/>
        <w:rPr>
          <w:rFonts w:ascii="Calibri" w:hAnsi="Calibri" w:cs="Calibri"/>
        </w:rPr>
      </w:pPr>
      <w:r w:rsidRPr="001F455C">
        <w:rPr>
          <w:rStyle w:val="Siln"/>
          <w:rFonts w:ascii="Calibri" w:hAnsi="Calibri" w:cs="Calibri"/>
          <w:b w:val="0"/>
        </w:rPr>
        <w:t>Ozubené kolo – cementační vs. nitridační ocel</w:t>
      </w:r>
    </w:p>
    <w:p w14:paraId="3881A76D" w14:textId="77777777" w:rsidR="002E20C6" w:rsidRPr="001F455C" w:rsidRDefault="002E20C6" w:rsidP="002E20C6">
      <w:pPr>
        <w:pStyle w:val="Normlnweb"/>
        <w:spacing w:beforeLines="60" w:before="144" w:beforeAutospacing="0" w:afterLines="60" w:after="144" w:afterAutospacing="0"/>
        <w:jc w:val="both"/>
        <w:rPr>
          <w:rFonts w:ascii="Calibri" w:hAnsi="Calibri" w:cs="Calibri"/>
        </w:rPr>
      </w:pPr>
      <w:r w:rsidRPr="001F455C">
        <w:rPr>
          <w:rFonts w:ascii="Calibri" w:hAnsi="Calibri" w:cs="Calibri"/>
        </w:rPr>
        <w:t xml:space="preserve">Porovnání 20MnCr5 (cementace, povrch 60 HRC) a 42CrMo4 (nitridace, 1000 HV) ukazuje, že cementace poskytuje vyšší houževnatost jádra a lepší odolnost vůči únavě při ohybu, zatímco nitridace zajišťuje vyšší přesnost a stabilitu tvaru. Volba závisí na prioritě: </w:t>
      </w:r>
      <w:r w:rsidRPr="001F455C">
        <w:rPr>
          <w:rStyle w:val="Siln"/>
          <w:rFonts w:ascii="Calibri" w:hAnsi="Calibri" w:cs="Calibri"/>
        </w:rPr>
        <w:t>výkon × přesnost</w:t>
      </w:r>
      <w:r w:rsidRPr="001F455C">
        <w:rPr>
          <w:rFonts w:ascii="Calibri" w:hAnsi="Calibri" w:cs="Calibri"/>
        </w:rPr>
        <w:t>.</w:t>
      </w:r>
    </w:p>
    <w:p w14:paraId="6100D8C9" w14:textId="77777777" w:rsidR="002E20C6" w:rsidRPr="001F455C" w:rsidRDefault="002E20C6" w:rsidP="002E20C6">
      <w:pPr>
        <w:pStyle w:val="Nadpis3"/>
        <w:spacing w:beforeLines="60" w:before="144" w:afterLines="60" w:after="144"/>
        <w:jc w:val="both"/>
        <w:rPr>
          <w:rFonts w:ascii="Calibri" w:hAnsi="Calibri" w:cs="Calibri"/>
        </w:rPr>
      </w:pPr>
      <w:r w:rsidRPr="001F455C">
        <w:rPr>
          <w:rStyle w:val="Siln"/>
          <w:rFonts w:ascii="Calibri" w:hAnsi="Calibri" w:cs="Calibri"/>
          <w:b w:val="0"/>
        </w:rPr>
        <w:t>Automobilová karoserie – IF/BH vs. TRIP/Q&amp;P</w:t>
      </w:r>
    </w:p>
    <w:p w14:paraId="78898F34" w14:textId="77777777" w:rsidR="002E20C6" w:rsidRPr="001F455C" w:rsidRDefault="002E20C6" w:rsidP="002E20C6">
      <w:pPr>
        <w:pStyle w:val="Normlnweb"/>
        <w:spacing w:beforeLines="60" w:before="144" w:beforeAutospacing="0" w:afterLines="60" w:after="144" w:afterAutospacing="0"/>
        <w:jc w:val="both"/>
        <w:rPr>
          <w:rFonts w:ascii="Calibri" w:hAnsi="Calibri" w:cs="Calibri"/>
        </w:rPr>
      </w:pPr>
      <w:r w:rsidRPr="001F455C">
        <w:rPr>
          <w:rFonts w:ascii="Calibri" w:hAnsi="Calibri" w:cs="Calibri"/>
        </w:rPr>
        <w:t>IF a BH oceli se používají pro vnější díly s požadavkem na hladký povrch a hluboké tažení, zatímco TRIP780 a QP980 pro vnitřní výztuhy, které absorbují energii při nárazu. Rozdíl ve struktuře (ferit vs. ferit-bainit-RA) ukazuje, že moderní oceli mohou být současně lehké, pevné i bezpečné.</w:t>
      </w:r>
    </w:p>
    <w:p w14:paraId="5047A537" w14:textId="77777777" w:rsidR="002E20C6" w:rsidRPr="001F455C" w:rsidRDefault="002E20C6" w:rsidP="002E20C6">
      <w:pPr>
        <w:pStyle w:val="Nadpis1"/>
      </w:pPr>
      <w:r w:rsidRPr="001F455C">
        <w:t xml:space="preserve">15. Shrnutí </w:t>
      </w:r>
    </w:p>
    <w:p w14:paraId="679A1B66" w14:textId="77777777" w:rsidR="002E20C6" w:rsidRPr="001F455C" w:rsidRDefault="002E20C6" w:rsidP="002E20C6">
      <w:pPr>
        <w:pStyle w:val="Normlnweb"/>
        <w:spacing w:beforeLines="60" w:before="144" w:beforeAutospacing="0" w:afterLines="60" w:after="144" w:afterAutospacing="0"/>
        <w:jc w:val="both"/>
        <w:rPr>
          <w:rFonts w:ascii="Calibri" w:hAnsi="Calibri" w:cs="Calibri"/>
        </w:rPr>
      </w:pPr>
      <w:r w:rsidRPr="001F455C">
        <w:rPr>
          <w:rFonts w:ascii="Calibri" w:hAnsi="Calibri" w:cs="Calibri"/>
        </w:rPr>
        <w:t xml:space="preserve">Konstrukční oceli představují extrémně flexibilní skupinu materiálů, jejichž vlastnosti lze přesně řídit. Znalost vztahu </w:t>
      </w:r>
      <w:r w:rsidRPr="001F455C">
        <w:rPr>
          <w:rStyle w:val="Siln"/>
          <w:rFonts w:ascii="Calibri" w:hAnsi="Calibri" w:cs="Calibri"/>
        </w:rPr>
        <w:t>proces – struktura – vlastnosti</w:t>
      </w:r>
      <w:r w:rsidRPr="001F455C">
        <w:rPr>
          <w:rFonts w:ascii="Calibri" w:hAnsi="Calibri" w:cs="Calibri"/>
        </w:rPr>
        <w:t xml:space="preserve"> umožňuje inženýrům vytvářet bezpečné, úsporné a udržitelné konstrukce.</w:t>
      </w:r>
    </w:p>
    <w:p w14:paraId="1E1A11E4" w14:textId="77777777" w:rsidR="002E20C6" w:rsidRPr="001F455C" w:rsidRDefault="002E20C6" w:rsidP="002E20C6">
      <w:pPr>
        <w:pStyle w:val="Nadpis3"/>
        <w:spacing w:beforeLines="60" w:before="144" w:afterLines="60" w:after="144"/>
        <w:jc w:val="both"/>
        <w:rPr>
          <w:rFonts w:ascii="Calibri" w:hAnsi="Calibri" w:cs="Calibri"/>
        </w:rPr>
      </w:pPr>
      <w:r w:rsidRPr="001F455C">
        <w:rPr>
          <w:rStyle w:val="Siln"/>
          <w:rFonts w:ascii="Calibri" w:hAnsi="Calibri" w:cs="Calibri"/>
          <w:b w:val="0"/>
        </w:rPr>
        <w:t>Deset klíčových „triků“ konstrukční metalurgie:</w:t>
      </w:r>
    </w:p>
    <w:p w14:paraId="692D18A4" w14:textId="77777777" w:rsidR="002E20C6" w:rsidRPr="001F455C" w:rsidRDefault="002E20C6" w:rsidP="002E20C6">
      <w:pPr>
        <w:pStyle w:val="Normlnweb"/>
        <w:numPr>
          <w:ilvl w:val="0"/>
          <w:numId w:val="19"/>
        </w:numPr>
        <w:spacing w:beforeLines="60" w:before="144" w:beforeAutospacing="0" w:afterLines="60" w:after="144" w:afterAutospacing="0"/>
        <w:jc w:val="both"/>
        <w:rPr>
          <w:rFonts w:ascii="Calibri" w:hAnsi="Calibri" w:cs="Calibri"/>
        </w:rPr>
      </w:pPr>
      <w:r w:rsidRPr="001F455C">
        <w:rPr>
          <w:rFonts w:ascii="Calibri" w:hAnsi="Calibri" w:cs="Calibri"/>
        </w:rPr>
        <w:t>Jemnozrnné struktury zvyšují Re i KV (</w:t>
      </w:r>
      <w:proofErr w:type="spellStart"/>
      <w:r w:rsidRPr="001F455C">
        <w:rPr>
          <w:rFonts w:ascii="Calibri" w:hAnsi="Calibri" w:cs="Calibri"/>
        </w:rPr>
        <w:t>Hall</w:t>
      </w:r>
      <w:proofErr w:type="spellEnd"/>
      <w:r w:rsidRPr="001F455C">
        <w:rPr>
          <w:rFonts w:ascii="Calibri" w:hAnsi="Calibri" w:cs="Calibri"/>
        </w:rPr>
        <w:t>–</w:t>
      </w:r>
      <w:proofErr w:type="spellStart"/>
      <w:r w:rsidRPr="001F455C">
        <w:rPr>
          <w:rFonts w:ascii="Calibri" w:hAnsi="Calibri" w:cs="Calibri"/>
        </w:rPr>
        <w:t>Petch</w:t>
      </w:r>
      <w:proofErr w:type="spellEnd"/>
      <w:r w:rsidRPr="001F455C">
        <w:rPr>
          <w:rFonts w:ascii="Calibri" w:hAnsi="Calibri" w:cs="Calibri"/>
        </w:rPr>
        <w:t>).</w:t>
      </w:r>
    </w:p>
    <w:p w14:paraId="021729FE" w14:textId="77777777" w:rsidR="002E20C6" w:rsidRPr="001F455C" w:rsidRDefault="002E20C6" w:rsidP="002E20C6">
      <w:pPr>
        <w:pStyle w:val="Normlnweb"/>
        <w:numPr>
          <w:ilvl w:val="0"/>
          <w:numId w:val="19"/>
        </w:numPr>
        <w:spacing w:beforeLines="60" w:before="144" w:beforeAutospacing="0" w:afterLines="60" w:after="144" w:afterAutospacing="0"/>
        <w:jc w:val="both"/>
        <w:rPr>
          <w:rFonts w:ascii="Calibri" w:hAnsi="Calibri" w:cs="Calibri"/>
        </w:rPr>
      </w:pPr>
      <w:r w:rsidRPr="001F455C">
        <w:rPr>
          <w:rFonts w:ascii="Calibri" w:hAnsi="Calibri" w:cs="Calibri"/>
        </w:rPr>
        <w:t>Nízký C = lepší svařitelnost a houževnatost.</w:t>
      </w:r>
    </w:p>
    <w:p w14:paraId="4DB2A3A7" w14:textId="77777777" w:rsidR="002E20C6" w:rsidRPr="001F455C" w:rsidRDefault="002E20C6" w:rsidP="002E20C6">
      <w:pPr>
        <w:pStyle w:val="Normlnweb"/>
        <w:numPr>
          <w:ilvl w:val="0"/>
          <w:numId w:val="19"/>
        </w:numPr>
        <w:spacing w:beforeLines="60" w:before="144" w:beforeAutospacing="0" w:afterLines="60" w:after="144" w:afterAutospacing="0"/>
        <w:jc w:val="both"/>
        <w:rPr>
          <w:rFonts w:ascii="Calibri" w:hAnsi="Calibri" w:cs="Calibri"/>
        </w:rPr>
      </w:pPr>
      <w:proofErr w:type="spellStart"/>
      <w:r w:rsidRPr="001F455C">
        <w:rPr>
          <w:rFonts w:ascii="Calibri" w:hAnsi="Calibri" w:cs="Calibri"/>
        </w:rPr>
        <w:t>Mikrolegury</w:t>
      </w:r>
      <w:proofErr w:type="spellEnd"/>
      <w:r w:rsidRPr="001F455C">
        <w:rPr>
          <w:rFonts w:ascii="Calibri" w:hAnsi="Calibri" w:cs="Calibri"/>
        </w:rPr>
        <w:t xml:space="preserve"> (Nb, V, Ti) zpevňují a stabilizují zrno.</w:t>
      </w:r>
    </w:p>
    <w:p w14:paraId="593D2838" w14:textId="77777777" w:rsidR="002E20C6" w:rsidRPr="001F455C" w:rsidRDefault="002E20C6" w:rsidP="002E20C6">
      <w:pPr>
        <w:pStyle w:val="Normlnweb"/>
        <w:numPr>
          <w:ilvl w:val="0"/>
          <w:numId w:val="19"/>
        </w:numPr>
        <w:spacing w:beforeLines="60" w:before="144" w:beforeAutospacing="0" w:afterLines="60" w:after="144" w:afterAutospacing="0"/>
        <w:jc w:val="both"/>
        <w:rPr>
          <w:rFonts w:ascii="Calibri" w:hAnsi="Calibri" w:cs="Calibri"/>
        </w:rPr>
      </w:pPr>
      <w:r w:rsidRPr="001F455C">
        <w:rPr>
          <w:rFonts w:ascii="Calibri" w:hAnsi="Calibri" w:cs="Calibri"/>
        </w:rPr>
        <w:t>TMCP proces poskytuje vysokou pevnost bez křehkosti.</w:t>
      </w:r>
    </w:p>
    <w:p w14:paraId="1A3CC210" w14:textId="77777777" w:rsidR="002E20C6" w:rsidRPr="001F455C" w:rsidRDefault="002E20C6" w:rsidP="002E20C6">
      <w:pPr>
        <w:pStyle w:val="Normlnweb"/>
        <w:numPr>
          <w:ilvl w:val="0"/>
          <w:numId w:val="19"/>
        </w:numPr>
        <w:spacing w:beforeLines="60" w:before="144" w:beforeAutospacing="0" w:afterLines="60" w:after="144" w:afterAutospacing="0"/>
        <w:jc w:val="both"/>
        <w:rPr>
          <w:rFonts w:ascii="Calibri" w:hAnsi="Calibri" w:cs="Calibri"/>
        </w:rPr>
      </w:pPr>
      <w:r w:rsidRPr="001F455C">
        <w:rPr>
          <w:rFonts w:ascii="Calibri" w:hAnsi="Calibri" w:cs="Calibri"/>
        </w:rPr>
        <w:t>TRIP/Q&amp;P využívají zbytkový austenit pro kombinaci pevnosti a tažnosti.</w:t>
      </w:r>
    </w:p>
    <w:p w14:paraId="27EDB1DC" w14:textId="77777777" w:rsidR="002E20C6" w:rsidRPr="001F455C" w:rsidRDefault="002E20C6" w:rsidP="002E20C6">
      <w:pPr>
        <w:pStyle w:val="Normlnweb"/>
        <w:numPr>
          <w:ilvl w:val="0"/>
          <w:numId w:val="19"/>
        </w:numPr>
        <w:spacing w:beforeLines="60" w:before="144" w:beforeAutospacing="0" w:afterLines="60" w:after="144" w:afterAutospacing="0"/>
        <w:jc w:val="both"/>
        <w:rPr>
          <w:rFonts w:ascii="Calibri" w:hAnsi="Calibri" w:cs="Calibri"/>
        </w:rPr>
      </w:pPr>
      <w:r w:rsidRPr="001F455C">
        <w:rPr>
          <w:rFonts w:ascii="Calibri" w:hAnsi="Calibri" w:cs="Calibri"/>
        </w:rPr>
        <w:t>Q&amp;T oceli přinášejí kontrolovanou houževnatost popouštěním.</w:t>
      </w:r>
    </w:p>
    <w:p w14:paraId="64CD1ACA" w14:textId="77777777" w:rsidR="002E20C6" w:rsidRPr="001F455C" w:rsidRDefault="002E20C6" w:rsidP="002E20C6">
      <w:pPr>
        <w:pStyle w:val="Normlnweb"/>
        <w:numPr>
          <w:ilvl w:val="0"/>
          <w:numId w:val="19"/>
        </w:numPr>
        <w:spacing w:beforeLines="60" w:before="144" w:beforeAutospacing="0" w:afterLines="60" w:after="144" w:afterAutospacing="0"/>
        <w:jc w:val="both"/>
        <w:rPr>
          <w:rFonts w:ascii="Calibri" w:hAnsi="Calibri" w:cs="Calibri"/>
        </w:rPr>
      </w:pPr>
      <w:r w:rsidRPr="001F455C">
        <w:rPr>
          <w:rFonts w:ascii="Calibri" w:hAnsi="Calibri" w:cs="Calibri"/>
        </w:rPr>
        <w:t>Cementace → tvrdý povrch, houževnaté jádro.</w:t>
      </w:r>
    </w:p>
    <w:p w14:paraId="2B89975E" w14:textId="77777777" w:rsidR="002E20C6" w:rsidRPr="001F455C" w:rsidRDefault="002E20C6" w:rsidP="002E20C6">
      <w:pPr>
        <w:pStyle w:val="Normlnweb"/>
        <w:numPr>
          <w:ilvl w:val="0"/>
          <w:numId w:val="19"/>
        </w:numPr>
        <w:spacing w:beforeLines="60" w:before="144" w:beforeAutospacing="0" w:afterLines="60" w:after="144" w:afterAutospacing="0"/>
        <w:jc w:val="both"/>
        <w:rPr>
          <w:rFonts w:ascii="Calibri" w:hAnsi="Calibri" w:cs="Calibri"/>
        </w:rPr>
      </w:pPr>
      <w:r w:rsidRPr="001F455C">
        <w:rPr>
          <w:rFonts w:ascii="Calibri" w:hAnsi="Calibri" w:cs="Calibri"/>
        </w:rPr>
        <w:t>Nitridace → přesnost a tvrdost bez deformací.</w:t>
      </w:r>
    </w:p>
    <w:p w14:paraId="5880BEC6" w14:textId="77777777" w:rsidR="002E20C6" w:rsidRPr="001F455C" w:rsidRDefault="002E20C6" w:rsidP="002E20C6">
      <w:pPr>
        <w:pStyle w:val="Normlnweb"/>
        <w:numPr>
          <w:ilvl w:val="0"/>
          <w:numId w:val="19"/>
        </w:numPr>
        <w:spacing w:beforeLines="60" w:before="144" w:beforeAutospacing="0" w:afterLines="60" w:after="144" w:afterAutospacing="0"/>
        <w:jc w:val="both"/>
        <w:rPr>
          <w:rFonts w:ascii="Calibri" w:hAnsi="Calibri" w:cs="Calibri"/>
        </w:rPr>
      </w:pPr>
      <w:r w:rsidRPr="001F455C">
        <w:rPr>
          <w:rFonts w:ascii="Calibri" w:hAnsi="Calibri" w:cs="Calibri"/>
        </w:rPr>
        <w:lastRenderedPageBreak/>
        <w:t>Čistota oceli zlepšuje únavovou životnost.</w:t>
      </w:r>
    </w:p>
    <w:p w14:paraId="5E2392A9" w14:textId="77777777" w:rsidR="002E20C6" w:rsidRPr="001F455C" w:rsidRDefault="002E20C6" w:rsidP="002E20C6">
      <w:pPr>
        <w:pStyle w:val="Normlnweb"/>
        <w:numPr>
          <w:ilvl w:val="0"/>
          <w:numId w:val="19"/>
        </w:numPr>
        <w:spacing w:beforeLines="60" w:before="144" w:beforeAutospacing="0" w:afterLines="60" w:after="144" w:afterAutospacing="0"/>
        <w:jc w:val="both"/>
        <w:rPr>
          <w:rFonts w:ascii="Calibri" w:hAnsi="Calibri" w:cs="Calibri"/>
        </w:rPr>
      </w:pPr>
      <w:r w:rsidRPr="001F455C">
        <w:rPr>
          <w:rFonts w:ascii="Calibri" w:hAnsi="Calibri" w:cs="Calibri"/>
        </w:rPr>
        <w:t>Řízení HAZ je klíčové pro bezpečné svařování.</w:t>
      </w:r>
    </w:p>
    <w:p w14:paraId="15BE4A58" w14:textId="77777777" w:rsidR="002E20C6" w:rsidRPr="001F455C" w:rsidRDefault="002E20C6" w:rsidP="002E20C6">
      <w:pPr>
        <w:pStyle w:val="Nadpis3"/>
        <w:spacing w:beforeLines="60" w:before="144" w:afterLines="60" w:after="144"/>
        <w:jc w:val="both"/>
        <w:rPr>
          <w:rFonts w:ascii="Calibri" w:hAnsi="Calibri" w:cs="Calibri"/>
        </w:rPr>
      </w:pPr>
      <w:r w:rsidRPr="001F455C">
        <w:rPr>
          <w:rStyle w:val="Siln"/>
          <w:rFonts w:ascii="Calibri" w:hAnsi="Calibri" w:cs="Calibri"/>
          <w:b w:val="0"/>
        </w:rPr>
        <w:t>Tři rozhodovací otázky při volbě oceli:</w:t>
      </w:r>
    </w:p>
    <w:p w14:paraId="4036C97E" w14:textId="77777777" w:rsidR="002E20C6" w:rsidRPr="001F455C" w:rsidRDefault="002E20C6" w:rsidP="002E20C6">
      <w:pPr>
        <w:pStyle w:val="Normlnweb"/>
        <w:numPr>
          <w:ilvl w:val="0"/>
          <w:numId w:val="20"/>
        </w:numPr>
        <w:spacing w:beforeLines="60" w:before="144" w:beforeAutospacing="0" w:afterLines="60" w:after="144" w:afterAutospacing="0"/>
        <w:jc w:val="both"/>
        <w:rPr>
          <w:rFonts w:ascii="Calibri" w:hAnsi="Calibri" w:cs="Calibri"/>
        </w:rPr>
      </w:pPr>
      <w:r w:rsidRPr="001F455C">
        <w:rPr>
          <w:rFonts w:ascii="Calibri" w:hAnsi="Calibri" w:cs="Calibri"/>
        </w:rPr>
        <w:t>Jaká je požadovaná mez kluzu a houževnatost?</w:t>
      </w:r>
    </w:p>
    <w:p w14:paraId="10DCB11B" w14:textId="77777777" w:rsidR="002E20C6" w:rsidRPr="001F455C" w:rsidRDefault="002E20C6" w:rsidP="002E20C6">
      <w:pPr>
        <w:pStyle w:val="Normlnweb"/>
        <w:numPr>
          <w:ilvl w:val="0"/>
          <w:numId w:val="20"/>
        </w:numPr>
        <w:spacing w:beforeLines="60" w:before="144" w:beforeAutospacing="0" w:afterLines="60" w:after="144" w:afterAutospacing="0"/>
        <w:jc w:val="both"/>
        <w:rPr>
          <w:rFonts w:ascii="Calibri" w:hAnsi="Calibri" w:cs="Calibri"/>
        </w:rPr>
      </w:pPr>
      <w:r w:rsidRPr="001F455C">
        <w:rPr>
          <w:rFonts w:ascii="Calibri" w:hAnsi="Calibri" w:cs="Calibri"/>
        </w:rPr>
        <w:t>Jaká je tloušťka nebo průřez součásti?</w:t>
      </w:r>
    </w:p>
    <w:p w14:paraId="7D831379" w14:textId="77777777" w:rsidR="002E20C6" w:rsidRPr="001F455C" w:rsidRDefault="002E20C6" w:rsidP="002E20C6">
      <w:pPr>
        <w:pStyle w:val="Normlnweb"/>
        <w:numPr>
          <w:ilvl w:val="0"/>
          <w:numId w:val="20"/>
        </w:numPr>
        <w:spacing w:beforeLines="60" w:before="144" w:beforeAutospacing="0" w:afterLines="60" w:after="144" w:afterAutospacing="0"/>
        <w:jc w:val="both"/>
        <w:rPr>
          <w:rFonts w:ascii="Calibri" w:hAnsi="Calibri" w:cs="Calibri"/>
        </w:rPr>
      </w:pPr>
      <w:r w:rsidRPr="001F455C">
        <w:rPr>
          <w:rFonts w:ascii="Calibri" w:hAnsi="Calibri" w:cs="Calibri"/>
        </w:rPr>
        <w:t>Je součást svařovaná nebo tepelně zpracovaná?</w:t>
      </w:r>
    </w:p>
    <w:p w14:paraId="288F11C7" w14:textId="77777777" w:rsidR="002E20C6" w:rsidRPr="001F455C" w:rsidRDefault="002E20C6" w:rsidP="002E20C6">
      <w:pPr>
        <w:pStyle w:val="Nadpis3"/>
        <w:spacing w:beforeLines="60" w:before="144" w:afterLines="60" w:after="144"/>
        <w:jc w:val="both"/>
        <w:rPr>
          <w:rFonts w:ascii="Calibri" w:hAnsi="Calibri" w:cs="Calibri"/>
        </w:rPr>
      </w:pPr>
      <w:r w:rsidRPr="001F455C">
        <w:rPr>
          <w:rStyle w:val="Siln"/>
          <w:rFonts w:ascii="Calibri" w:hAnsi="Calibri" w:cs="Calibri"/>
          <w:b w:val="0"/>
        </w:rPr>
        <w:t>výběrový přehled: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643"/>
        <w:gridCol w:w="2008"/>
        <w:gridCol w:w="1310"/>
        <w:gridCol w:w="770"/>
        <w:gridCol w:w="1239"/>
        <w:gridCol w:w="2092"/>
      </w:tblGrid>
      <w:tr w:rsidR="002E20C6" w:rsidRPr="001F455C" w14:paraId="28801370" w14:textId="77777777" w:rsidTr="00910AA3">
        <w:tc>
          <w:tcPr>
            <w:tcW w:w="0" w:type="auto"/>
            <w:vAlign w:val="center"/>
            <w:hideMark/>
          </w:tcPr>
          <w:p w14:paraId="13A9CCD9" w14:textId="77777777" w:rsidR="002E20C6" w:rsidRPr="001F455C" w:rsidRDefault="002E20C6" w:rsidP="00910AA3">
            <w:pPr>
              <w:rPr>
                <w:rFonts w:ascii="Calibri" w:hAnsi="Calibri" w:cs="Calibri"/>
                <w:b/>
                <w:bCs/>
                <w:lang w:val="cs-CZ"/>
              </w:rPr>
            </w:pPr>
            <w:r w:rsidRPr="001F455C">
              <w:rPr>
                <w:rFonts w:ascii="Calibri" w:hAnsi="Calibri" w:cs="Calibri"/>
                <w:b/>
                <w:bCs/>
                <w:lang w:val="cs-CZ"/>
              </w:rPr>
              <w:t>Rodina ocelí</w:t>
            </w:r>
          </w:p>
        </w:tc>
        <w:tc>
          <w:tcPr>
            <w:tcW w:w="0" w:type="auto"/>
            <w:vAlign w:val="center"/>
            <w:hideMark/>
          </w:tcPr>
          <w:p w14:paraId="7424543B" w14:textId="77777777" w:rsidR="002E20C6" w:rsidRPr="001F455C" w:rsidRDefault="002E20C6" w:rsidP="00910AA3">
            <w:pPr>
              <w:rPr>
                <w:rFonts w:ascii="Calibri" w:hAnsi="Calibri" w:cs="Calibri"/>
                <w:b/>
                <w:bCs/>
                <w:lang w:val="cs-CZ"/>
              </w:rPr>
            </w:pPr>
            <w:r w:rsidRPr="001F455C">
              <w:rPr>
                <w:rFonts w:ascii="Calibri" w:hAnsi="Calibri" w:cs="Calibri"/>
                <w:b/>
                <w:bCs/>
                <w:lang w:val="cs-CZ"/>
              </w:rPr>
              <w:t>Typická struktura</w:t>
            </w:r>
          </w:p>
        </w:tc>
        <w:tc>
          <w:tcPr>
            <w:tcW w:w="0" w:type="auto"/>
            <w:vAlign w:val="center"/>
            <w:hideMark/>
          </w:tcPr>
          <w:p w14:paraId="30C04C80" w14:textId="77777777" w:rsidR="002E20C6" w:rsidRPr="001F455C" w:rsidRDefault="002E20C6" w:rsidP="00910AA3">
            <w:pPr>
              <w:rPr>
                <w:rFonts w:ascii="Calibri" w:hAnsi="Calibri" w:cs="Calibri"/>
                <w:b/>
                <w:bCs/>
                <w:lang w:val="cs-CZ"/>
              </w:rPr>
            </w:pPr>
            <w:r w:rsidRPr="001F455C">
              <w:rPr>
                <w:rFonts w:ascii="Calibri" w:hAnsi="Calibri" w:cs="Calibri"/>
                <w:b/>
                <w:bCs/>
                <w:lang w:val="cs-CZ"/>
              </w:rPr>
              <w:t>Rp0,2 (</w:t>
            </w:r>
            <w:proofErr w:type="spellStart"/>
            <w:r w:rsidRPr="001F455C">
              <w:rPr>
                <w:rFonts w:ascii="Calibri" w:hAnsi="Calibri" w:cs="Calibri"/>
                <w:b/>
                <w:bCs/>
                <w:lang w:val="cs-CZ"/>
              </w:rPr>
              <w:t>MPa</w:t>
            </w:r>
            <w:proofErr w:type="spellEnd"/>
            <w:r w:rsidRPr="001F455C">
              <w:rPr>
                <w:rFonts w:ascii="Calibri" w:hAnsi="Calibri" w:cs="Calibri"/>
                <w:b/>
                <w:bCs/>
                <w:lang w:val="cs-CZ"/>
              </w:rPr>
              <w:t>)</w:t>
            </w:r>
          </w:p>
        </w:tc>
        <w:tc>
          <w:tcPr>
            <w:tcW w:w="0" w:type="auto"/>
            <w:vAlign w:val="center"/>
            <w:hideMark/>
          </w:tcPr>
          <w:p w14:paraId="5C43A816" w14:textId="77777777" w:rsidR="002E20C6" w:rsidRPr="001F455C" w:rsidRDefault="002E20C6" w:rsidP="00910AA3">
            <w:pPr>
              <w:rPr>
                <w:rFonts w:ascii="Calibri" w:hAnsi="Calibri" w:cs="Calibri"/>
                <w:b/>
                <w:bCs/>
                <w:lang w:val="cs-CZ"/>
              </w:rPr>
            </w:pPr>
            <w:r w:rsidRPr="001F455C">
              <w:rPr>
                <w:rFonts w:ascii="Calibri" w:hAnsi="Calibri" w:cs="Calibri"/>
                <w:b/>
                <w:bCs/>
                <w:lang w:val="cs-CZ"/>
              </w:rPr>
              <w:t>A (%)</w:t>
            </w:r>
          </w:p>
        </w:tc>
        <w:tc>
          <w:tcPr>
            <w:tcW w:w="0" w:type="auto"/>
            <w:vAlign w:val="center"/>
            <w:hideMark/>
          </w:tcPr>
          <w:p w14:paraId="2A9428D0" w14:textId="77777777" w:rsidR="002E20C6" w:rsidRPr="001F455C" w:rsidRDefault="002E20C6" w:rsidP="00910AA3">
            <w:pPr>
              <w:rPr>
                <w:rFonts w:ascii="Calibri" w:hAnsi="Calibri" w:cs="Calibri"/>
                <w:b/>
                <w:bCs/>
                <w:lang w:val="cs-CZ"/>
              </w:rPr>
            </w:pPr>
            <w:proofErr w:type="spellStart"/>
            <w:r w:rsidRPr="001F455C">
              <w:rPr>
                <w:rFonts w:ascii="Calibri" w:hAnsi="Calibri" w:cs="Calibri"/>
                <w:b/>
                <w:bCs/>
                <w:lang w:val="cs-CZ"/>
              </w:rPr>
              <w:t>C_eq</w:t>
            </w:r>
            <w:proofErr w:type="spellEnd"/>
            <w:r w:rsidRPr="001F455C">
              <w:rPr>
                <w:rFonts w:ascii="Calibri" w:hAnsi="Calibri" w:cs="Calibri"/>
                <w:b/>
                <w:bCs/>
                <w:lang w:val="cs-CZ"/>
              </w:rPr>
              <w:t>/</w:t>
            </w:r>
            <w:proofErr w:type="spellStart"/>
            <w:r w:rsidRPr="001F455C">
              <w:rPr>
                <w:rFonts w:ascii="Calibri" w:hAnsi="Calibri" w:cs="Calibri"/>
                <w:b/>
                <w:bCs/>
                <w:lang w:val="cs-CZ"/>
              </w:rPr>
              <w:t>Pcm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10EE7EB8" w14:textId="77777777" w:rsidR="002E20C6" w:rsidRPr="001F455C" w:rsidRDefault="002E20C6" w:rsidP="00910AA3">
            <w:pPr>
              <w:rPr>
                <w:rFonts w:ascii="Calibri" w:hAnsi="Calibri" w:cs="Calibri"/>
                <w:b/>
                <w:bCs/>
                <w:lang w:val="cs-CZ"/>
              </w:rPr>
            </w:pPr>
            <w:r w:rsidRPr="001F455C">
              <w:rPr>
                <w:rFonts w:ascii="Calibri" w:hAnsi="Calibri" w:cs="Calibri"/>
                <w:b/>
                <w:bCs/>
                <w:lang w:val="cs-CZ"/>
              </w:rPr>
              <w:t>Typické použití</w:t>
            </w:r>
          </w:p>
        </w:tc>
      </w:tr>
      <w:tr w:rsidR="002E20C6" w:rsidRPr="001F455C" w14:paraId="560FA9D4" w14:textId="77777777" w:rsidTr="00910AA3">
        <w:tc>
          <w:tcPr>
            <w:tcW w:w="0" w:type="auto"/>
            <w:vAlign w:val="center"/>
            <w:hideMark/>
          </w:tcPr>
          <w:p w14:paraId="54768B2D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S235–S355</w:t>
            </w:r>
          </w:p>
        </w:tc>
        <w:tc>
          <w:tcPr>
            <w:tcW w:w="0" w:type="auto"/>
            <w:vAlign w:val="center"/>
            <w:hideMark/>
          </w:tcPr>
          <w:p w14:paraId="62C60EDE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F + P</w:t>
            </w:r>
          </w:p>
        </w:tc>
        <w:tc>
          <w:tcPr>
            <w:tcW w:w="0" w:type="auto"/>
            <w:vAlign w:val="center"/>
            <w:hideMark/>
          </w:tcPr>
          <w:p w14:paraId="63354C76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235–355</w:t>
            </w:r>
          </w:p>
        </w:tc>
        <w:tc>
          <w:tcPr>
            <w:tcW w:w="0" w:type="auto"/>
            <w:vAlign w:val="center"/>
            <w:hideMark/>
          </w:tcPr>
          <w:p w14:paraId="0EC347B3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20–28</w:t>
            </w:r>
          </w:p>
        </w:tc>
        <w:tc>
          <w:tcPr>
            <w:tcW w:w="0" w:type="auto"/>
            <w:vAlign w:val="center"/>
            <w:hideMark/>
          </w:tcPr>
          <w:p w14:paraId="74A26907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0,38–0,42</w:t>
            </w:r>
          </w:p>
        </w:tc>
        <w:tc>
          <w:tcPr>
            <w:tcW w:w="0" w:type="auto"/>
            <w:vAlign w:val="center"/>
            <w:hideMark/>
          </w:tcPr>
          <w:p w14:paraId="15A42AEE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Nosníky, konstrukce</w:t>
            </w:r>
          </w:p>
        </w:tc>
      </w:tr>
      <w:tr w:rsidR="002E20C6" w:rsidRPr="001F455C" w14:paraId="45EEEFFC" w14:textId="77777777" w:rsidTr="00910AA3">
        <w:tc>
          <w:tcPr>
            <w:tcW w:w="0" w:type="auto"/>
            <w:vAlign w:val="center"/>
            <w:hideMark/>
          </w:tcPr>
          <w:p w14:paraId="31F2FACA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S460M</w:t>
            </w:r>
          </w:p>
        </w:tc>
        <w:tc>
          <w:tcPr>
            <w:tcW w:w="0" w:type="auto"/>
            <w:vAlign w:val="center"/>
            <w:hideMark/>
          </w:tcPr>
          <w:p w14:paraId="518BE9E1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F + B (TMCP)</w:t>
            </w:r>
          </w:p>
        </w:tc>
        <w:tc>
          <w:tcPr>
            <w:tcW w:w="0" w:type="auto"/>
            <w:vAlign w:val="center"/>
            <w:hideMark/>
          </w:tcPr>
          <w:p w14:paraId="7F98360D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460</w:t>
            </w:r>
          </w:p>
        </w:tc>
        <w:tc>
          <w:tcPr>
            <w:tcW w:w="0" w:type="auto"/>
            <w:vAlign w:val="center"/>
            <w:hideMark/>
          </w:tcPr>
          <w:p w14:paraId="0D5E7E59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19</w:t>
            </w:r>
          </w:p>
        </w:tc>
        <w:tc>
          <w:tcPr>
            <w:tcW w:w="0" w:type="auto"/>
            <w:vAlign w:val="center"/>
            <w:hideMark/>
          </w:tcPr>
          <w:p w14:paraId="7D21C5EA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0,19</w:t>
            </w:r>
          </w:p>
        </w:tc>
        <w:tc>
          <w:tcPr>
            <w:tcW w:w="0" w:type="auto"/>
            <w:vAlign w:val="center"/>
            <w:hideMark/>
          </w:tcPr>
          <w:p w14:paraId="13B29AF2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Mosty, jeřáby</w:t>
            </w:r>
          </w:p>
        </w:tc>
      </w:tr>
      <w:tr w:rsidR="002E20C6" w:rsidRPr="001F455C" w14:paraId="5A937736" w14:textId="77777777" w:rsidTr="00910AA3">
        <w:tc>
          <w:tcPr>
            <w:tcW w:w="0" w:type="auto"/>
            <w:vAlign w:val="center"/>
            <w:hideMark/>
          </w:tcPr>
          <w:p w14:paraId="7A79679E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HSLA (S500MC)</w:t>
            </w:r>
          </w:p>
        </w:tc>
        <w:tc>
          <w:tcPr>
            <w:tcW w:w="0" w:type="auto"/>
            <w:vAlign w:val="center"/>
            <w:hideMark/>
          </w:tcPr>
          <w:p w14:paraId="1E8906C5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jemná F + B</w:t>
            </w:r>
          </w:p>
        </w:tc>
        <w:tc>
          <w:tcPr>
            <w:tcW w:w="0" w:type="auto"/>
            <w:vAlign w:val="center"/>
            <w:hideMark/>
          </w:tcPr>
          <w:p w14:paraId="09D57C7A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500</w:t>
            </w:r>
          </w:p>
        </w:tc>
        <w:tc>
          <w:tcPr>
            <w:tcW w:w="0" w:type="auto"/>
            <w:vAlign w:val="center"/>
            <w:hideMark/>
          </w:tcPr>
          <w:p w14:paraId="5E14FDAE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18</w:t>
            </w:r>
          </w:p>
        </w:tc>
        <w:tc>
          <w:tcPr>
            <w:tcW w:w="0" w:type="auto"/>
            <w:vAlign w:val="center"/>
            <w:hideMark/>
          </w:tcPr>
          <w:p w14:paraId="6654E03D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0,21</w:t>
            </w:r>
          </w:p>
        </w:tc>
        <w:tc>
          <w:tcPr>
            <w:tcW w:w="0" w:type="auto"/>
            <w:vAlign w:val="center"/>
            <w:hideMark/>
          </w:tcPr>
          <w:p w14:paraId="612B70CE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Rámové díly</w:t>
            </w:r>
          </w:p>
        </w:tc>
      </w:tr>
      <w:tr w:rsidR="002E20C6" w:rsidRPr="001F455C" w14:paraId="32B631AE" w14:textId="77777777" w:rsidTr="00910AA3">
        <w:tc>
          <w:tcPr>
            <w:tcW w:w="0" w:type="auto"/>
            <w:vAlign w:val="center"/>
            <w:hideMark/>
          </w:tcPr>
          <w:p w14:paraId="66512D6E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TRIP780</w:t>
            </w:r>
          </w:p>
        </w:tc>
        <w:tc>
          <w:tcPr>
            <w:tcW w:w="0" w:type="auto"/>
            <w:vAlign w:val="center"/>
            <w:hideMark/>
          </w:tcPr>
          <w:p w14:paraId="5348B47E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 xml:space="preserve">F + B + </w:t>
            </w:r>
            <w:proofErr w:type="spellStart"/>
            <w:r w:rsidRPr="001F455C">
              <w:rPr>
                <w:rFonts w:ascii="Calibri" w:hAnsi="Calibri" w:cs="Calibri"/>
                <w:lang w:val="cs-CZ"/>
              </w:rPr>
              <w:t>A</w:t>
            </w:r>
            <w:r>
              <w:rPr>
                <w:rFonts w:ascii="Calibri" w:hAnsi="Calibri" w:cs="Calibri"/>
                <w:lang w:val="cs-CZ"/>
              </w:rPr>
              <w:t>z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27413651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500</w:t>
            </w:r>
          </w:p>
        </w:tc>
        <w:tc>
          <w:tcPr>
            <w:tcW w:w="0" w:type="auto"/>
            <w:vAlign w:val="center"/>
            <w:hideMark/>
          </w:tcPr>
          <w:p w14:paraId="0BCD9486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23</w:t>
            </w:r>
          </w:p>
        </w:tc>
        <w:tc>
          <w:tcPr>
            <w:tcW w:w="0" w:type="auto"/>
            <w:vAlign w:val="center"/>
            <w:hideMark/>
          </w:tcPr>
          <w:p w14:paraId="68C79D03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0,20</w:t>
            </w:r>
          </w:p>
        </w:tc>
        <w:tc>
          <w:tcPr>
            <w:tcW w:w="0" w:type="auto"/>
            <w:vAlign w:val="center"/>
            <w:hideMark/>
          </w:tcPr>
          <w:p w14:paraId="4CDF6F1B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proofErr w:type="spellStart"/>
            <w:r w:rsidRPr="001F455C">
              <w:rPr>
                <w:rFonts w:ascii="Calibri" w:hAnsi="Calibri" w:cs="Calibri"/>
                <w:lang w:val="cs-CZ"/>
              </w:rPr>
              <w:t>Automotive</w:t>
            </w:r>
            <w:proofErr w:type="spellEnd"/>
            <w:r w:rsidRPr="001F455C">
              <w:rPr>
                <w:rFonts w:ascii="Calibri" w:hAnsi="Calibri" w:cs="Calibri"/>
                <w:lang w:val="cs-CZ"/>
              </w:rPr>
              <w:t xml:space="preserve"> výztuhy</w:t>
            </w:r>
          </w:p>
        </w:tc>
      </w:tr>
      <w:tr w:rsidR="002E20C6" w:rsidRPr="001F455C" w14:paraId="3F390F1B" w14:textId="77777777" w:rsidTr="00910AA3">
        <w:tc>
          <w:tcPr>
            <w:tcW w:w="0" w:type="auto"/>
            <w:vAlign w:val="center"/>
            <w:hideMark/>
          </w:tcPr>
          <w:p w14:paraId="129CB602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QP980</w:t>
            </w:r>
          </w:p>
        </w:tc>
        <w:tc>
          <w:tcPr>
            <w:tcW w:w="0" w:type="auto"/>
            <w:vAlign w:val="center"/>
            <w:hideMark/>
          </w:tcPr>
          <w:p w14:paraId="20FF1D61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 xml:space="preserve">M + </w:t>
            </w:r>
            <w:proofErr w:type="spellStart"/>
            <w:r w:rsidRPr="001F455C">
              <w:rPr>
                <w:rFonts w:ascii="Calibri" w:hAnsi="Calibri" w:cs="Calibri"/>
                <w:lang w:val="cs-CZ"/>
              </w:rPr>
              <w:t>A</w:t>
            </w:r>
            <w:r>
              <w:rPr>
                <w:rFonts w:ascii="Calibri" w:hAnsi="Calibri" w:cs="Calibri"/>
                <w:lang w:val="cs-CZ"/>
              </w:rPr>
              <w:t>z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7616E3FB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700</w:t>
            </w:r>
          </w:p>
        </w:tc>
        <w:tc>
          <w:tcPr>
            <w:tcW w:w="0" w:type="auto"/>
            <w:vAlign w:val="center"/>
            <w:hideMark/>
          </w:tcPr>
          <w:p w14:paraId="67351AE7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18</w:t>
            </w:r>
          </w:p>
        </w:tc>
        <w:tc>
          <w:tcPr>
            <w:tcW w:w="0" w:type="auto"/>
            <w:vAlign w:val="center"/>
            <w:hideMark/>
          </w:tcPr>
          <w:p w14:paraId="7B560088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0,22</w:t>
            </w:r>
          </w:p>
        </w:tc>
        <w:tc>
          <w:tcPr>
            <w:tcW w:w="0" w:type="auto"/>
            <w:vAlign w:val="center"/>
            <w:hideMark/>
          </w:tcPr>
          <w:p w14:paraId="2D5F61D6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Karoserie, energetika</w:t>
            </w:r>
          </w:p>
        </w:tc>
      </w:tr>
      <w:tr w:rsidR="002E20C6" w:rsidRPr="001F455C" w14:paraId="23D4D2C7" w14:textId="77777777" w:rsidTr="00910AA3">
        <w:tc>
          <w:tcPr>
            <w:tcW w:w="0" w:type="auto"/>
            <w:vAlign w:val="center"/>
            <w:hideMark/>
          </w:tcPr>
          <w:p w14:paraId="0B0559C6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42CrMo4 (Q&amp;T)</w:t>
            </w:r>
          </w:p>
        </w:tc>
        <w:tc>
          <w:tcPr>
            <w:tcW w:w="0" w:type="auto"/>
            <w:vAlign w:val="center"/>
            <w:hideMark/>
          </w:tcPr>
          <w:p w14:paraId="6751C809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temperovaný M</w:t>
            </w:r>
          </w:p>
        </w:tc>
        <w:tc>
          <w:tcPr>
            <w:tcW w:w="0" w:type="auto"/>
            <w:vAlign w:val="center"/>
            <w:hideMark/>
          </w:tcPr>
          <w:p w14:paraId="4773E992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800–1200</w:t>
            </w:r>
          </w:p>
        </w:tc>
        <w:tc>
          <w:tcPr>
            <w:tcW w:w="0" w:type="auto"/>
            <w:vAlign w:val="center"/>
            <w:hideMark/>
          </w:tcPr>
          <w:p w14:paraId="44D459E2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10–15</w:t>
            </w:r>
          </w:p>
        </w:tc>
        <w:tc>
          <w:tcPr>
            <w:tcW w:w="0" w:type="auto"/>
            <w:vAlign w:val="center"/>
            <w:hideMark/>
          </w:tcPr>
          <w:p w14:paraId="218916C2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0,60+</w:t>
            </w:r>
          </w:p>
        </w:tc>
        <w:tc>
          <w:tcPr>
            <w:tcW w:w="0" w:type="auto"/>
            <w:vAlign w:val="center"/>
            <w:hideMark/>
          </w:tcPr>
          <w:p w14:paraId="233ADA48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Hřídele, ozubení</w:t>
            </w:r>
          </w:p>
        </w:tc>
      </w:tr>
      <w:tr w:rsidR="002E20C6" w:rsidRPr="001F455C" w14:paraId="334D60A2" w14:textId="77777777" w:rsidTr="00910AA3">
        <w:tc>
          <w:tcPr>
            <w:tcW w:w="0" w:type="auto"/>
            <w:vAlign w:val="center"/>
            <w:hideMark/>
          </w:tcPr>
          <w:p w14:paraId="36A6CEDF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20MnCr5</w:t>
            </w:r>
          </w:p>
        </w:tc>
        <w:tc>
          <w:tcPr>
            <w:tcW w:w="0" w:type="auto"/>
            <w:vAlign w:val="center"/>
            <w:hideMark/>
          </w:tcPr>
          <w:p w14:paraId="385B0BCA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cementovaný F + M</w:t>
            </w:r>
          </w:p>
        </w:tc>
        <w:tc>
          <w:tcPr>
            <w:tcW w:w="0" w:type="auto"/>
            <w:vAlign w:val="center"/>
            <w:hideMark/>
          </w:tcPr>
          <w:p w14:paraId="17E028DD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700</w:t>
            </w:r>
          </w:p>
        </w:tc>
        <w:tc>
          <w:tcPr>
            <w:tcW w:w="0" w:type="auto"/>
            <w:vAlign w:val="center"/>
            <w:hideMark/>
          </w:tcPr>
          <w:p w14:paraId="0D8C7005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15</w:t>
            </w:r>
          </w:p>
        </w:tc>
        <w:tc>
          <w:tcPr>
            <w:tcW w:w="0" w:type="auto"/>
            <w:vAlign w:val="center"/>
            <w:hideMark/>
          </w:tcPr>
          <w:p w14:paraId="5FB2191A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0,45</w:t>
            </w:r>
          </w:p>
        </w:tc>
        <w:tc>
          <w:tcPr>
            <w:tcW w:w="0" w:type="auto"/>
            <w:vAlign w:val="center"/>
            <w:hideMark/>
          </w:tcPr>
          <w:p w14:paraId="4E79D781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Převody, čepy</w:t>
            </w:r>
          </w:p>
        </w:tc>
      </w:tr>
      <w:tr w:rsidR="002E20C6" w:rsidRPr="001F455C" w14:paraId="5660D7DD" w14:textId="77777777" w:rsidTr="00910AA3">
        <w:tc>
          <w:tcPr>
            <w:tcW w:w="0" w:type="auto"/>
            <w:vAlign w:val="center"/>
            <w:hideMark/>
          </w:tcPr>
          <w:p w14:paraId="3A80E87D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34CrAlNi7</w:t>
            </w:r>
          </w:p>
        </w:tc>
        <w:tc>
          <w:tcPr>
            <w:tcW w:w="0" w:type="auto"/>
            <w:vAlign w:val="center"/>
            <w:hideMark/>
          </w:tcPr>
          <w:p w14:paraId="7E63E1BE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nitridovaný F + N</w:t>
            </w:r>
          </w:p>
        </w:tc>
        <w:tc>
          <w:tcPr>
            <w:tcW w:w="0" w:type="auto"/>
            <w:vAlign w:val="center"/>
            <w:hideMark/>
          </w:tcPr>
          <w:p w14:paraId="58D82A29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900</w:t>
            </w:r>
          </w:p>
        </w:tc>
        <w:tc>
          <w:tcPr>
            <w:tcW w:w="0" w:type="auto"/>
            <w:vAlign w:val="center"/>
            <w:hideMark/>
          </w:tcPr>
          <w:p w14:paraId="77D655B6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10</w:t>
            </w:r>
          </w:p>
        </w:tc>
        <w:tc>
          <w:tcPr>
            <w:tcW w:w="0" w:type="auto"/>
            <w:vAlign w:val="center"/>
            <w:hideMark/>
          </w:tcPr>
          <w:p w14:paraId="74A319C1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0,45</w:t>
            </w:r>
          </w:p>
        </w:tc>
        <w:tc>
          <w:tcPr>
            <w:tcW w:w="0" w:type="auto"/>
            <w:vAlign w:val="center"/>
            <w:hideMark/>
          </w:tcPr>
          <w:p w14:paraId="301FFE05" w14:textId="77777777" w:rsidR="002E20C6" w:rsidRPr="001F455C" w:rsidRDefault="002E20C6" w:rsidP="00910AA3">
            <w:pPr>
              <w:rPr>
                <w:rFonts w:ascii="Calibri" w:hAnsi="Calibri" w:cs="Calibri"/>
                <w:lang w:val="cs-CZ"/>
              </w:rPr>
            </w:pPr>
            <w:r w:rsidRPr="001F455C">
              <w:rPr>
                <w:rFonts w:ascii="Calibri" w:hAnsi="Calibri" w:cs="Calibri"/>
                <w:lang w:val="cs-CZ"/>
              </w:rPr>
              <w:t>Formy, čepy</w:t>
            </w:r>
          </w:p>
        </w:tc>
      </w:tr>
    </w:tbl>
    <w:p w14:paraId="5C460F27" w14:textId="77777777" w:rsidR="002E20C6" w:rsidRPr="001F455C" w:rsidRDefault="002E20C6" w:rsidP="002E20C6">
      <w:pPr>
        <w:pStyle w:val="Nadpis3"/>
        <w:spacing w:beforeLines="60" w:before="144" w:afterLines="60" w:after="144"/>
        <w:jc w:val="both"/>
        <w:rPr>
          <w:rFonts w:ascii="Calibri" w:hAnsi="Calibri" w:cs="Calibri"/>
        </w:rPr>
      </w:pPr>
      <w:r w:rsidRPr="001F455C">
        <w:rPr>
          <w:rStyle w:val="Siln"/>
          <w:rFonts w:ascii="Calibri" w:hAnsi="Calibri" w:cs="Calibri"/>
          <w:b w:val="0"/>
        </w:rPr>
        <w:t>Závěr</w:t>
      </w:r>
    </w:p>
    <w:p w14:paraId="06C02B28" w14:textId="77777777" w:rsidR="002E20C6" w:rsidRPr="001F455C" w:rsidRDefault="002E20C6" w:rsidP="002E20C6">
      <w:pPr>
        <w:pStyle w:val="Normlnweb"/>
        <w:spacing w:beforeLines="60" w:before="144" w:beforeAutospacing="0" w:afterLines="60" w:after="144" w:afterAutospacing="0"/>
        <w:jc w:val="both"/>
        <w:rPr>
          <w:rFonts w:ascii="Calibri" w:hAnsi="Calibri" w:cs="Calibri"/>
        </w:rPr>
      </w:pPr>
      <w:r w:rsidRPr="001F455C">
        <w:rPr>
          <w:rFonts w:ascii="Calibri" w:hAnsi="Calibri" w:cs="Calibri"/>
        </w:rPr>
        <w:t xml:space="preserve">Konstrukční oceli jsou materiálem, který spojuje technickou přesnost s průmyslovou realitou. Od běžných nosníků až po pokročilé AHSS plechy představují kontinuum vlastností, které lze přizpůsobit potřebám konstrukce. Schopnost pochopit, jak chemie, čistota a proces formují mikrostrukturu, zůstává základním nástrojem každého materiálového </w:t>
      </w:r>
      <w:r>
        <w:rPr>
          <w:rFonts w:ascii="Calibri" w:hAnsi="Calibri" w:cs="Calibri"/>
        </w:rPr>
        <w:t>inženýra.</w:t>
      </w:r>
    </w:p>
    <w:p w14:paraId="154444CC" w14:textId="77777777" w:rsidR="002E20C6" w:rsidRPr="001F455C" w:rsidRDefault="002E20C6" w:rsidP="002E20C6">
      <w:pPr>
        <w:pStyle w:val="Nadpis2"/>
        <w:spacing w:beforeLines="60" w:before="144" w:afterLines="60" w:after="144"/>
        <w:jc w:val="both"/>
        <w:rPr>
          <w:rFonts w:ascii="Calibri" w:hAnsi="Calibri" w:cs="Calibri"/>
          <w:lang w:val="cs-CZ"/>
        </w:rPr>
      </w:pPr>
      <w:r w:rsidRPr="001F455C">
        <w:rPr>
          <w:rFonts w:ascii="Calibri" w:hAnsi="Calibri" w:cs="Calibri"/>
          <w:lang w:val="cs-CZ"/>
        </w:rPr>
        <w:t xml:space="preserve">Literatura </w:t>
      </w:r>
    </w:p>
    <w:p w14:paraId="7710007A" w14:textId="77777777" w:rsidR="002E20C6" w:rsidRPr="006E1C3A" w:rsidRDefault="002E20C6" w:rsidP="002E20C6">
      <w:pPr>
        <w:pStyle w:val="Normlnweb"/>
        <w:numPr>
          <w:ilvl w:val="0"/>
          <w:numId w:val="33"/>
        </w:numPr>
        <w:tabs>
          <w:tab w:val="clear" w:pos="720"/>
        </w:tabs>
        <w:spacing w:before="0" w:beforeAutospacing="0" w:after="0" w:afterAutospacing="0"/>
        <w:ind w:left="284"/>
        <w:jc w:val="both"/>
        <w:rPr>
          <w:rFonts w:ascii="Calibri" w:hAnsi="Calibri" w:cs="Calibri"/>
          <w:sz w:val="22"/>
          <w:szCs w:val="22"/>
        </w:rPr>
      </w:pPr>
      <w:proofErr w:type="spellStart"/>
      <w:r w:rsidRPr="006E1C3A">
        <w:rPr>
          <w:rStyle w:val="Siln"/>
          <w:rFonts w:ascii="Calibri" w:hAnsi="Calibri" w:cs="Calibri"/>
          <w:sz w:val="22"/>
          <w:szCs w:val="22"/>
        </w:rPr>
        <w:t>Bhadeshia</w:t>
      </w:r>
      <w:proofErr w:type="spellEnd"/>
      <w:r w:rsidRPr="006E1C3A">
        <w:rPr>
          <w:rStyle w:val="Siln"/>
          <w:rFonts w:ascii="Calibri" w:hAnsi="Calibri" w:cs="Calibri"/>
          <w:sz w:val="22"/>
          <w:szCs w:val="22"/>
        </w:rPr>
        <w:t>, H. K. D. H.</w:t>
      </w:r>
      <w:r w:rsidRPr="006E1C3A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>Steels</w:t>
      </w:r>
      <w:proofErr w:type="spellEnd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 xml:space="preserve">: </w:t>
      </w:r>
      <w:proofErr w:type="spellStart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>Microstructure</w:t>
      </w:r>
      <w:proofErr w:type="spellEnd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 xml:space="preserve"> and </w:t>
      </w:r>
      <w:proofErr w:type="spellStart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>Properties</w:t>
      </w:r>
      <w:proofErr w:type="spellEnd"/>
      <w:r w:rsidRPr="006E1C3A">
        <w:rPr>
          <w:rFonts w:ascii="Calibri" w:hAnsi="Calibri" w:cs="Calibri"/>
          <w:sz w:val="22"/>
          <w:szCs w:val="22"/>
        </w:rPr>
        <w:t xml:space="preserve">. 4th </w:t>
      </w:r>
      <w:proofErr w:type="spellStart"/>
      <w:r w:rsidRPr="006E1C3A">
        <w:rPr>
          <w:rFonts w:ascii="Calibri" w:hAnsi="Calibri" w:cs="Calibri"/>
          <w:sz w:val="22"/>
          <w:szCs w:val="22"/>
        </w:rPr>
        <w:t>ed</w:t>
      </w:r>
      <w:proofErr w:type="spellEnd"/>
      <w:r w:rsidRPr="006E1C3A">
        <w:rPr>
          <w:rFonts w:ascii="Calibri" w:hAnsi="Calibri" w:cs="Calibri"/>
          <w:sz w:val="22"/>
          <w:szCs w:val="22"/>
        </w:rPr>
        <w:t xml:space="preserve">. Oxford: </w:t>
      </w:r>
      <w:proofErr w:type="spellStart"/>
      <w:r w:rsidRPr="006E1C3A">
        <w:rPr>
          <w:rFonts w:ascii="Calibri" w:hAnsi="Calibri" w:cs="Calibri"/>
          <w:sz w:val="22"/>
          <w:szCs w:val="22"/>
        </w:rPr>
        <w:t>Butterworth-Heinemann</w:t>
      </w:r>
      <w:proofErr w:type="spellEnd"/>
      <w:r w:rsidRPr="006E1C3A">
        <w:rPr>
          <w:rFonts w:ascii="Calibri" w:hAnsi="Calibri" w:cs="Calibri"/>
          <w:sz w:val="22"/>
          <w:szCs w:val="22"/>
        </w:rPr>
        <w:t>, 2017. ISBN 978-0-08-100270-4.</w:t>
      </w:r>
    </w:p>
    <w:p w14:paraId="3BEF3544" w14:textId="77777777" w:rsidR="002E20C6" w:rsidRPr="006E1C3A" w:rsidRDefault="002E20C6" w:rsidP="002E20C6">
      <w:pPr>
        <w:pStyle w:val="Normlnweb"/>
        <w:numPr>
          <w:ilvl w:val="0"/>
          <w:numId w:val="33"/>
        </w:numPr>
        <w:tabs>
          <w:tab w:val="clear" w:pos="720"/>
        </w:tabs>
        <w:spacing w:before="0" w:beforeAutospacing="0" w:after="0" w:afterAutospacing="0"/>
        <w:ind w:left="284"/>
        <w:jc w:val="both"/>
        <w:rPr>
          <w:rFonts w:ascii="Calibri" w:hAnsi="Calibri" w:cs="Calibri"/>
          <w:sz w:val="22"/>
          <w:szCs w:val="22"/>
        </w:rPr>
      </w:pPr>
      <w:proofErr w:type="spellStart"/>
      <w:r w:rsidRPr="006E1C3A">
        <w:rPr>
          <w:rStyle w:val="Siln"/>
          <w:rFonts w:ascii="Calibri" w:hAnsi="Calibri" w:cs="Calibri"/>
          <w:sz w:val="22"/>
          <w:szCs w:val="22"/>
        </w:rPr>
        <w:t>Krauss</w:t>
      </w:r>
      <w:proofErr w:type="spellEnd"/>
      <w:r w:rsidRPr="006E1C3A">
        <w:rPr>
          <w:rStyle w:val="Siln"/>
          <w:rFonts w:ascii="Calibri" w:hAnsi="Calibri" w:cs="Calibri"/>
          <w:sz w:val="22"/>
          <w:szCs w:val="22"/>
        </w:rPr>
        <w:t>, G.</w:t>
      </w:r>
      <w:r w:rsidRPr="006E1C3A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>Steels</w:t>
      </w:r>
      <w:proofErr w:type="spellEnd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 xml:space="preserve">: </w:t>
      </w:r>
      <w:proofErr w:type="spellStart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>Processing</w:t>
      </w:r>
      <w:proofErr w:type="spellEnd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 xml:space="preserve">, </w:t>
      </w:r>
      <w:proofErr w:type="spellStart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>Structure</w:t>
      </w:r>
      <w:proofErr w:type="spellEnd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>, and Performance</w:t>
      </w:r>
      <w:r w:rsidRPr="006E1C3A">
        <w:rPr>
          <w:rFonts w:ascii="Calibri" w:hAnsi="Calibri" w:cs="Calibri"/>
          <w:sz w:val="22"/>
          <w:szCs w:val="22"/>
        </w:rPr>
        <w:t xml:space="preserve">. 2nd </w:t>
      </w:r>
      <w:proofErr w:type="spellStart"/>
      <w:r w:rsidRPr="006E1C3A">
        <w:rPr>
          <w:rFonts w:ascii="Calibri" w:hAnsi="Calibri" w:cs="Calibri"/>
          <w:sz w:val="22"/>
          <w:szCs w:val="22"/>
        </w:rPr>
        <w:t>ed</w:t>
      </w:r>
      <w:proofErr w:type="spellEnd"/>
      <w:r w:rsidRPr="006E1C3A">
        <w:rPr>
          <w:rFonts w:ascii="Calibri" w:hAnsi="Calibri" w:cs="Calibri"/>
          <w:sz w:val="22"/>
          <w:szCs w:val="22"/>
        </w:rPr>
        <w:t xml:space="preserve">. </w:t>
      </w:r>
      <w:proofErr w:type="spellStart"/>
      <w:r w:rsidRPr="006E1C3A">
        <w:rPr>
          <w:rFonts w:ascii="Calibri" w:hAnsi="Calibri" w:cs="Calibri"/>
          <w:sz w:val="22"/>
          <w:szCs w:val="22"/>
        </w:rPr>
        <w:t>Materials</w:t>
      </w:r>
      <w:proofErr w:type="spellEnd"/>
      <w:r w:rsidRPr="006E1C3A">
        <w:rPr>
          <w:rFonts w:ascii="Calibri" w:hAnsi="Calibri" w:cs="Calibri"/>
          <w:sz w:val="22"/>
          <w:szCs w:val="22"/>
        </w:rPr>
        <w:t xml:space="preserve"> Park: ASM International, 2015. ISBN 978-1-62708-081-9.</w:t>
      </w:r>
    </w:p>
    <w:p w14:paraId="62DB4FBD" w14:textId="77777777" w:rsidR="002E20C6" w:rsidRPr="006E1C3A" w:rsidRDefault="002E20C6" w:rsidP="002E20C6">
      <w:pPr>
        <w:pStyle w:val="Normlnweb"/>
        <w:numPr>
          <w:ilvl w:val="0"/>
          <w:numId w:val="33"/>
        </w:numPr>
        <w:tabs>
          <w:tab w:val="clear" w:pos="720"/>
        </w:tabs>
        <w:spacing w:before="0" w:beforeAutospacing="0" w:after="0" w:afterAutospacing="0"/>
        <w:ind w:left="284"/>
        <w:jc w:val="both"/>
        <w:rPr>
          <w:rFonts w:ascii="Calibri" w:hAnsi="Calibri" w:cs="Calibri"/>
          <w:sz w:val="22"/>
          <w:szCs w:val="22"/>
        </w:rPr>
      </w:pPr>
      <w:proofErr w:type="spellStart"/>
      <w:r w:rsidRPr="006E1C3A">
        <w:rPr>
          <w:rStyle w:val="Siln"/>
          <w:rFonts w:ascii="Calibri" w:hAnsi="Calibri" w:cs="Calibri"/>
          <w:sz w:val="22"/>
          <w:szCs w:val="22"/>
        </w:rPr>
        <w:t>Callister</w:t>
      </w:r>
      <w:proofErr w:type="spellEnd"/>
      <w:r w:rsidRPr="006E1C3A">
        <w:rPr>
          <w:rStyle w:val="Siln"/>
          <w:rFonts w:ascii="Calibri" w:hAnsi="Calibri" w:cs="Calibri"/>
          <w:sz w:val="22"/>
          <w:szCs w:val="22"/>
        </w:rPr>
        <w:t xml:space="preserve">, W. D., </w:t>
      </w:r>
      <w:proofErr w:type="spellStart"/>
      <w:r w:rsidRPr="006E1C3A">
        <w:rPr>
          <w:rStyle w:val="Siln"/>
          <w:rFonts w:ascii="Calibri" w:hAnsi="Calibri" w:cs="Calibri"/>
          <w:sz w:val="22"/>
          <w:szCs w:val="22"/>
        </w:rPr>
        <w:t>Rethwisch</w:t>
      </w:r>
      <w:proofErr w:type="spellEnd"/>
      <w:r w:rsidRPr="006E1C3A">
        <w:rPr>
          <w:rStyle w:val="Siln"/>
          <w:rFonts w:ascii="Calibri" w:hAnsi="Calibri" w:cs="Calibri"/>
          <w:sz w:val="22"/>
          <w:szCs w:val="22"/>
        </w:rPr>
        <w:t>, D. G.</w:t>
      </w:r>
      <w:r w:rsidRPr="006E1C3A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>Materials</w:t>
      </w:r>
      <w:proofErr w:type="spellEnd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 xml:space="preserve"> Science and </w:t>
      </w:r>
      <w:proofErr w:type="spellStart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>Engineering</w:t>
      </w:r>
      <w:proofErr w:type="spellEnd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 xml:space="preserve">: An </w:t>
      </w:r>
      <w:proofErr w:type="spellStart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>Introduction</w:t>
      </w:r>
      <w:proofErr w:type="spellEnd"/>
      <w:r w:rsidRPr="006E1C3A">
        <w:rPr>
          <w:rFonts w:ascii="Calibri" w:hAnsi="Calibri" w:cs="Calibri"/>
          <w:sz w:val="22"/>
          <w:szCs w:val="22"/>
        </w:rPr>
        <w:t xml:space="preserve">. 10th </w:t>
      </w:r>
      <w:proofErr w:type="spellStart"/>
      <w:r w:rsidRPr="006E1C3A">
        <w:rPr>
          <w:rFonts w:ascii="Calibri" w:hAnsi="Calibri" w:cs="Calibri"/>
          <w:sz w:val="22"/>
          <w:szCs w:val="22"/>
        </w:rPr>
        <w:t>ed</w:t>
      </w:r>
      <w:proofErr w:type="spellEnd"/>
      <w:r w:rsidRPr="006E1C3A">
        <w:rPr>
          <w:rFonts w:ascii="Calibri" w:hAnsi="Calibri" w:cs="Calibri"/>
          <w:sz w:val="22"/>
          <w:szCs w:val="22"/>
        </w:rPr>
        <w:t xml:space="preserve">. </w:t>
      </w:r>
      <w:proofErr w:type="spellStart"/>
      <w:r w:rsidRPr="006E1C3A">
        <w:rPr>
          <w:rFonts w:ascii="Calibri" w:hAnsi="Calibri" w:cs="Calibri"/>
          <w:sz w:val="22"/>
          <w:szCs w:val="22"/>
        </w:rPr>
        <w:t>Hoboken</w:t>
      </w:r>
      <w:proofErr w:type="spellEnd"/>
      <w:r w:rsidRPr="006E1C3A">
        <w:rPr>
          <w:rFonts w:ascii="Calibri" w:hAnsi="Calibri" w:cs="Calibri"/>
          <w:sz w:val="22"/>
          <w:szCs w:val="22"/>
        </w:rPr>
        <w:t xml:space="preserve">: </w:t>
      </w:r>
      <w:proofErr w:type="spellStart"/>
      <w:r w:rsidRPr="006E1C3A">
        <w:rPr>
          <w:rFonts w:ascii="Calibri" w:hAnsi="Calibri" w:cs="Calibri"/>
          <w:sz w:val="22"/>
          <w:szCs w:val="22"/>
        </w:rPr>
        <w:t>Wiley</w:t>
      </w:r>
      <w:proofErr w:type="spellEnd"/>
      <w:r w:rsidRPr="006E1C3A">
        <w:rPr>
          <w:rFonts w:ascii="Calibri" w:hAnsi="Calibri" w:cs="Calibri"/>
          <w:sz w:val="22"/>
          <w:szCs w:val="22"/>
        </w:rPr>
        <w:t>, 2020. ISBN 978-1-119-56817-4.</w:t>
      </w:r>
    </w:p>
    <w:p w14:paraId="128EDDEE" w14:textId="77777777" w:rsidR="002E20C6" w:rsidRPr="006E1C3A" w:rsidRDefault="002E20C6" w:rsidP="002E20C6">
      <w:pPr>
        <w:pStyle w:val="Normlnweb"/>
        <w:numPr>
          <w:ilvl w:val="0"/>
          <w:numId w:val="33"/>
        </w:numPr>
        <w:tabs>
          <w:tab w:val="clear" w:pos="720"/>
        </w:tabs>
        <w:spacing w:before="0" w:beforeAutospacing="0" w:after="0" w:afterAutospacing="0"/>
        <w:ind w:left="284"/>
        <w:jc w:val="both"/>
        <w:rPr>
          <w:rFonts w:ascii="Calibri" w:hAnsi="Calibri" w:cs="Calibri"/>
          <w:sz w:val="22"/>
          <w:szCs w:val="22"/>
        </w:rPr>
      </w:pPr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 xml:space="preserve">EN 10025-2:2019 – Hot </w:t>
      </w:r>
      <w:proofErr w:type="spellStart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>rolled</w:t>
      </w:r>
      <w:proofErr w:type="spellEnd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 xml:space="preserve"> </w:t>
      </w:r>
      <w:proofErr w:type="spellStart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>products</w:t>
      </w:r>
      <w:proofErr w:type="spellEnd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 xml:space="preserve"> </w:t>
      </w:r>
      <w:proofErr w:type="spellStart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>of</w:t>
      </w:r>
      <w:proofErr w:type="spellEnd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 xml:space="preserve"> </w:t>
      </w:r>
      <w:proofErr w:type="spellStart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>structural</w:t>
      </w:r>
      <w:proofErr w:type="spellEnd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 xml:space="preserve"> </w:t>
      </w:r>
      <w:proofErr w:type="spellStart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>steels</w:t>
      </w:r>
      <w:proofErr w:type="spellEnd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 xml:space="preserve"> – Part 2: </w:t>
      </w:r>
      <w:proofErr w:type="spellStart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>Technical</w:t>
      </w:r>
      <w:proofErr w:type="spellEnd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 xml:space="preserve"> </w:t>
      </w:r>
      <w:proofErr w:type="spellStart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>delivery</w:t>
      </w:r>
      <w:proofErr w:type="spellEnd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 xml:space="preserve"> </w:t>
      </w:r>
      <w:proofErr w:type="spellStart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>conditions</w:t>
      </w:r>
      <w:proofErr w:type="spellEnd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 xml:space="preserve"> </w:t>
      </w:r>
      <w:proofErr w:type="spellStart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>for</w:t>
      </w:r>
      <w:proofErr w:type="spellEnd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 xml:space="preserve"> non-</w:t>
      </w:r>
      <w:proofErr w:type="spellStart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>alloy</w:t>
      </w:r>
      <w:proofErr w:type="spellEnd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 xml:space="preserve"> </w:t>
      </w:r>
      <w:proofErr w:type="spellStart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>structural</w:t>
      </w:r>
      <w:proofErr w:type="spellEnd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 xml:space="preserve"> </w:t>
      </w:r>
      <w:proofErr w:type="spellStart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>steels</w:t>
      </w:r>
      <w:proofErr w:type="spellEnd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>.</w:t>
      </w:r>
      <w:r w:rsidRPr="006E1C3A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6E1C3A">
        <w:rPr>
          <w:rFonts w:ascii="Calibri" w:hAnsi="Calibri" w:cs="Calibri"/>
          <w:sz w:val="22"/>
          <w:szCs w:val="22"/>
        </w:rPr>
        <w:t>Brussels</w:t>
      </w:r>
      <w:proofErr w:type="spellEnd"/>
      <w:r w:rsidRPr="006E1C3A">
        <w:rPr>
          <w:rFonts w:ascii="Calibri" w:hAnsi="Calibri" w:cs="Calibri"/>
          <w:sz w:val="22"/>
          <w:szCs w:val="22"/>
        </w:rPr>
        <w:t>: CEN, 2019.</w:t>
      </w:r>
    </w:p>
    <w:p w14:paraId="0DE4A5E4" w14:textId="77777777" w:rsidR="002E20C6" w:rsidRPr="006E1C3A" w:rsidRDefault="002E20C6" w:rsidP="002E20C6">
      <w:pPr>
        <w:pStyle w:val="Normlnweb"/>
        <w:numPr>
          <w:ilvl w:val="0"/>
          <w:numId w:val="33"/>
        </w:numPr>
        <w:tabs>
          <w:tab w:val="clear" w:pos="720"/>
        </w:tabs>
        <w:spacing w:before="0" w:beforeAutospacing="0" w:after="0" w:afterAutospacing="0"/>
        <w:ind w:left="284"/>
        <w:jc w:val="both"/>
        <w:rPr>
          <w:rFonts w:ascii="Calibri" w:hAnsi="Calibri" w:cs="Calibri"/>
          <w:sz w:val="22"/>
          <w:szCs w:val="22"/>
        </w:rPr>
      </w:pPr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 xml:space="preserve">EN 10025-4:2019 – Hot </w:t>
      </w:r>
      <w:proofErr w:type="spellStart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>rolled</w:t>
      </w:r>
      <w:proofErr w:type="spellEnd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 xml:space="preserve"> </w:t>
      </w:r>
      <w:proofErr w:type="spellStart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>products</w:t>
      </w:r>
      <w:proofErr w:type="spellEnd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 xml:space="preserve"> </w:t>
      </w:r>
      <w:proofErr w:type="spellStart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>of</w:t>
      </w:r>
      <w:proofErr w:type="spellEnd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 xml:space="preserve"> </w:t>
      </w:r>
      <w:proofErr w:type="spellStart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>structural</w:t>
      </w:r>
      <w:proofErr w:type="spellEnd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 xml:space="preserve"> </w:t>
      </w:r>
      <w:proofErr w:type="spellStart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>steels</w:t>
      </w:r>
      <w:proofErr w:type="spellEnd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 xml:space="preserve"> – Part 4: </w:t>
      </w:r>
      <w:proofErr w:type="spellStart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>Technical</w:t>
      </w:r>
      <w:proofErr w:type="spellEnd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 xml:space="preserve"> </w:t>
      </w:r>
      <w:proofErr w:type="spellStart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>delivery</w:t>
      </w:r>
      <w:proofErr w:type="spellEnd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 xml:space="preserve"> </w:t>
      </w:r>
      <w:proofErr w:type="spellStart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>conditions</w:t>
      </w:r>
      <w:proofErr w:type="spellEnd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 xml:space="preserve"> </w:t>
      </w:r>
      <w:proofErr w:type="spellStart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>for</w:t>
      </w:r>
      <w:proofErr w:type="spellEnd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 xml:space="preserve"> </w:t>
      </w:r>
      <w:proofErr w:type="spellStart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>thermomechanical</w:t>
      </w:r>
      <w:proofErr w:type="spellEnd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 xml:space="preserve"> </w:t>
      </w:r>
      <w:proofErr w:type="spellStart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>rolled</w:t>
      </w:r>
      <w:proofErr w:type="spellEnd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 xml:space="preserve"> </w:t>
      </w:r>
      <w:proofErr w:type="spellStart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>weldable</w:t>
      </w:r>
      <w:proofErr w:type="spellEnd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 xml:space="preserve"> fine grain </w:t>
      </w:r>
      <w:proofErr w:type="spellStart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>structural</w:t>
      </w:r>
      <w:proofErr w:type="spellEnd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 xml:space="preserve"> </w:t>
      </w:r>
      <w:proofErr w:type="spellStart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>steels</w:t>
      </w:r>
      <w:proofErr w:type="spellEnd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>.</w:t>
      </w:r>
      <w:r w:rsidRPr="006E1C3A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6E1C3A">
        <w:rPr>
          <w:rFonts w:ascii="Calibri" w:hAnsi="Calibri" w:cs="Calibri"/>
          <w:sz w:val="22"/>
          <w:szCs w:val="22"/>
        </w:rPr>
        <w:t>Brussels</w:t>
      </w:r>
      <w:proofErr w:type="spellEnd"/>
      <w:r w:rsidRPr="006E1C3A">
        <w:rPr>
          <w:rFonts w:ascii="Calibri" w:hAnsi="Calibri" w:cs="Calibri"/>
          <w:sz w:val="22"/>
          <w:szCs w:val="22"/>
        </w:rPr>
        <w:t>: CEN, 2019.</w:t>
      </w:r>
    </w:p>
    <w:p w14:paraId="17BCD8AC" w14:textId="77777777" w:rsidR="002E20C6" w:rsidRPr="006E1C3A" w:rsidRDefault="002E20C6" w:rsidP="002E20C6">
      <w:pPr>
        <w:pStyle w:val="Normlnweb"/>
        <w:numPr>
          <w:ilvl w:val="0"/>
          <w:numId w:val="33"/>
        </w:numPr>
        <w:tabs>
          <w:tab w:val="clear" w:pos="720"/>
        </w:tabs>
        <w:spacing w:before="0" w:beforeAutospacing="0" w:after="0" w:afterAutospacing="0"/>
        <w:ind w:left="284"/>
        <w:jc w:val="both"/>
        <w:rPr>
          <w:rFonts w:ascii="Calibri" w:hAnsi="Calibri" w:cs="Calibri"/>
          <w:sz w:val="22"/>
          <w:szCs w:val="22"/>
        </w:rPr>
      </w:pPr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>EN 10149-2:2013 – Hot-</w:t>
      </w:r>
      <w:proofErr w:type="spellStart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>rolled</w:t>
      </w:r>
      <w:proofErr w:type="spellEnd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 xml:space="preserve"> </w:t>
      </w:r>
      <w:proofErr w:type="spellStart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>flat</w:t>
      </w:r>
      <w:proofErr w:type="spellEnd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 xml:space="preserve"> </w:t>
      </w:r>
      <w:proofErr w:type="spellStart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>products</w:t>
      </w:r>
      <w:proofErr w:type="spellEnd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 xml:space="preserve"> made </w:t>
      </w:r>
      <w:proofErr w:type="spellStart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>of</w:t>
      </w:r>
      <w:proofErr w:type="spellEnd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 xml:space="preserve"> </w:t>
      </w:r>
      <w:proofErr w:type="spellStart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>high</w:t>
      </w:r>
      <w:proofErr w:type="spellEnd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 xml:space="preserve"> </w:t>
      </w:r>
      <w:proofErr w:type="spellStart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>yield</w:t>
      </w:r>
      <w:proofErr w:type="spellEnd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 xml:space="preserve"> </w:t>
      </w:r>
      <w:proofErr w:type="spellStart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>strength</w:t>
      </w:r>
      <w:proofErr w:type="spellEnd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 xml:space="preserve"> </w:t>
      </w:r>
      <w:proofErr w:type="spellStart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>steels</w:t>
      </w:r>
      <w:proofErr w:type="spellEnd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 xml:space="preserve"> </w:t>
      </w:r>
      <w:proofErr w:type="spellStart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>for</w:t>
      </w:r>
      <w:proofErr w:type="spellEnd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 xml:space="preserve"> </w:t>
      </w:r>
      <w:proofErr w:type="spellStart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>cold</w:t>
      </w:r>
      <w:proofErr w:type="spellEnd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 xml:space="preserve"> </w:t>
      </w:r>
      <w:proofErr w:type="spellStart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>forming</w:t>
      </w:r>
      <w:proofErr w:type="spellEnd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 xml:space="preserve"> – Part 2: </w:t>
      </w:r>
      <w:proofErr w:type="spellStart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>Delivery</w:t>
      </w:r>
      <w:proofErr w:type="spellEnd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 xml:space="preserve"> </w:t>
      </w:r>
      <w:proofErr w:type="spellStart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>conditions</w:t>
      </w:r>
      <w:proofErr w:type="spellEnd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 xml:space="preserve"> </w:t>
      </w:r>
      <w:proofErr w:type="spellStart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>for</w:t>
      </w:r>
      <w:proofErr w:type="spellEnd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 xml:space="preserve"> </w:t>
      </w:r>
      <w:proofErr w:type="spellStart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>thermomechanically</w:t>
      </w:r>
      <w:proofErr w:type="spellEnd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 xml:space="preserve"> </w:t>
      </w:r>
      <w:proofErr w:type="spellStart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>rolled</w:t>
      </w:r>
      <w:proofErr w:type="spellEnd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 xml:space="preserve"> </w:t>
      </w:r>
      <w:proofErr w:type="spellStart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>steels</w:t>
      </w:r>
      <w:proofErr w:type="spellEnd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>.</w:t>
      </w:r>
      <w:r w:rsidRPr="006E1C3A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6E1C3A">
        <w:rPr>
          <w:rFonts w:ascii="Calibri" w:hAnsi="Calibri" w:cs="Calibri"/>
          <w:sz w:val="22"/>
          <w:szCs w:val="22"/>
        </w:rPr>
        <w:t>Brussels</w:t>
      </w:r>
      <w:proofErr w:type="spellEnd"/>
      <w:r w:rsidRPr="006E1C3A">
        <w:rPr>
          <w:rFonts w:ascii="Calibri" w:hAnsi="Calibri" w:cs="Calibri"/>
          <w:sz w:val="22"/>
          <w:szCs w:val="22"/>
        </w:rPr>
        <w:t>: CEN, 2013.</w:t>
      </w:r>
    </w:p>
    <w:p w14:paraId="42D104D8" w14:textId="77777777" w:rsidR="002E20C6" w:rsidRPr="006E1C3A" w:rsidRDefault="002E20C6" w:rsidP="002E20C6">
      <w:pPr>
        <w:pStyle w:val="Normlnweb"/>
        <w:numPr>
          <w:ilvl w:val="0"/>
          <w:numId w:val="33"/>
        </w:numPr>
        <w:tabs>
          <w:tab w:val="clear" w:pos="720"/>
        </w:tabs>
        <w:spacing w:before="0" w:beforeAutospacing="0" w:after="0" w:afterAutospacing="0"/>
        <w:ind w:left="284"/>
        <w:jc w:val="both"/>
        <w:rPr>
          <w:rFonts w:ascii="Calibri" w:hAnsi="Calibri" w:cs="Calibri"/>
          <w:sz w:val="22"/>
          <w:szCs w:val="22"/>
        </w:rPr>
      </w:pPr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lastRenderedPageBreak/>
        <w:t xml:space="preserve">EN 10111:2008 – </w:t>
      </w:r>
      <w:proofErr w:type="spellStart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>Continuously</w:t>
      </w:r>
      <w:proofErr w:type="spellEnd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 xml:space="preserve"> hot-</w:t>
      </w:r>
      <w:proofErr w:type="spellStart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>rolled</w:t>
      </w:r>
      <w:proofErr w:type="spellEnd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 xml:space="preserve"> </w:t>
      </w:r>
      <w:proofErr w:type="spellStart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>low</w:t>
      </w:r>
      <w:proofErr w:type="spellEnd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 xml:space="preserve"> </w:t>
      </w:r>
      <w:proofErr w:type="spellStart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>carbon</w:t>
      </w:r>
      <w:proofErr w:type="spellEnd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 xml:space="preserve"> </w:t>
      </w:r>
      <w:proofErr w:type="spellStart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>steel</w:t>
      </w:r>
      <w:proofErr w:type="spellEnd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 xml:space="preserve"> </w:t>
      </w:r>
      <w:proofErr w:type="spellStart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>sheet</w:t>
      </w:r>
      <w:proofErr w:type="spellEnd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 xml:space="preserve"> and </w:t>
      </w:r>
      <w:proofErr w:type="spellStart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>strip</w:t>
      </w:r>
      <w:proofErr w:type="spellEnd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 xml:space="preserve"> </w:t>
      </w:r>
      <w:proofErr w:type="spellStart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>for</w:t>
      </w:r>
      <w:proofErr w:type="spellEnd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 xml:space="preserve"> </w:t>
      </w:r>
      <w:proofErr w:type="spellStart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>cold</w:t>
      </w:r>
      <w:proofErr w:type="spellEnd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 xml:space="preserve"> </w:t>
      </w:r>
      <w:proofErr w:type="spellStart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>forming</w:t>
      </w:r>
      <w:proofErr w:type="spellEnd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 xml:space="preserve"> – </w:t>
      </w:r>
      <w:proofErr w:type="spellStart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>Technical</w:t>
      </w:r>
      <w:proofErr w:type="spellEnd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 xml:space="preserve"> </w:t>
      </w:r>
      <w:proofErr w:type="spellStart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>delivery</w:t>
      </w:r>
      <w:proofErr w:type="spellEnd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 xml:space="preserve"> </w:t>
      </w:r>
      <w:proofErr w:type="spellStart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>conditions</w:t>
      </w:r>
      <w:proofErr w:type="spellEnd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>.</w:t>
      </w:r>
      <w:r w:rsidRPr="006E1C3A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6E1C3A">
        <w:rPr>
          <w:rFonts w:ascii="Calibri" w:hAnsi="Calibri" w:cs="Calibri"/>
          <w:sz w:val="22"/>
          <w:szCs w:val="22"/>
        </w:rPr>
        <w:t>Brussels</w:t>
      </w:r>
      <w:proofErr w:type="spellEnd"/>
      <w:r w:rsidRPr="006E1C3A">
        <w:rPr>
          <w:rFonts w:ascii="Calibri" w:hAnsi="Calibri" w:cs="Calibri"/>
          <w:sz w:val="22"/>
          <w:szCs w:val="22"/>
        </w:rPr>
        <w:t>: CEN, 2008.</w:t>
      </w:r>
    </w:p>
    <w:p w14:paraId="67B39B72" w14:textId="77777777" w:rsidR="002E20C6" w:rsidRPr="006E1C3A" w:rsidRDefault="002E20C6" w:rsidP="002E20C6">
      <w:pPr>
        <w:pStyle w:val="Normlnweb"/>
        <w:numPr>
          <w:ilvl w:val="0"/>
          <w:numId w:val="33"/>
        </w:numPr>
        <w:tabs>
          <w:tab w:val="clear" w:pos="720"/>
        </w:tabs>
        <w:spacing w:before="0" w:beforeAutospacing="0" w:after="0" w:afterAutospacing="0"/>
        <w:ind w:left="284"/>
        <w:jc w:val="both"/>
        <w:rPr>
          <w:rFonts w:ascii="Calibri" w:hAnsi="Calibri" w:cs="Calibri"/>
          <w:sz w:val="22"/>
          <w:szCs w:val="22"/>
        </w:rPr>
      </w:pPr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 xml:space="preserve">EN 10084:2008 – Case </w:t>
      </w:r>
      <w:proofErr w:type="spellStart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>hardening</w:t>
      </w:r>
      <w:proofErr w:type="spellEnd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 xml:space="preserve"> </w:t>
      </w:r>
      <w:proofErr w:type="spellStart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>steels</w:t>
      </w:r>
      <w:proofErr w:type="spellEnd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 xml:space="preserve"> – </w:t>
      </w:r>
      <w:proofErr w:type="spellStart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>Technical</w:t>
      </w:r>
      <w:proofErr w:type="spellEnd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 xml:space="preserve"> </w:t>
      </w:r>
      <w:proofErr w:type="spellStart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>delivery</w:t>
      </w:r>
      <w:proofErr w:type="spellEnd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 xml:space="preserve"> </w:t>
      </w:r>
      <w:proofErr w:type="spellStart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>conditions</w:t>
      </w:r>
      <w:proofErr w:type="spellEnd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>.</w:t>
      </w:r>
      <w:r w:rsidRPr="006E1C3A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6E1C3A">
        <w:rPr>
          <w:rFonts w:ascii="Calibri" w:hAnsi="Calibri" w:cs="Calibri"/>
          <w:sz w:val="22"/>
          <w:szCs w:val="22"/>
        </w:rPr>
        <w:t>Brussels</w:t>
      </w:r>
      <w:proofErr w:type="spellEnd"/>
      <w:r w:rsidRPr="006E1C3A">
        <w:rPr>
          <w:rFonts w:ascii="Calibri" w:hAnsi="Calibri" w:cs="Calibri"/>
          <w:sz w:val="22"/>
          <w:szCs w:val="22"/>
        </w:rPr>
        <w:t>: CEN, 2008.</w:t>
      </w:r>
    </w:p>
    <w:p w14:paraId="705F6177" w14:textId="77777777" w:rsidR="002E20C6" w:rsidRPr="006E1C3A" w:rsidRDefault="002E20C6" w:rsidP="002E20C6">
      <w:pPr>
        <w:pStyle w:val="Normlnweb"/>
        <w:numPr>
          <w:ilvl w:val="0"/>
          <w:numId w:val="33"/>
        </w:numPr>
        <w:tabs>
          <w:tab w:val="clear" w:pos="720"/>
        </w:tabs>
        <w:spacing w:before="0" w:beforeAutospacing="0" w:after="0" w:afterAutospacing="0"/>
        <w:ind w:left="284"/>
        <w:jc w:val="both"/>
        <w:rPr>
          <w:rFonts w:ascii="Calibri" w:hAnsi="Calibri" w:cs="Calibri"/>
          <w:sz w:val="22"/>
          <w:szCs w:val="22"/>
        </w:rPr>
      </w:pPr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 xml:space="preserve">EN 10083-3:2018 – </w:t>
      </w:r>
      <w:proofErr w:type="spellStart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>Steels</w:t>
      </w:r>
      <w:proofErr w:type="spellEnd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 xml:space="preserve"> </w:t>
      </w:r>
      <w:proofErr w:type="spellStart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>for</w:t>
      </w:r>
      <w:proofErr w:type="spellEnd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 xml:space="preserve"> </w:t>
      </w:r>
      <w:proofErr w:type="spellStart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>quenching</w:t>
      </w:r>
      <w:proofErr w:type="spellEnd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 xml:space="preserve"> and </w:t>
      </w:r>
      <w:proofErr w:type="spellStart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>tempering</w:t>
      </w:r>
      <w:proofErr w:type="spellEnd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 xml:space="preserve"> – Part 3: </w:t>
      </w:r>
      <w:proofErr w:type="spellStart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>Technical</w:t>
      </w:r>
      <w:proofErr w:type="spellEnd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 xml:space="preserve"> </w:t>
      </w:r>
      <w:proofErr w:type="spellStart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>delivery</w:t>
      </w:r>
      <w:proofErr w:type="spellEnd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 xml:space="preserve"> </w:t>
      </w:r>
      <w:proofErr w:type="spellStart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>conditions</w:t>
      </w:r>
      <w:proofErr w:type="spellEnd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 xml:space="preserve"> </w:t>
      </w:r>
      <w:proofErr w:type="spellStart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>for</w:t>
      </w:r>
      <w:proofErr w:type="spellEnd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 xml:space="preserve"> </w:t>
      </w:r>
      <w:proofErr w:type="spellStart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>alloy</w:t>
      </w:r>
      <w:proofErr w:type="spellEnd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 xml:space="preserve"> </w:t>
      </w:r>
      <w:proofErr w:type="spellStart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>steels</w:t>
      </w:r>
      <w:proofErr w:type="spellEnd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>.</w:t>
      </w:r>
      <w:r w:rsidRPr="006E1C3A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6E1C3A">
        <w:rPr>
          <w:rFonts w:ascii="Calibri" w:hAnsi="Calibri" w:cs="Calibri"/>
          <w:sz w:val="22"/>
          <w:szCs w:val="22"/>
        </w:rPr>
        <w:t>Brussels</w:t>
      </w:r>
      <w:proofErr w:type="spellEnd"/>
      <w:r w:rsidRPr="006E1C3A">
        <w:rPr>
          <w:rFonts w:ascii="Calibri" w:hAnsi="Calibri" w:cs="Calibri"/>
          <w:sz w:val="22"/>
          <w:szCs w:val="22"/>
        </w:rPr>
        <w:t>: CEN, 2018.</w:t>
      </w:r>
    </w:p>
    <w:p w14:paraId="162B1881" w14:textId="77777777" w:rsidR="002E20C6" w:rsidRPr="006E1C3A" w:rsidRDefault="002E20C6" w:rsidP="002E20C6">
      <w:pPr>
        <w:pStyle w:val="Normlnweb"/>
        <w:numPr>
          <w:ilvl w:val="0"/>
          <w:numId w:val="33"/>
        </w:numPr>
        <w:tabs>
          <w:tab w:val="clear" w:pos="720"/>
        </w:tabs>
        <w:spacing w:before="0" w:beforeAutospacing="0" w:after="0" w:afterAutospacing="0"/>
        <w:ind w:left="284"/>
        <w:jc w:val="both"/>
        <w:rPr>
          <w:rFonts w:ascii="Calibri" w:hAnsi="Calibri" w:cs="Calibri"/>
          <w:sz w:val="22"/>
          <w:szCs w:val="22"/>
        </w:rPr>
      </w:pPr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 xml:space="preserve">EN 10085:2008 – </w:t>
      </w:r>
      <w:proofErr w:type="spellStart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>Nitriding</w:t>
      </w:r>
      <w:proofErr w:type="spellEnd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 xml:space="preserve"> </w:t>
      </w:r>
      <w:proofErr w:type="spellStart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>steels</w:t>
      </w:r>
      <w:proofErr w:type="spellEnd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 xml:space="preserve"> – </w:t>
      </w:r>
      <w:proofErr w:type="spellStart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>Technical</w:t>
      </w:r>
      <w:proofErr w:type="spellEnd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 xml:space="preserve"> </w:t>
      </w:r>
      <w:proofErr w:type="spellStart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>delivery</w:t>
      </w:r>
      <w:proofErr w:type="spellEnd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 xml:space="preserve"> </w:t>
      </w:r>
      <w:proofErr w:type="spellStart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>conditions</w:t>
      </w:r>
      <w:proofErr w:type="spellEnd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>.</w:t>
      </w:r>
      <w:r w:rsidRPr="006E1C3A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6E1C3A">
        <w:rPr>
          <w:rFonts w:ascii="Calibri" w:hAnsi="Calibri" w:cs="Calibri"/>
          <w:sz w:val="22"/>
          <w:szCs w:val="22"/>
        </w:rPr>
        <w:t>Brussels</w:t>
      </w:r>
      <w:proofErr w:type="spellEnd"/>
      <w:r w:rsidRPr="006E1C3A">
        <w:rPr>
          <w:rFonts w:ascii="Calibri" w:hAnsi="Calibri" w:cs="Calibri"/>
          <w:sz w:val="22"/>
          <w:szCs w:val="22"/>
        </w:rPr>
        <w:t>: CEN, 2008.</w:t>
      </w:r>
    </w:p>
    <w:p w14:paraId="0E57D386" w14:textId="77777777" w:rsidR="002E20C6" w:rsidRPr="006E1C3A" w:rsidRDefault="002E20C6" w:rsidP="002E20C6">
      <w:pPr>
        <w:pStyle w:val="Normlnweb"/>
        <w:numPr>
          <w:ilvl w:val="0"/>
          <w:numId w:val="33"/>
        </w:numPr>
        <w:tabs>
          <w:tab w:val="clear" w:pos="720"/>
        </w:tabs>
        <w:spacing w:before="0" w:beforeAutospacing="0" w:after="0" w:afterAutospacing="0"/>
        <w:ind w:left="284"/>
        <w:jc w:val="both"/>
        <w:rPr>
          <w:rFonts w:ascii="Calibri" w:hAnsi="Calibri" w:cs="Calibri"/>
          <w:sz w:val="22"/>
          <w:szCs w:val="22"/>
        </w:rPr>
      </w:pPr>
      <w:r w:rsidRPr="006E1C3A">
        <w:rPr>
          <w:rStyle w:val="Siln"/>
          <w:rFonts w:ascii="Calibri" w:hAnsi="Calibri" w:cs="Calibri"/>
          <w:sz w:val="22"/>
          <w:szCs w:val="22"/>
        </w:rPr>
        <w:t>AWS D1.1/D1.1M:2019.</w:t>
      </w:r>
      <w:r w:rsidRPr="006E1C3A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>Structural</w:t>
      </w:r>
      <w:proofErr w:type="spellEnd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 xml:space="preserve"> </w:t>
      </w:r>
      <w:proofErr w:type="spellStart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>Welding</w:t>
      </w:r>
      <w:proofErr w:type="spellEnd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 xml:space="preserve"> </w:t>
      </w:r>
      <w:proofErr w:type="spellStart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>Code</w:t>
      </w:r>
      <w:proofErr w:type="spellEnd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 xml:space="preserve"> – Steel.</w:t>
      </w:r>
      <w:r w:rsidRPr="006E1C3A">
        <w:rPr>
          <w:rFonts w:ascii="Calibri" w:hAnsi="Calibri" w:cs="Calibri"/>
          <w:sz w:val="22"/>
          <w:szCs w:val="22"/>
        </w:rPr>
        <w:t xml:space="preserve"> Miami: </w:t>
      </w:r>
      <w:proofErr w:type="spellStart"/>
      <w:r w:rsidRPr="006E1C3A">
        <w:rPr>
          <w:rFonts w:ascii="Calibri" w:hAnsi="Calibri" w:cs="Calibri"/>
          <w:sz w:val="22"/>
          <w:szCs w:val="22"/>
        </w:rPr>
        <w:t>American</w:t>
      </w:r>
      <w:proofErr w:type="spellEnd"/>
      <w:r w:rsidRPr="006E1C3A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6E1C3A">
        <w:rPr>
          <w:rFonts w:ascii="Calibri" w:hAnsi="Calibri" w:cs="Calibri"/>
          <w:sz w:val="22"/>
          <w:szCs w:val="22"/>
        </w:rPr>
        <w:t>Welding</w:t>
      </w:r>
      <w:proofErr w:type="spellEnd"/>
      <w:r w:rsidRPr="006E1C3A">
        <w:rPr>
          <w:rFonts w:ascii="Calibri" w:hAnsi="Calibri" w:cs="Calibri"/>
          <w:sz w:val="22"/>
          <w:szCs w:val="22"/>
        </w:rPr>
        <w:t xml:space="preserve"> Society, 2019.</w:t>
      </w:r>
    </w:p>
    <w:p w14:paraId="5A5A7A2B" w14:textId="77777777" w:rsidR="002E20C6" w:rsidRPr="006E1C3A" w:rsidRDefault="002E20C6" w:rsidP="002E20C6">
      <w:pPr>
        <w:pStyle w:val="Normlnweb"/>
        <w:numPr>
          <w:ilvl w:val="0"/>
          <w:numId w:val="33"/>
        </w:numPr>
        <w:tabs>
          <w:tab w:val="clear" w:pos="720"/>
        </w:tabs>
        <w:spacing w:before="0" w:beforeAutospacing="0" w:after="0" w:afterAutospacing="0"/>
        <w:ind w:left="284"/>
        <w:jc w:val="both"/>
        <w:rPr>
          <w:rFonts w:ascii="Calibri" w:hAnsi="Calibri" w:cs="Calibri"/>
          <w:sz w:val="22"/>
          <w:szCs w:val="22"/>
        </w:rPr>
      </w:pPr>
      <w:r w:rsidRPr="006E1C3A">
        <w:rPr>
          <w:rStyle w:val="Siln"/>
          <w:rFonts w:ascii="Calibri" w:hAnsi="Calibri" w:cs="Calibri"/>
          <w:sz w:val="22"/>
          <w:szCs w:val="22"/>
        </w:rPr>
        <w:t>NACE International.</w:t>
      </w:r>
      <w:r w:rsidRPr="006E1C3A">
        <w:rPr>
          <w:rFonts w:ascii="Calibri" w:hAnsi="Calibri" w:cs="Calibri"/>
          <w:sz w:val="22"/>
          <w:szCs w:val="22"/>
        </w:rPr>
        <w:t xml:space="preserve"> </w:t>
      </w:r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 xml:space="preserve">NACE MR0175/ISO 15156-2:2020 – </w:t>
      </w:r>
      <w:proofErr w:type="spellStart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>Petroleum</w:t>
      </w:r>
      <w:proofErr w:type="spellEnd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 xml:space="preserve"> and natural </w:t>
      </w:r>
      <w:proofErr w:type="spellStart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>gas</w:t>
      </w:r>
      <w:proofErr w:type="spellEnd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 xml:space="preserve"> </w:t>
      </w:r>
      <w:proofErr w:type="spellStart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>industries</w:t>
      </w:r>
      <w:proofErr w:type="spellEnd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 xml:space="preserve"> – </w:t>
      </w:r>
      <w:proofErr w:type="spellStart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>Materials</w:t>
      </w:r>
      <w:proofErr w:type="spellEnd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 xml:space="preserve"> </w:t>
      </w:r>
      <w:proofErr w:type="spellStart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>for</w:t>
      </w:r>
      <w:proofErr w:type="spellEnd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 xml:space="preserve"> use in H₂S-</w:t>
      </w:r>
      <w:proofErr w:type="spellStart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>containing</w:t>
      </w:r>
      <w:proofErr w:type="spellEnd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 xml:space="preserve"> </w:t>
      </w:r>
      <w:proofErr w:type="spellStart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>environments</w:t>
      </w:r>
      <w:proofErr w:type="spellEnd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 xml:space="preserve"> in </w:t>
      </w:r>
      <w:proofErr w:type="spellStart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>oil</w:t>
      </w:r>
      <w:proofErr w:type="spellEnd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 xml:space="preserve"> and </w:t>
      </w:r>
      <w:proofErr w:type="spellStart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>gas</w:t>
      </w:r>
      <w:proofErr w:type="spellEnd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 xml:space="preserve"> </w:t>
      </w:r>
      <w:proofErr w:type="spellStart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>production</w:t>
      </w:r>
      <w:proofErr w:type="spellEnd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>.</w:t>
      </w:r>
      <w:r w:rsidRPr="006E1C3A">
        <w:rPr>
          <w:rFonts w:ascii="Calibri" w:hAnsi="Calibri" w:cs="Calibri"/>
          <w:sz w:val="22"/>
          <w:szCs w:val="22"/>
        </w:rPr>
        <w:t xml:space="preserve"> Houston: NACE, 2020.</w:t>
      </w:r>
    </w:p>
    <w:p w14:paraId="5C0DB031" w14:textId="77777777" w:rsidR="002E20C6" w:rsidRPr="006E1C3A" w:rsidRDefault="002E20C6" w:rsidP="002E20C6">
      <w:pPr>
        <w:pStyle w:val="Normlnweb"/>
        <w:numPr>
          <w:ilvl w:val="0"/>
          <w:numId w:val="33"/>
        </w:numPr>
        <w:tabs>
          <w:tab w:val="clear" w:pos="720"/>
        </w:tabs>
        <w:spacing w:before="0" w:beforeAutospacing="0" w:after="0" w:afterAutospacing="0"/>
        <w:ind w:left="284"/>
        <w:jc w:val="both"/>
        <w:rPr>
          <w:rFonts w:ascii="Calibri" w:hAnsi="Calibri" w:cs="Calibri"/>
          <w:sz w:val="22"/>
          <w:szCs w:val="22"/>
        </w:rPr>
      </w:pPr>
      <w:r w:rsidRPr="006E1C3A">
        <w:rPr>
          <w:rStyle w:val="Siln"/>
          <w:rFonts w:ascii="Calibri" w:hAnsi="Calibri" w:cs="Calibri"/>
          <w:sz w:val="22"/>
          <w:szCs w:val="22"/>
        </w:rPr>
        <w:t>CEPS.</w:t>
      </w:r>
      <w:r w:rsidRPr="006E1C3A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>European</w:t>
      </w:r>
      <w:proofErr w:type="spellEnd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 xml:space="preserve"> Steel Market Report 2023.</w:t>
      </w:r>
      <w:r w:rsidRPr="006E1C3A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6E1C3A">
        <w:rPr>
          <w:rFonts w:ascii="Calibri" w:hAnsi="Calibri" w:cs="Calibri"/>
          <w:sz w:val="22"/>
          <w:szCs w:val="22"/>
        </w:rPr>
        <w:t>Brussels</w:t>
      </w:r>
      <w:proofErr w:type="spellEnd"/>
      <w:r w:rsidRPr="006E1C3A">
        <w:rPr>
          <w:rFonts w:ascii="Calibri" w:hAnsi="Calibri" w:cs="Calibri"/>
          <w:sz w:val="22"/>
          <w:szCs w:val="22"/>
        </w:rPr>
        <w:t xml:space="preserve">: Centre </w:t>
      </w:r>
      <w:proofErr w:type="spellStart"/>
      <w:r w:rsidRPr="006E1C3A">
        <w:rPr>
          <w:rFonts w:ascii="Calibri" w:hAnsi="Calibri" w:cs="Calibri"/>
          <w:sz w:val="22"/>
          <w:szCs w:val="22"/>
        </w:rPr>
        <w:t>for</w:t>
      </w:r>
      <w:proofErr w:type="spellEnd"/>
      <w:r w:rsidRPr="006E1C3A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6E1C3A">
        <w:rPr>
          <w:rFonts w:ascii="Calibri" w:hAnsi="Calibri" w:cs="Calibri"/>
          <w:sz w:val="22"/>
          <w:szCs w:val="22"/>
        </w:rPr>
        <w:t>European</w:t>
      </w:r>
      <w:proofErr w:type="spellEnd"/>
      <w:r w:rsidRPr="006E1C3A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6E1C3A">
        <w:rPr>
          <w:rFonts w:ascii="Calibri" w:hAnsi="Calibri" w:cs="Calibri"/>
          <w:sz w:val="22"/>
          <w:szCs w:val="22"/>
        </w:rPr>
        <w:t>Policy</w:t>
      </w:r>
      <w:proofErr w:type="spellEnd"/>
      <w:r w:rsidRPr="006E1C3A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6E1C3A">
        <w:rPr>
          <w:rFonts w:ascii="Calibri" w:hAnsi="Calibri" w:cs="Calibri"/>
          <w:sz w:val="22"/>
          <w:szCs w:val="22"/>
        </w:rPr>
        <w:t>Studies</w:t>
      </w:r>
      <w:proofErr w:type="spellEnd"/>
      <w:r w:rsidRPr="006E1C3A">
        <w:rPr>
          <w:rFonts w:ascii="Calibri" w:hAnsi="Calibri" w:cs="Calibri"/>
          <w:sz w:val="22"/>
          <w:szCs w:val="22"/>
        </w:rPr>
        <w:t>, 2023.</w:t>
      </w:r>
    </w:p>
    <w:p w14:paraId="142D2936" w14:textId="77777777" w:rsidR="002E20C6" w:rsidRPr="006E1C3A" w:rsidRDefault="002E20C6" w:rsidP="002E20C6">
      <w:pPr>
        <w:pStyle w:val="Normlnweb"/>
        <w:numPr>
          <w:ilvl w:val="0"/>
          <w:numId w:val="33"/>
        </w:numPr>
        <w:tabs>
          <w:tab w:val="clear" w:pos="720"/>
        </w:tabs>
        <w:spacing w:before="0" w:beforeAutospacing="0" w:after="0" w:afterAutospacing="0"/>
        <w:ind w:left="284"/>
        <w:jc w:val="both"/>
        <w:rPr>
          <w:rFonts w:ascii="Calibri" w:hAnsi="Calibri" w:cs="Calibri"/>
          <w:sz w:val="22"/>
          <w:szCs w:val="22"/>
        </w:rPr>
      </w:pPr>
      <w:proofErr w:type="spellStart"/>
      <w:r w:rsidRPr="006E1C3A">
        <w:rPr>
          <w:rStyle w:val="Siln"/>
          <w:rFonts w:ascii="Calibri" w:hAnsi="Calibri" w:cs="Calibri"/>
          <w:sz w:val="22"/>
          <w:szCs w:val="22"/>
        </w:rPr>
        <w:t>ArcelorMittal</w:t>
      </w:r>
      <w:proofErr w:type="spellEnd"/>
      <w:r w:rsidRPr="006E1C3A">
        <w:rPr>
          <w:rStyle w:val="Siln"/>
          <w:rFonts w:ascii="Calibri" w:hAnsi="Calibri" w:cs="Calibri"/>
          <w:sz w:val="22"/>
          <w:szCs w:val="22"/>
        </w:rPr>
        <w:t>.</w:t>
      </w:r>
      <w:r w:rsidRPr="006E1C3A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>Automotive</w:t>
      </w:r>
      <w:proofErr w:type="spellEnd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 xml:space="preserve"> </w:t>
      </w:r>
      <w:proofErr w:type="spellStart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>Steels</w:t>
      </w:r>
      <w:proofErr w:type="spellEnd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 xml:space="preserve"> Data </w:t>
      </w:r>
      <w:proofErr w:type="spellStart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>Sheets</w:t>
      </w:r>
      <w:proofErr w:type="spellEnd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 xml:space="preserve">: IF, BH, TRIP, Q&amp;P </w:t>
      </w:r>
      <w:proofErr w:type="spellStart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>grades</w:t>
      </w:r>
      <w:proofErr w:type="spellEnd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>.</w:t>
      </w:r>
      <w:r w:rsidRPr="006E1C3A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6E1C3A">
        <w:rPr>
          <w:rFonts w:ascii="Calibri" w:hAnsi="Calibri" w:cs="Calibri"/>
          <w:sz w:val="22"/>
          <w:szCs w:val="22"/>
        </w:rPr>
        <w:t>Luxembourg</w:t>
      </w:r>
      <w:proofErr w:type="spellEnd"/>
      <w:r w:rsidRPr="006E1C3A">
        <w:rPr>
          <w:rFonts w:ascii="Calibri" w:hAnsi="Calibri" w:cs="Calibri"/>
          <w:sz w:val="22"/>
          <w:szCs w:val="22"/>
        </w:rPr>
        <w:t xml:space="preserve">: </w:t>
      </w:r>
      <w:proofErr w:type="spellStart"/>
      <w:r w:rsidRPr="006E1C3A">
        <w:rPr>
          <w:rFonts w:ascii="Calibri" w:hAnsi="Calibri" w:cs="Calibri"/>
          <w:sz w:val="22"/>
          <w:szCs w:val="22"/>
        </w:rPr>
        <w:t>ArcelorMittal</w:t>
      </w:r>
      <w:proofErr w:type="spellEnd"/>
      <w:r w:rsidRPr="006E1C3A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6E1C3A">
        <w:rPr>
          <w:rFonts w:ascii="Calibri" w:hAnsi="Calibri" w:cs="Calibri"/>
          <w:sz w:val="22"/>
          <w:szCs w:val="22"/>
        </w:rPr>
        <w:t>Global</w:t>
      </w:r>
      <w:proofErr w:type="spellEnd"/>
      <w:r w:rsidRPr="006E1C3A">
        <w:rPr>
          <w:rFonts w:ascii="Calibri" w:hAnsi="Calibri" w:cs="Calibri"/>
          <w:sz w:val="22"/>
          <w:szCs w:val="22"/>
        </w:rPr>
        <w:t xml:space="preserve"> R&amp;D, 2022–2023.</w:t>
      </w:r>
    </w:p>
    <w:p w14:paraId="2392B531" w14:textId="77777777" w:rsidR="002E20C6" w:rsidRPr="006E1C3A" w:rsidRDefault="002E20C6" w:rsidP="002E20C6">
      <w:pPr>
        <w:pStyle w:val="Normlnweb"/>
        <w:numPr>
          <w:ilvl w:val="0"/>
          <w:numId w:val="33"/>
        </w:numPr>
        <w:tabs>
          <w:tab w:val="clear" w:pos="720"/>
        </w:tabs>
        <w:spacing w:before="0" w:beforeAutospacing="0" w:after="0" w:afterAutospacing="0"/>
        <w:ind w:left="284"/>
        <w:jc w:val="both"/>
        <w:rPr>
          <w:rFonts w:ascii="Calibri" w:hAnsi="Calibri" w:cs="Calibri"/>
          <w:sz w:val="22"/>
          <w:szCs w:val="22"/>
        </w:rPr>
      </w:pPr>
      <w:proofErr w:type="spellStart"/>
      <w:r w:rsidRPr="006E1C3A">
        <w:rPr>
          <w:rStyle w:val="Siln"/>
          <w:rFonts w:ascii="Calibri" w:hAnsi="Calibri" w:cs="Calibri"/>
          <w:sz w:val="22"/>
          <w:szCs w:val="22"/>
        </w:rPr>
        <w:t>World</w:t>
      </w:r>
      <w:proofErr w:type="spellEnd"/>
      <w:r w:rsidRPr="006E1C3A">
        <w:rPr>
          <w:rStyle w:val="Siln"/>
          <w:rFonts w:ascii="Calibri" w:hAnsi="Calibri" w:cs="Calibri"/>
          <w:sz w:val="22"/>
          <w:szCs w:val="22"/>
        </w:rPr>
        <w:t xml:space="preserve"> Steel </w:t>
      </w:r>
      <w:proofErr w:type="spellStart"/>
      <w:r w:rsidRPr="006E1C3A">
        <w:rPr>
          <w:rStyle w:val="Siln"/>
          <w:rFonts w:ascii="Calibri" w:hAnsi="Calibri" w:cs="Calibri"/>
          <w:sz w:val="22"/>
          <w:szCs w:val="22"/>
        </w:rPr>
        <w:t>Association</w:t>
      </w:r>
      <w:proofErr w:type="spellEnd"/>
      <w:r w:rsidRPr="006E1C3A">
        <w:rPr>
          <w:rStyle w:val="Siln"/>
          <w:rFonts w:ascii="Calibri" w:hAnsi="Calibri" w:cs="Calibri"/>
          <w:sz w:val="22"/>
          <w:szCs w:val="22"/>
        </w:rPr>
        <w:t>.</w:t>
      </w:r>
      <w:r w:rsidRPr="006E1C3A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>World</w:t>
      </w:r>
      <w:proofErr w:type="spellEnd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 xml:space="preserve"> Steel in </w:t>
      </w:r>
      <w:proofErr w:type="spellStart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>Figures</w:t>
      </w:r>
      <w:proofErr w:type="spellEnd"/>
      <w:r w:rsidRPr="006E1C3A">
        <w:rPr>
          <w:rStyle w:val="Zdraznn"/>
          <w:rFonts w:ascii="Calibri" w:eastAsiaTheme="majorEastAsia" w:hAnsi="Calibri" w:cs="Calibri"/>
          <w:sz w:val="22"/>
          <w:szCs w:val="22"/>
        </w:rPr>
        <w:t xml:space="preserve"> 2024.</w:t>
      </w:r>
      <w:r w:rsidRPr="006E1C3A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6E1C3A">
        <w:rPr>
          <w:rFonts w:ascii="Calibri" w:hAnsi="Calibri" w:cs="Calibri"/>
          <w:sz w:val="22"/>
          <w:szCs w:val="22"/>
        </w:rPr>
        <w:t>Brussels</w:t>
      </w:r>
      <w:proofErr w:type="spellEnd"/>
      <w:r w:rsidRPr="006E1C3A">
        <w:rPr>
          <w:rFonts w:ascii="Calibri" w:hAnsi="Calibri" w:cs="Calibri"/>
          <w:sz w:val="22"/>
          <w:szCs w:val="22"/>
        </w:rPr>
        <w:t xml:space="preserve">: </w:t>
      </w:r>
      <w:proofErr w:type="spellStart"/>
      <w:r w:rsidRPr="006E1C3A">
        <w:rPr>
          <w:rFonts w:ascii="Calibri" w:hAnsi="Calibri" w:cs="Calibri"/>
          <w:sz w:val="22"/>
          <w:szCs w:val="22"/>
        </w:rPr>
        <w:t>Worldsteel</w:t>
      </w:r>
      <w:proofErr w:type="spellEnd"/>
      <w:r w:rsidRPr="006E1C3A">
        <w:rPr>
          <w:rFonts w:ascii="Calibri" w:hAnsi="Calibri" w:cs="Calibri"/>
          <w:sz w:val="22"/>
          <w:szCs w:val="22"/>
        </w:rPr>
        <w:t>, 2024.</w:t>
      </w:r>
    </w:p>
    <w:bookmarkEnd w:id="9"/>
    <w:bookmarkEnd w:id="12"/>
    <w:p w14:paraId="4E3DD199" w14:textId="77777777" w:rsidR="002E20C6" w:rsidRPr="006E1C3A" w:rsidRDefault="002E20C6" w:rsidP="002E20C6">
      <w:pPr>
        <w:pStyle w:val="Zkladntext"/>
        <w:spacing w:after="0"/>
        <w:ind w:left="284"/>
        <w:jc w:val="both"/>
        <w:rPr>
          <w:rFonts w:ascii="Calibri" w:hAnsi="Calibri" w:cs="Calibri"/>
        </w:rPr>
      </w:pPr>
    </w:p>
    <w:p w14:paraId="1F18BE9D" w14:textId="18B1123F" w:rsidR="00276177" w:rsidRDefault="00276177" w:rsidP="007E4D55">
      <w:pPr>
        <w:rPr>
          <w:b/>
          <w:sz w:val="28"/>
        </w:rPr>
      </w:pPr>
    </w:p>
    <w:p w14:paraId="683FC771" w14:textId="71D32E43" w:rsidR="002E20C6" w:rsidRDefault="002E20C6" w:rsidP="007E4D55">
      <w:pPr>
        <w:rPr>
          <w:b/>
          <w:sz w:val="28"/>
        </w:rPr>
      </w:pPr>
    </w:p>
    <w:p w14:paraId="4DA2B5FA" w14:textId="762C188D" w:rsidR="002E20C6" w:rsidRDefault="002E20C6" w:rsidP="007E4D55">
      <w:pPr>
        <w:rPr>
          <w:b/>
          <w:sz w:val="28"/>
        </w:rPr>
      </w:pPr>
    </w:p>
    <w:p w14:paraId="14B6C62C" w14:textId="42DD3DA8" w:rsidR="002E20C6" w:rsidRDefault="002E20C6" w:rsidP="007E4D55">
      <w:pPr>
        <w:rPr>
          <w:b/>
          <w:sz w:val="28"/>
        </w:rPr>
      </w:pPr>
    </w:p>
    <w:p w14:paraId="3C932E4C" w14:textId="7563F265" w:rsidR="002E20C6" w:rsidRDefault="002E20C6" w:rsidP="007E4D55">
      <w:pPr>
        <w:rPr>
          <w:b/>
          <w:sz w:val="28"/>
        </w:rPr>
      </w:pPr>
    </w:p>
    <w:p w14:paraId="16571643" w14:textId="77777777" w:rsidR="002E20C6" w:rsidRPr="00FE27E4" w:rsidRDefault="002E20C6" w:rsidP="007E4D55">
      <w:pPr>
        <w:rPr>
          <w:b/>
          <w:sz w:val="28"/>
        </w:rPr>
      </w:pPr>
    </w:p>
    <w:sectPr w:rsidR="002E20C6" w:rsidRPr="00FE27E4" w:rsidSect="00276177">
      <w:pgSz w:w="11906" w:h="16838"/>
      <w:pgMar w:top="1417" w:right="1417" w:bottom="1417" w:left="1417" w:header="28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7B8F6A" w14:textId="77777777" w:rsidR="006466EA" w:rsidRDefault="006466EA" w:rsidP="006466EA">
      <w:pPr>
        <w:spacing w:after="0" w:line="240" w:lineRule="auto"/>
      </w:pPr>
      <w:r>
        <w:separator/>
      </w:r>
    </w:p>
  </w:endnote>
  <w:endnote w:type="continuationSeparator" w:id="0">
    <w:p w14:paraId="5AAEF97B" w14:textId="77777777" w:rsidR="006466EA" w:rsidRDefault="006466EA" w:rsidP="006466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Vafle Light VUT">
    <w:altName w:val="Calibri"/>
    <w:panose1 w:val="00000000000000000000"/>
    <w:charset w:val="00"/>
    <w:family w:val="modern"/>
    <w:notTrueType/>
    <w:pitch w:val="variable"/>
    <w:sig w:usb0="000000AF" w:usb1="00000000" w:usb2="00000000" w:usb3="00000000" w:csb0="00000093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Gadugi">
    <w:panose1 w:val="020B0502040204020203"/>
    <w:charset w:val="00"/>
    <w:family w:val="swiss"/>
    <w:pitch w:val="variable"/>
    <w:sig w:usb0="80000003" w:usb1="02000000" w:usb2="00003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0F2133" w14:textId="043A1F8C" w:rsidR="00276177" w:rsidRDefault="007E4D55" w:rsidP="00276177">
    <w:pPr>
      <w:pStyle w:val="Zpat"/>
      <w:tabs>
        <w:tab w:val="left" w:pos="426"/>
      </w:tabs>
      <w:ind w:left="426" w:hanging="284"/>
    </w:pPr>
    <w:r>
      <w:rPr>
        <w:noProof/>
      </w:rPr>
      <w:drawing>
        <wp:anchor distT="0" distB="0" distL="114300" distR="114300" simplePos="0" relativeHeight="251668480" behindDoc="1" locked="0" layoutInCell="1" allowOverlap="1" wp14:anchorId="56EB8DFB" wp14:editId="6B6CF91A">
          <wp:simplePos x="0" y="0"/>
          <wp:positionH relativeFrom="column">
            <wp:posOffset>0</wp:posOffset>
          </wp:positionH>
          <wp:positionV relativeFrom="paragraph">
            <wp:posOffset>-141605</wp:posOffset>
          </wp:positionV>
          <wp:extent cx="1714500" cy="421005"/>
          <wp:effectExtent l="0" t="0" r="0" b="0"/>
          <wp:wrapTopAndBottom/>
          <wp:docPr id="15" name="Obrázek 15" descr="FSI_zakladni_CZ_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FSI_zakladni_CZ_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14500" cy="4210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FB434A" w14:textId="60E61CE8" w:rsidR="007E4D55" w:rsidRDefault="007E4D55">
    <w:pPr>
      <w:pStyle w:val="Zpat"/>
    </w:pPr>
    <w:r>
      <w:rPr>
        <w:noProof/>
      </w:rPr>
      <w:drawing>
        <wp:anchor distT="0" distB="0" distL="114300" distR="114300" simplePos="0" relativeHeight="251664384" behindDoc="1" locked="0" layoutInCell="1" allowOverlap="1" wp14:anchorId="6ECA0C9A" wp14:editId="39EC8259">
          <wp:simplePos x="0" y="0"/>
          <wp:positionH relativeFrom="column">
            <wp:posOffset>73935</wp:posOffset>
          </wp:positionH>
          <wp:positionV relativeFrom="paragraph">
            <wp:posOffset>-141605</wp:posOffset>
          </wp:positionV>
          <wp:extent cx="1714500" cy="421005"/>
          <wp:effectExtent l="0" t="0" r="0" b="0"/>
          <wp:wrapTopAndBottom/>
          <wp:docPr id="12" name="Obrázek 12" descr="FSI_zakladni_CZ_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FSI_zakladni_CZ_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14500" cy="4210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B54DC7" w14:textId="77777777" w:rsidR="006466EA" w:rsidRDefault="006466EA" w:rsidP="006466EA">
      <w:pPr>
        <w:spacing w:after="0" w:line="240" w:lineRule="auto"/>
      </w:pPr>
      <w:r>
        <w:separator/>
      </w:r>
    </w:p>
  </w:footnote>
  <w:footnote w:type="continuationSeparator" w:id="0">
    <w:p w14:paraId="5F650156" w14:textId="77777777" w:rsidR="006466EA" w:rsidRDefault="006466EA" w:rsidP="006466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DCC1BA" w14:textId="0B1B646B" w:rsidR="006466EA" w:rsidRDefault="006466EA">
    <w:pPr>
      <w:pStyle w:val="Zhlav"/>
    </w:pPr>
  </w:p>
  <w:p w14:paraId="328694DD" w14:textId="137CCB51" w:rsidR="006466EA" w:rsidRDefault="006466EA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71EC82" w14:textId="359096F4" w:rsidR="007E4D55" w:rsidRDefault="007E4D55">
    <w:pPr>
      <w:pStyle w:val="Zhlav"/>
    </w:pPr>
    <w:r>
      <w:rPr>
        <w:noProof/>
        <w:lang w:eastAsia="cs-CZ"/>
      </w:rPr>
      <w:drawing>
        <wp:anchor distT="0" distB="0" distL="114300" distR="114300" simplePos="0" relativeHeight="251662336" behindDoc="0" locked="0" layoutInCell="1" allowOverlap="1" wp14:anchorId="2CA55868" wp14:editId="56BB38D6">
          <wp:simplePos x="0" y="0"/>
          <wp:positionH relativeFrom="column">
            <wp:posOffset>-162560</wp:posOffset>
          </wp:positionH>
          <wp:positionV relativeFrom="paragraph">
            <wp:posOffset>-2540</wp:posOffset>
          </wp:positionV>
          <wp:extent cx="6086902" cy="1153370"/>
          <wp:effectExtent l="0" t="0" r="0" b="8890"/>
          <wp:wrapNone/>
          <wp:docPr id="11" name="Obrázek 11" descr="C:\Users\mlcakova\AppData\Local\Packages\Microsoft.Windows.Photos_8wekyb3d8bbwe\TempState\ShareServiceTempFolder\NEW_Publicita_loga_CZ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mlcakova\AppData\Local\Packages\Microsoft.Windows.Photos_8wekyb3d8bbwe\TempState\ShareServiceTempFolder\NEW_Publicita_loga_CZ.jpe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86902" cy="11533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A990"/>
    <w:multiLevelType w:val="multilevel"/>
    <w:tmpl w:val="C630AF4A"/>
    <w:lvl w:ilvl="0">
      <w:numFmt w:val="bullet"/>
      <w:lvlText w:val=" "/>
      <w:lvlJc w:val="left"/>
      <w:pPr>
        <w:ind w:left="720" w:hanging="360"/>
      </w:pPr>
    </w:lvl>
    <w:lvl w:ilvl="1">
      <w:numFmt w:val="bullet"/>
      <w:lvlText w:val=" "/>
      <w:lvlJc w:val="left"/>
      <w:pPr>
        <w:ind w:left="1440" w:hanging="360"/>
      </w:pPr>
    </w:lvl>
    <w:lvl w:ilvl="2">
      <w:numFmt w:val="bullet"/>
      <w:lvlText w:val=" "/>
      <w:lvlJc w:val="left"/>
      <w:pPr>
        <w:ind w:left="2160" w:hanging="360"/>
      </w:pPr>
    </w:lvl>
    <w:lvl w:ilvl="3">
      <w:numFmt w:val="bullet"/>
      <w:lvlText w:val=" "/>
      <w:lvlJc w:val="left"/>
      <w:pPr>
        <w:ind w:left="2880" w:hanging="360"/>
      </w:pPr>
    </w:lvl>
    <w:lvl w:ilvl="4">
      <w:numFmt w:val="bullet"/>
      <w:lvlText w:val=" "/>
      <w:lvlJc w:val="left"/>
      <w:pPr>
        <w:ind w:left="3600" w:hanging="360"/>
      </w:pPr>
    </w:lvl>
    <w:lvl w:ilvl="5">
      <w:numFmt w:val="bullet"/>
      <w:lvlText w:val=" "/>
      <w:lvlJc w:val="left"/>
      <w:pPr>
        <w:ind w:left="4320" w:hanging="360"/>
      </w:pPr>
    </w:lvl>
    <w:lvl w:ilvl="6">
      <w:numFmt w:val="bullet"/>
      <w:lvlText w:val=" "/>
      <w:lvlJc w:val="left"/>
      <w:pPr>
        <w:ind w:left="5040" w:hanging="360"/>
      </w:pPr>
    </w:lvl>
    <w:lvl w:ilvl="7">
      <w:numFmt w:val="bullet"/>
      <w:lvlText w:val=" "/>
      <w:lvlJc w:val="left"/>
      <w:pPr>
        <w:ind w:left="5760" w:hanging="360"/>
      </w:pPr>
    </w:lvl>
    <w:lvl w:ilvl="8">
      <w:numFmt w:val="bullet"/>
      <w:lvlText w:val=" "/>
      <w:lvlJc w:val="left"/>
      <w:pPr>
        <w:ind w:left="6480" w:hanging="360"/>
      </w:pPr>
    </w:lvl>
  </w:abstractNum>
  <w:abstractNum w:abstractNumId="1" w15:restartNumberingAfterBreak="0">
    <w:nsid w:val="0000A991"/>
    <w:multiLevelType w:val="multilevel"/>
    <w:tmpl w:val="2272FC78"/>
    <w:lvl w:ilvl="0"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8CE736D"/>
    <w:multiLevelType w:val="multilevel"/>
    <w:tmpl w:val="E0FCE68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A3B1DB6"/>
    <w:multiLevelType w:val="multilevel"/>
    <w:tmpl w:val="30A485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0E5B7811"/>
    <w:multiLevelType w:val="multilevel"/>
    <w:tmpl w:val="C890CB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4C20FD6"/>
    <w:multiLevelType w:val="multilevel"/>
    <w:tmpl w:val="6E7033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AEB63C1"/>
    <w:multiLevelType w:val="multilevel"/>
    <w:tmpl w:val="4BDE18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1C0D5108"/>
    <w:multiLevelType w:val="multilevel"/>
    <w:tmpl w:val="AA2AB5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1E29483B"/>
    <w:multiLevelType w:val="multilevel"/>
    <w:tmpl w:val="6164B69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1FEA19FE"/>
    <w:multiLevelType w:val="hybridMultilevel"/>
    <w:tmpl w:val="A6045F5A"/>
    <w:lvl w:ilvl="0" w:tplc="04050001">
      <w:start w:val="1"/>
      <w:numFmt w:val="bullet"/>
      <w:lvlText w:val=""/>
      <w:lvlJc w:val="left"/>
      <w:pPr>
        <w:ind w:left="755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7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9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91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3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5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7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9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515" w:hanging="360"/>
      </w:pPr>
      <w:rPr>
        <w:rFonts w:ascii="Wingdings" w:hAnsi="Wingdings" w:hint="default"/>
      </w:rPr>
    </w:lvl>
  </w:abstractNum>
  <w:abstractNum w:abstractNumId="10" w15:restartNumberingAfterBreak="0">
    <w:nsid w:val="20F05020"/>
    <w:multiLevelType w:val="multilevel"/>
    <w:tmpl w:val="25743A0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24C5551E"/>
    <w:multiLevelType w:val="multilevel"/>
    <w:tmpl w:val="58B80C6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25D50AA3"/>
    <w:multiLevelType w:val="multilevel"/>
    <w:tmpl w:val="977CF3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30073DD8"/>
    <w:multiLevelType w:val="multilevel"/>
    <w:tmpl w:val="8A6236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30822E1C"/>
    <w:multiLevelType w:val="multilevel"/>
    <w:tmpl w:val="4546F2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328F5FA0"/>
    <w:multiLevelType w:val="multilevel"/>
    <w:tmpl w:val="8EC23C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350E2794"/>
    <w:multiLevelType w:val="multilevel"/>
    <w:tmpl w:val="29FAAC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3ED10BCA"/>
    <w:multiLevelType w:val="multilevel"/>
    <w:tmpl w:val="0C7648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3EE803C7"/>
    <w:multiLevelType w:val="multilevel"/>
    <w:tmpl w:val="23DE68E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41923703"/>
    <w:multiLevelType w:val="multilevel"/>
    <w:tmpl w:val="47F294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4F17756B"/>
    <w:multiLevelType w:val="multilevel"/>
    <w:tmpl w:val="B096DF6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5089710B"/>
    <w:multiLevelType w:val="multilevel"/>
    <w:tmpl w:val="13DE9E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55572E63"/>
    <w:multiLevelType w:val="multilevel"/>
    <w:tmpl w:val="A55A12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58C3063D"/>
    <w:multiLevelType w:val="multilevel"/>
    <w:tmpl w:val="134458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5CC11FAE"/>
    <w:multiLevelType w:val="multilevel"/>
    <w:tmpl w:val="FCA84B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606F56D1"/>
    <w:multiLevelType w:val="multilevel"/>
    <w:tmpl w:val="AFB8A56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677664D2"/>
    <w:multiLevelType w:val="multilevel"/>
    <w:tmpl w:val="35D0C24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6B56031A"/>
    <w:multiLevelType w:val="multilevel"/>
    <w:tmpl w:val="70E09B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6FE61277"/>
    <w:multiLevelType w:val="multilevel"/>
    <w:tmpl w:val="20665C4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73F959B7"/>
    <w:multiLevelType w:val="multilevel"/>
    <w:tmpl w:val="03E840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74070243"/>
    <w:multiLevelType w:val="multilevel"/>
    <w:tmpl w:val="E5D239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78F23811"/>
    <w:multiLevelType w:val="multilevel"/>
    <w:tmpl w:val="4B14A09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7C412F2B"/>
    <w:multiLevelType w:val="multilevel"/>
    <w:tmpl w:val="6470BB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9"/>
  </w:num>
  <w:num w:numId="2">
    <w:abstractNumId w:val="0"/>
  </w:num>
  <w:num w:numId="3">
    <w:abstractNumId w:val="1"/>
  </w:num>
  <w:num w:numId="4">
    <w:abstractNumId w:val="15"/>
  </w:num>
  <w:num w:numId="5">
    <w:abstractNumId w:val="20"/>
  </w:num>
  <w:num w:numId="6">
    <w:abstractNumId w:val="11"/>
  </w:num>
  <w:num w:numId="7">
    <w:abstractNumId w:val="16"/>
  </w:num>
  <w:num w:numId="8">
    <w:abstractNumId w:val="32"/>
  </w:num>
  <w:num w:numId="9">
    <w:abstractNumId w:val="14"/>
  </w:num>
  <w:num w:numId="10">
    <w:abstractNumId w:val="17"/>
  </w:num>
  <w:num w:numId="11">
    <w:abstractNumId w:val="21"/>
  </w:num>
  <w:num w:numId="12">
    <w:abstractNumId w:val="22"/>
  </w:num>
  <w:num w:numId="13">
    <w:abstractNumId w:val="27"/>
  </w:num>
  <w:num w:numId="14">
    <w:abstractNumId w:val="5"/>
  </w:num>
  <w:num w:numId="1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3"/>
  </w:num>
  <w:num w:numId="18">
    <w:abstractNumId w:val="30"/>
  </w:num>
  <w:num w:numId="19">
    <w:abstractNumId w:val="18"/>
  </w:num>
  <w:num w:numId="20">
    <w:abstractNumId w:val="24"/>
  </w:num>
  <w:num w:numId="21">
    <w:abstractNumId w:val="28"/>
  </w:num>
  <w:num w:numId="22">
    <w:abstractNumId w:val="19"/>
  </w:num>
  <w:num w:numId="23">
    <w:abstractNumId w:val="31"/>
  </w:num>
  <w:num w:numId="24">
    <w:abstractNumId w:val="2"/>
  </w:num>
  <w:num w:numId="25">
    <w:abstractNumId w:val="4"/>
  </w:num>
  <w:num w:numId="26">
    <w:abstractNumId w:val="3"/>
  </w:num>
  <w:num w:numId="27">
    <w:abstractNumId w:val="7"/>
  </w:num>
  <w:num w:numId="28">
    <w:abstractNumId w:val="25"/>
  </w:num>
  <w:num w:numId="29">
    <w:abstractNumId w:val="12"/>
  </w:num>
  <w:num w:numId="30">
    <w:abstractNumId w:val="26"/>
  </w:num>
  <w:num w:numId="31">
    <w:abstractNumId w:val="29"/>
  </w:num>
  <w:num w:numId="32">
    <w:abstractNumId w:val="23"/>
  </w:num>
  <w:num w:numId="3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C1D03"/>
    <w:rsid w:val="000A4284"/>
    <w:rsid w:val="001B7CC6"/>
    <w:rsid w:val="001E61DA"/>
    <w:rsid w:val="0020009A"/>
    <w:rsid w:val="002063D9"/>
    <w:rsid w:val="00260772"/>
    <w:rsid w:val="00276177"/>
    <w:rsid w:val="00286419"/>
    <w:rsid w:val="002E20C6"/>
    <w:rsid w:val="0039147E"/>
    <w:rsid w:val="004034F2"/>
    <w:rsid w:val="0047242C"/>
    <w:rsid w:val="00596D30"/>
    <w:rsid w:val="006466EA"/>
    <w:rsid w:val="00656036"/>
    <w:rsid w:val="007B0991"/>
    <w:rsid w:val="007E4D55"/>
    <w:rsid w:val="008A10C8"/>
    <w:rsid w:val="0091008A"/>
    <w:rsid w:val="00935DD9"/>
    <w:rsid w:val="009A2E55"/>
    <w:rsid w:val="009D42BA"/>
    <w:rsid w:val="00A46B2D"/>
    <w:rsid w:val="00A71E43"/>
    <w:rsid w:val="00BE4222"/>
    <w:rsid w:val="00DC1D03"/>
    <w:rsid w:val="00DD46B8"/>
    <w:rsid w:val="00E425AF"/>
    <w:rsid w:val="00E60C2F"/>
    <w:rsid w:val="00EF2783"/>
    <w:rsid w:val="00F71866"/>
    <w:rsid w:val="00FC1EDC"/>
    <w:rsid w:val="00FC6345"/>
    <w:rsid w:val="00FE27E4"/>
    <w:rsid w:val="00FE51D6"/>
    <w:rsid w:val="0B7421B6"/>
    <w:rsid w:val="15112A6D"/>
    <w:rsid w:val="25722009"/>
    <w:rsid w:val="36B299BA"/>
    <w:rsid w:val="5DDDAE4C"/>
    <w:rsid w:val="60C2EC92"/>
    <w:rsid w:val="71191476"/>
    <w:rsid w:val="75D005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3DFB1F30"/>
  <w15:chartTrackingRefBased/>
  <w15:docId w15:val="{655A72FC-E56D-417D-A6D8-82036E5455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9" w:unhideWhenUsed="1" w:qFormat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iPriority="0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9" w:unhideWhenUsed="1" w:qFormat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0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47242C"/>
  </w:style>
  <w:style w:type="paragraph" w:styleId="Nadpis1">
    <w:name w:val="heading 1"/>
    <w:basedOn w:val="Normln"/>
    <w:next w:val="Normln"/>
    <w:link w:val="Nadpis1Char"/>
    <w:uiPriority w:val="9"/>
    <w:qFormat/>
    <w:rsid w:val="002E20C6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dpis2">
    <w:name w:val="heading 2"/>
    <w:basedOn w:val="Normln"/>
    <w:next w:val="Zkladntext"/>
    <w:link w:val="Nadpis2Char"/>
    <w:uiPriority w:val="9"/>
    <w:semiHidden/>
    <w:unhideWhenUsed/>
    <w:qFormat/>
    <w:rsid w:val="002E20C6"/>
    <w:pPr>
      <w:keepNext/>
      <w:keepLines/>
      <w:spacing w:before="160" w:after="80" w:line="240" w:lineRule="auto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en-US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2E20C6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Nadpis4">
    <w:name w:val="heading 4"/>
    <w:basedOn w:val="Normln"/>
    <w:next w:val="Zkladntext"/>
    <w:link w:val="Nadpis4Char"/>
    <w:uiPriority w:val="9"/>
    <w:semiHidden/>
    <w:unhideWhenUsed/>
    <w:qFormat/>
    <w:rsid w:val="002E20C6"/>
    <w:pPr>
      <w:keepNext/>
      <w:keepLines/>
      <w:spacing w:before="80" w:after="40" w:line="240" w:lineRule="auto"/>
      <w:outlineLvl w:val="3"/>
    </w:pPr>
    <w:rPr>
      <w:rFonts w:eastAsiaTheme="majorEastAsia" w:cstheme="majorBidi"/>
      <w:i/>
      <w:iCs/>
      <w:color w:val="2E74B5" w:themeColor="accent1" w:themeShade="BF"/>
      <w:sz w:val="24"/>
      <w:szCs w:val="24"/>
      <w:lang w:val="en-US"/>
    </w:rPr>
  </w:style>
  <w:style w:type="paragraph" w:styleId="Nadpis5">
    <w:name w:val="heading 5"/>
    <w:basedOn w:val="Normln"/>
    <w:next w:val="Zkladntext"/>
    <w:link w:val="Nadpis5Char"/>
    <w:uiPriority w:val="9"/>
    <w:semiHidden/>
    <w:unhideWhenUsed/>
    <w:qFormat/>
    <w:rsid w:val="002E20C6"/>
    <w:pPr>
      <w:keepNext/>
      <w:keepLines/>
      <w:spacing w:before="80" w:after="40" w:line="240" w:lineRule="auto"/>
      <w:outlineLvl w:val="4"/>
    </w:pPr>
    <w:rPr>
      <w:rFonts w:eastAsiaTheme="majorEastAsia" w:cstheme="majorBidi"/>
      <w:color w:val="2E74B5" w:themeColor="accent1" w:themeShade="BF"/>
      <w:sz w:val="24"/>
      <w:szCs w:val="24"/>
      <w:lang w:val="en-US"/>
    </w:rPr>
  </w:style>
  <w:style w:type="paragraph" w:styleId="Nadpis6">
    <w:name w:val="heading 6"/>
    <w:basedOn w:val="Normln"/>
    <w:next w:val="Zkladntext"/>
    <w:link w:val="Nadpis6Char"/>
    <w:uiPriority w:val="9"/>
    <w:semiHidden/>
    <w:unhideWhenUsed/>
    <w:qFormat/>
    <w:rsid w:val="002E20C6"/>
    <w:pPr>
      <w:keepNext/>
      <w:keepLines/>
      <w:spacing w:before="40" w:after="0" w:line="240" w:lineRule="auto"/>
      <w:outlineLvl w:val="5"/>
    </w:pPr>
    <w:rPr>
      <w:rFonts w:eastAsiaTheme="majorEastAsia" w:cstheme="majorBidi"/>
      <w:i/>
      <w:iCs/>
      <w:color w:val="595959" w:themeColor="text1" w:themeTint="A6"/>
      <w:sz w:val="24"/>
      <w:szCs w:val="24"/>
      <w:lang w:val="en-US"/>
    </w:rPr>
  </w:style>
  <w:style w:type="paragraph" w:styleId="Nadpis7">
    <w:name w:val="heading 7"/>
    <w:basedOn w:val="Normln"/>
    <w:next w:val="Zkladntext"/>
    <w:link w:val="Nadpis7Char"/>
    <w:uiPriority w:val="9"/>
    <w:semiHidden/>
    <w:unhideWhenUsed/>
    <w:qFormat/>
    <w:rsid w:val="002E20C6"/>
    <w:pPr>
      <w:keepNext/>
      <w:keepLines/>
      <w:spacing w:before="40" w:after="0" w:line="240" w:lineRule="auto"/>
      <w:outlineLvl w:val="6"/>
    </w:pPr>
    <w:rPr>
      <w:rFonts w:eastAsiaTheme="majorEastAsia" w:cstheme="majorBidi"/>
      <w:color w:val="595959" w:themeColor="text1" w:themeTint="A6"/>
      <w:sz w:val="24"/>
      <w:szCs w:val="24"/>
      <w:lang w:val="en-US"/>
    </w:rPr>
  </w:style>
  <w:style w:type="paragraph" w:styleId="Nadpis8">
    <w:name w:val="heading 8"/>
    <w:basedOn w:val="Normln"/>
    <w:next w:val="Zkladntext"/>
    <w:link w:val="Nadpis8Char"/>
    <w:uiPriority w:val="9"/>
    <w:semiHidden/>
    <w:unhideWhenUsed/>
    <w:qFormat/>
    <w:rsid w:val="002E20C6"/>
    <w:pPr>
      <w:keepNext/>
      <w:keepLines/>
      <w:spacing w:after="0" w:line="240" w:lineRule="auto"/>
      <w:outlineLvl w:val="7"/>
    </w:pPr>
    <w:rPr>
      <w:rFonts w:eastAsiaTheme="majorEastAsia" w:cstheme="majorBidi"/>
      <w:i/>
      <w:iCs/>
      <w:color w:val="272727" w:themeColor="text1" w:themeTint="D8"/>
      <w:sz w:val="24"/>
      <w:szCs w:val="24"/>
      <w:lang w:val="en-US"/>
    </w:rPr>
  </w:style>
  <w:style w:type="paragraph" w:styleId="Nadpis9">
    <w:name w:val="heading 9"/>
    <w:basedOn w:val="Normln"/>
    <w:next w:val="Zkladntext"/>
    <w:link w:val="Nadpis9Char"/>
    <w:uiPriority w:val="9"/>
    <w:semiHidden/>
    <w:unhideWhenUsed/>
    <w:qFormat/>
    <w:rsid w:val="002E20C6"/>
    <w:pPr>
      <w:keepNext/>
      <w:keepLines/>
      <w:spacing w:after="0" w:line="240" w:lineRule="auto"/>
      <w:outlineLvl w:val="8"/>
    </w:pPr>
    <w:rPr>
      <w:rFonts w:eastAsiaTheme="majorEastAsia" w:cstheme="majorBidi"/>
      <w:color w:val="272727" w:themeColor="text1" w:themeTint="D8"/>
      <w:sz w:val="24"/>
      <w:szCs w:val="24"/>
      <w:lang w:val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Odkaznakoment">
    <w:name w:val="annotation reference"/>
    <w:basedOn w:val="Standardnpsmoodstavce"/>
    <w:uiPriority w:val="99"/>
    <w:semiHidden/>
    <w:unhideWhenUsed/>
    <w:rsid w:val="00935DD9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935DD9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935DD9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935DD9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935DD9"/>
    <w:rPr>
      <w:b/>
      <w:bCs/>
      <w:sz w:val="20"/>
      <w:szCs w:val="20"/>
    </w:rPr>
  </w:style>
  <w:style w:type="paragraph" w:styleId="Revize">
    <w:name w:val="Revision"/>
    <w:hidden/>
    <w:uiPriority w:val="99"/>
    <w:semiHidden/>
    <w:rsid w:val="00935DD9"/>
    <w:pPr>
      <w:spacing w:after="0" w:line="240" w:lineRule="auto"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935DD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35DD9"/>
    <w:rPr>
      <w:rFonts w:ascii="Segoe UI" w:hAnsi="Segoe UI" w:cs="Segoe UI"/>
      <w:sz w:val="18"/>
      <w:szCs w:val="18"/>
    </w:rPr>
  </w:style>
  <w:style w:type="paragraph" w:styleId="Zhlav">
    <w:name w:val="header"/>
    <w:basedOn w:val="Normln"/>
    <w:link w:val="ZhlavChar"/>
    <w:unhideWhenUsed/>
    <w:rsid w:val="006466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rsid w:val="006466EA"/>
  </w:style>
  <w:style w:type="paragraph" w:styleId="Zpat">
    <w:name w:val="footer"/>
    <w:basedOn w:val="Normln"/>
    <w:link w:val="ZpatChar"/>
    <w:unhideWhenUsed/>
    <w:rsid w:val="006466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rsid w:val="006466EA"/>
  </w:style>
  <w:style w:type="paragraph" w:styleId="Odstavecseseznamem">
    <w:name w:val="List Paragraph"/>
    <w:basedOn w:val="Normln"/>
    <w:uiPriority w:val="34"/>
    <w:qFormat/>
    <w:rsid w:val="006466EA"/>
    <w:pPr>
      <w:ind w:left="720"/>
      <w:contextualSpacing/>
    </w:pPr>
  </w:style>
  <w:style w:type="paragraph" w:styleId="Normlnweb">
    <w:name w:val="Normal (Web)"/>
    <w:basedOn w:val="Normln"/>
    <w:uiPriority w:val="99"/>
    <w:semiHidden/>
    <w:unhideWhenUsed/>
    <w:rsid w:val="0091008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styleId="Hypertextovodkaz">
    <w:name w:val="Hyperlink"/>
    <w:basedOn w:val="Standardnpsmoodstavce"/>
    <w:unhideWhenUsed/>
    <w:rsid w:val="0020009A"/>
    <w:rPr>
      <w:color w:val="0563C1"/>
      <w:u w:val="single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2E20C6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en-US"/>
    </w:rPr>
  </w:style>
  <w:style w:type="paragraph" w:styleId="Zkladntext">
    <w:name w:val="Body Text"/>
    <w:basedOn w:val="Normln"/>
    <w:link w:val="ZkladntextChar"/>
    <w:unhideWhenUsed/>
    <w:qFormat/>
    <w:rsid w:val="002E20C6"/>
    <w:pPr>
      <w:spacing w:after="120"/>
    </w:p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2E20C6"/>
  </w:style>
  <w:style w:type="character" w:customStyle="1" w:styleId="Nadpis1Char">
    <w:name w:val="Nadpis 1 Char"/>
    <w:basedOn w:val="Standardnpsmoodstavce"/>
    <w:link w:val="Nadpis1"/>
    <w:uiPriority w:val="9"/>
    <w:rsid w:val="002E20C6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2E20C6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2E20C6"/>
    <w:rPr>
      <w:rFonts w:eastAsiaTheme="majorEastAsia" w:cstheme="majorBidi"/>
      <w:i/>
      <w:iCs/>
      <w:color w:val="2E74B5" w:themeColor="accent1" w:themeShade="BF"/>
      <w:sz w:val="24"/>
      <w:szCs w:val="24"/>
      <w:lang w:val="en-US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2E20C6"/>
    <w:rPr>
      <w:rFonts w:eastAsiaTheme="majorEastAsia" w:cstheme="majorBidi"/>
      <w:color w:val="2E74B5" w:themeColor="accent1" w:themeShade="BF"/>
      <w:sz w:val="24"/>
      <w:szCs w:val="24"/>
      <w:lang w:val="en-US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2E20C6"/>
    <w:rPr>
      <w:rFonts w:eastAsiaTheme="majorEastAsia" w:cstheme="majorBidi"/>
      <w:i/>
      <w:iCs/>
      <w:color w:val="595959" w:themeColor="text1" w:themeTint="A6"/>
      <w:sz w:val="24"/>
      <w:szCs w:val="24"/>
      <w:lang w:val="en-US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2E20C6"/>
    <w:rPr>
      <w:rFonts w:eastAsiaTheme="majorEastAsia" w:cstheme="majorBidi"/>
      <w:color w:val="595959" w:themeColor="text1" w:themeTint="A6"/>
      <w:sz w:val="24"/>
      <w:szCs w:val="24"/>
      <w:lang w:val="en-US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2E20C6"/>
    <w:rPr>
      <w:rFonts w:eastAsiaTheme="majorEastAsia" w:cstheme="majorBidi"/>
      <w:i/>
      <w:iCs/>
      <w:color w:val="272727" w:themeColor="text1" w:themeTint="D8"/>
      <w:sz w:val="24"/>
      <w:szCs w:val="24"/>
      <w:lang w:val="en-US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2E20C6"/>
    <w:rPr>
      <w:rFonts w:eastAsiaTheme="majorEastAsia" w:cstheme="majorBidi"/>
      <w:color w:val="272727" w:themeColor="text1" w:themeTint="D8"/>
      <w:sz w:val="24"/>
      <w:szCs w:val="24"/>
      <w:lang w:val="en-US"/>
    </w:rPr>
  </w:style>
  <w:style w:type="paragraph" w:customStyle="1" w:styleId="FirstParagraph">
    <w:name w:val="First Paragraph"/>
    <w:basedOn w:val="Zkladntext"/>
    <w:next w:val="Zkladntext"/>
    <w:qFormat/>
    <w:rsid w:val="002E20C6"/>
    <w:pPr>
      <w:spacing w:before="180" w:after="180" w:line="240" w:lineRule="auto"/>
    </w:pPr>
    <w:rPr>
      <w:sz w:val="24"/>
      <w:szCs w:val="24"/>
      <w:lang w:val="en-US"/>
    </w:rPr>
  </w:style>
  <w:style w:type="paragraph" w:customStyle="1" w:styleId="Compact">
    <w:name w:val="Compact"/>
    <w:basedOn w:val="Zkladntext"/>
    <w:qFormat/>
    <w:rsid w:val="002E20C6"/>
    <w:pPr>
      <w:spacing w:before="36" w:after="36" w:line="240" w:lineRule="auto"/>
    </w:pPr>
    <w:rPr>
      <w:sz w:val="24"/>
      <w:szCs w:val="24"/>
      <w:lang w:val="en-US"/>
    </w:rPr>
  </w:style>
  <w:style w:type="paragraph" w:styleId="Nzev">
    <w:name w:val="Title"/>
    <w:basedOn w:val="Normln"/>
    <w:next w:val="Zkladntext"/>
    <w:link w:val="NzevChar"/>
    <w:uiPriority w:val="10"/>
    <w:qFormat/>
    <w:rsid w:val="002E20C6"/>
    <w:pPr>
      <w:spacing w:after="80" w:line="240" w:lineRule="auto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en-US"/>
    </w:rPr>
  </w:style>
  <w:style w:type="character" w:customStyle="1" w:styleId="NzevChar">
    <w:name w:val="Název Char"/>
    <w:basedOn w:val="Standardnpsmoodstavce"/>
    <w:link w:val="Nzev"/>
    <w:uiPriority w:val="10"/>
    <w:rsid w:val="002E20C6"/>
    <w:rPr>
      <w:rFonts w:asciiTheme="majorHAnsi" w:eastAsiaTheme="majorEastAsia" w:hAnsiTheme="majorHAnsi" w:cstheme="majorBidi"/>
      <w:spacing w:val="-10"/>
      <w:kern w:val="28"/>
      <w:sz w:val="56"/>
      <w:szCs w:val="56"/>
      <w:lang w:val="en-US"/>
    </w:rPr>
  </w:style>
  <w:style w:type="paragraph" w:styleId="Podnadpis">
    <w:name w:val="Subtitle"/>
    <w:basedOn w:val="Nzev"/>
    <w:next w:val="Zkladntext"/>
    <w:link w:val="PodnadpisChar"/>
    <w:uiPriority w:val="11"/>
    <w:qFormat/>
    <w:rsid w:val="002E20C6"/>
    <w:pPr>
      <w:numPr>
        <w:ilvl w:val="1"/>
      </w:numPr>
    </w:pPr>
    <w:rPr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2E20C6"/>
    <w:rPr>
      <w:rFonts w:asciiTheme="majorHAnsi" w:eastAsiaTheme="majorEastAsia" w:hAnsiTheme="majorHAnsi" w:cstheme="majorBidi"/>
      <w:spacing w:val="15"/>
      <w:kern w:val="28"/>
      <w:sz w:val="28"/>
      <w:szCs w:val="28"/>
      <w:lang w:val="en-US"/>
    </w:rPr>
  </w:style>
  <w:style w:type="paragraph" w:customStyle="1" w:styleId="Author">
    <w:name w:val="Author"/>
    <w:next w:val="Zkladntext"/>
    <w:rsid w:val="002E20C6"/>
    <w:pPr>
      <w:keepNext/>
      <w:keepLines/>
      <w:spacing w:after="200" w:line="240" w:lineRule="auto"/>
      <w:jc w:val="center"/>
    </w:pPr>
    <w:rPr>
      <w:sz w:val="24"/>
      <w:szCs w:val="24"/>
      <w:lang w:val="en-US"/>
    </w:rPr>
  </w:style>
  <w:style w:type="paragraph" w:styleId="Datum">
    <w:name w:val="Date"/>
    <w:next w:val="Zkladntext"/>
    <w:link w:val="DatumChar"/>
    <w:rsid w:val="002E20C6"/>
    <w:pPr>
      <w:keepNext/>
      <w:keepLines/>
      <w:spacing w:after="200" w:line="240" w:lineRule="auto"/>
      <w:jc w:val="center"/>
    </w:pPr>
    <w:rPr>
      <w:sz w:val="24"/>
      <w:szCs w:val="24"/>
      <w:lang w:val="en-US"/>
    </w:rPr>
  </w:style>
  <w:style w:type="character" w:customStyle="1" w:styleId="DatumChar">
    <w:name w:val="Datum Char"/>
    <w:basedOn w:val="Standardnpsmoodstavce"/>
    <w:link w:val="Datum"/>
    <w:rsid w:val="002E20C6"/>
    <w:rPr>
      <w:sz w:val="24"/>
      <w:szCs w:val="24"/>
      <w:lang w:val="en-US"/>
    </w:rPr>
  </w:style>
  <w:style w:type="paragraph" w:customStyle="1" w:styleId="AbstractTitle">
    <w:name w:val="Abstract Title"/>
    <w:basedOn w:val="Normln"/>
    <w:next w:val="Abstract"/>
    <w:rsid w:val="002E20C6"/>
    <w:pPr>
      <w:keepNext/>
      <w:keepLines/>
      <w:spacing w:before="300" w:after="0" w:line="240" w:lineRule="auto"/>
      <w:jc w:val="center"/>
    </w:pPr>
    <w:rPr>
      <w:b/>
      <w:sz w:val="20"/>
      <w:szCs w:val="20"/>
      <w:lang w:val="en-US"/>
    </w:rPr>
  </w:style>
  <w:style w:type="paragraph" w:customStyle="1" w:styleId="Abstract">
    <w:name w:val="Abstract"/>
    <w:basedOn w:val="Normln"/>
    <w:next w:val="Zkladntext"/>
    <w:rsid w:val="002E20C6"/>
    <w:pPr>
      <w:keepNext/>
      <w:keepLines/>
      <w:spacing w:before="100" w:after="300" w:line="240" w:lineRule="auto"/>
    </w:pPr>
    <w:rPr>
      <w:sz w:val="20"/>
      <w:szCs w:val="20"/>
      <w:lang w:val="en-US"/>
    </w:rPr>
  </w:style>
  <w:style w:type="paragraph" w:styleId="Bibliografie">
    <w:name w:val="Bibliography"/>
    <w:basedOn w:val="Normln"/>
    <w:rsid w:val="002E20C6"/>
    <w:pPr>
      <w:spacing w:after="200" w:line="240" w:lineRule="auto"/>
    </w:pPr>
    <w:rPr>
      <w:sz w:val="24"/>
      <w:szCs w:val="24"/>
      <w:lang w:val="en-US"/>
    </w:rPr>
  </w:style>
  <w:style w:type="paragraph" w:styleId="Textvbloku">
    <w:name w:val="Block Text"/>
    <w:basedOn w:val="Zkladntext"/>
    <w:next w:val="Zkladntext"/>
    <w:uiPriority w:val="9"/>
    <w:unhideWhenUsed/>
    <w:qFormat/>
    <w:rsid w:val="002E20C6"/>
    <w:pPr>
      <w:spacing w:before="100" w:after="100" w:line="240" w:lineRule="auto"/>
      <w:ind w:left="480" w:right="480"/>
    </w:pPr>
    <w:rPr>
      <w:sz w:val="24"/>
      <w:szCs w:val="24"/>
      <w:lang w:val="en-US"/>
    </w:rPr>
  </w:style>
  <w:style w:type="paragraph" w:styleId="Textpoznpodarou">
    <w:name w:val="footnote text"/>
    <w:basedOn w:val="Normln"/>
    <w:link w:val="TextpoznpodarouChar"/>
    <w:uiPriority w:val="9"/>
    <w:unhideWhenUsed/>
    <w:qFormat/>
    <w:rsid w:val="002E20C6"/>
    <w:pPr>
      <w:spacing w:after="200" w:line="240" w:lineRule="auto"/>
    </w:pPr>
    <w:rPr>
      <w:sz w:val="24"/>
      <w:szCs w:val="24"/>
      <w:lang w:val="en-US"/>
    </w:rPr>
  </w:style>
  <w:style w:type="character" w:customStyle="1" w:styleId="TextpoznpodarouChar">
    <w:name w:val="Text pozn. pod čarou Char"/>
    <w:basedOn w:val="Standardnpsmoodstavce"/>
    <w:link w:val="Textpoznpodarou"/>
    <w:uiPriority w:val="9"/>
    <w:rsid w:val="002E20C6"/>
    <w:rPr>
      <w:sz w:val="24"/>
      <w:szCs w:val="24"/>
      <w:lang w:val="en-US"/>
    </w:rPr>
  </w:style>
  <w:style w:type="paragraph" w:customStyle="1" w:styleId="FootnoteBlockText">
    <w:name w:val="Footnote Block Text"/>
    <w:basedOn w:val="Textpoznpodarou"/>
    <w:next w:val="Textpoznpodarou"/>
    <w:uiPriority w:val="9"/>
    <w:unhideWhenUsed/>
    <w:rsid w:val="002E20C6"/>
    <w:pPr>
      <w:spacing w:before="100" w:after="100"/>
      <w:ind w:left="480" w:right="480"/>
    </w:pPr>
  </w:style>
  <w:style w:type="table" w:customStyle="1" w:styleId="Table">
    <w:name w:val="Table"/>
    <w:semiHidden/>
    <w:unhideWhenUsed/>
    <w:qFormat/>
    <w:rsid w:val="002E20C6"/>
    <w:pPr>
      <w:spacing w:after="200" w:line="240" w:lineRule="auto"/>
    </w:pPr>
    <w:rPr>
      <w:sz w:val="24"/>
      <w:szCs w:val="24"/>
      <w:lang w:val="en-US" w:eastAsia="cs-CZ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tblPr>
        <w:jc w:val="left"/>
      </w:tblPr>
      <w:trPr>
        <w:jc w:val="left"/>
      </w:trPr>
      <w:tcPr>
        <w:tcBorders>
          <w:bottom w:val="single" w:sz="0" w:space="0" w:color="auto"/>
        </w:tcBorders>
        <w:vAlign w:val="bottom"/>
      </w:tcPr>
    </w:tblStylePr>
  </w:style>
  <w:style w:type="paragraph" w:customStyle="1" w:styleId="DefinitionTerm">
    <w:name w:val="Definition Term"/>
    <w:basedOn w:val="Normln"/>
    <w:next w:val="Definition"/>
    <w:rsid w:val="002E20C6"/>
    <w:pPr>
      <w:keepNext/>
      <w:keepLines/>
      <w:spacing w:after="0" w:line="240" w:lineRule="auto"/>
    </w:pPr>
    <w:rPr>
      <w:b/>
      <w:sz w:val="24"/>
      <w:szCs w:val="24"/>
      <w:lang w:val="en-US"/>
    </w:rPr>
  </w:style>
  <w:style w:type="paragraph" w:customStyle="1" w:styleId="Definition">
    <w:name w:val="Definition"/>
    <w:basedOn w:val="Normln"/>
    <w:rsid w:val="002E20C6"/>
    <w:pPr>
      <w:spacing w:after="200" w:line="240" w:lineRule="auto"/>
    </w:pPr>
    <w:rPr>
      <w:sz w:val="24"/>
      <w:szCs w:val="24"/>
      <w:lang w:val="en-US"/>
    </w:rPr>
  </w:style>
  <w:style w:type="paragraph" w:styleId="Titulek">
    <w:name w:val="caption"/>
    <w:basedOn w:val="Normln"/>
    <w:link w:val="TitulekChar"/>
    <w:rsid w:val="002E20C6"/>
    <w:pPr>
      <w:spacing w:after="120" w:line="240" w:lineRule="auto"/>
    </w:pPr>
    <w:rPr>
      <w:i/>
      <w:sz w:val="24"/>
      <w:szCs w:val="24"/>
      <w:lang w:val="en-US"/>
    </w:rPr>
  </w:style>
  <w:style w:type="paragraph" w:customStyle="1" w:styleId="TableCaption">
    <w:name w:val="Table Caption"/>
    <w:basedOn w:val="Titulek"/>
    <w:rsid w:val="002E20C6"/>
    <w:pPr>
      <w:keepNext/>
    </w:pPr>
  </w:style>
  <w:style w:type="paragraph" w:customStyle="1" w:styleId="ImageCaption">
    <w:name w:val="Image Caption"/>
    <w:basedOn w:val="Titulek"/>
    <w:rsid w:val="002E20C6"/>
  </w:style>
  <w:style w:type="paragraph" w:customStyle="1" w:styleId="Figure">
    <w:name w:val="Figure"/>
    <w:basedOn w:val="Normln"/>
    <w:rsid w:val="002E20C6"/>
    <w:pPr>
      <w:spacing w:after="200" w:line="240" w:lineRule="auto"/>
    </w:pPr>
    <w:rPr>
      <w:sz w:val="24"/>
      <w:szCs w:val="24"/>
      <w:lang w:val="en-US"/>
    </w:rPr>
  </w:style>
  <w:style w:type="paragraph" w:customStyle="1" w:styleId="CaptionedFigure">
    <w:name w:val="Captioned Figure"/>
    <w:basedOn w:val="Figure"/>
    <w:rsid w:val="002E20C6"/>
    <w:pPr>
      <w:keepNext/>
    </w:pPr>
  </w:style>
  <w:style w:type="character" w:customStyle="1" w:styleId="TitulekChar">
    <w:name w:val="Titulek Char"/>
    <w:basedOn w:val="Standardnpsmoodstavce"/>
    <w:link w:val="Titulek"/>
    <w:rsid w:val="002E20C6"/>
    <w:rPr>
      <w:i/>
      <w:sz w:val="24"/>
      <w:szCs w:val="24"/>
      <w:lang w:val="en-US"/>
    </w:rPr>
  </w:style>
  <w:style w:type="character" w:customStyle="1" w:styleId="VerbatimChar">
    <w:name w:val="Verbatim Char"/>
    <w:basedOn w:val="TitulekChar"/>
    <w:link w:val="SourceCode"/>
    <w:rsid w:val="002E20C6"/>
    <w:rPr>
      <w:rFonts w:ascii="Consolas" w:hAnsi="Consolas"/>
      <w:i/>
      <w:sz w:val="24"/>
      <w:szCs w:val="24"/>
      <w:lang w:val="en-US"/>
    </w:rPr>
  </w:style>
  <w:style w:type="character" w:customStyle="1" w:styleId="SectionNumber">
    <w:name w:val="Section Number"/>
    <w:basedOn w:val="TitulekChar"/>
    <w:rsid w:val="002E20C6"/>
    <w:rPr>
      <w:i/>
      <w:sz w:val="24"/>
      <w:szCs w:val="24"/>
      <w:lang w:val="en-US"/>
    </w:rPr>
  </w:style>
  <w:style w:type="character" w:styleId="Znakapoznpodarou">
    <w:name w:val="footnote reference"/>
    <w:basedOn w:val="TitulekChar"/>
    <w:rsid w:val="002E20C6"/>
    <w:rPr>
      <w:i/>
      <w:sz w:val="24"/>
      <w:szCs w:val="24"/>
      <w:vertAlign w:val="superscript"/>
      <w:lang w:val="en-US"/>
    </w:rPr>
  </w:style>
  <w:style w:type="paragraph" w:styleId="Nadpisobsahu">
    <w:name w:val="TOC Heading"/>
    <w:basedOn w:val="Nadpis1"/>
    <w:next w:val="Zkladntext"/>
    <w:uiPriority w:val="39"/>
    <w:unhideWhenUsed/>
    <w:qFormat/>
    <w:rsid w:val="002E20C6"/>
    <w:pPr>
      <w:spacing w:after="80"/>
      <w:outlineLvl w:val="9"/>
    </w:pPr>
    <w:rPr>
      <w:sz w:val="40"/>
      <w:szCs w:val="40"/>
      <w:lang w:val="en-US"/>
    </w:rPr>
  </w:style>
  <w:style w:type="paragraph" w:customStyle="1" w:styleId="SourceCode">
    <w:name w:val="Source Code"/>
    <w:basedOn w:val="Normln"/>
    <w:link w:val="VerbatimChar"/>
    <w:rsid w:val="002E20C6"/>
    <w:pPr>
      <w:wordWrap w:val="0"/>
      <w:spacing w:after="200" w:line="240" w:lineRule="auto"/>
    </w:pPr>
    <w:rPr>
      <w:rFonts w:ascii="Consolas" w:hAnsi="Consolas"/>
      <w:i/>
      <w:szCs w:val="24"/>
      <w:lang w:val="en-US"/>
    </w:rPr>
  </w:style>
  <w:style w:type="character" w:customStyle="1" w:styleId="KeywordTok">
    <w:name w:val="KeywordTok"/>
    <w:basedOn w:val="VerbatimChar"/>
    <w:rsid w:val="002E20C6"/>
    <w:rPr>
      <w:rFonts w:ascii="Consolas" w:hAnsi="Consolas"/>
      <w:b/>
      <w:i/>
      <w:color w:val="007020"/>
      <w:sz w:val="24"/>
      <w:szCs w:val="24"/>
      <w:lang w:val="en-US"/>
    </w:rPr>
  </w:style>
  <w:style w:type="character" w:customStyle="1" w:styleId="DataTypeTok">
    <w:name w:val="DataTypeTok"/>
    <w:basedOn w:val="VerbatimChar"/>
    <w:rsid w:val="002E20C6"/>
    <w:rPr>
      <w:rFonts w:ascii="Consolas" w:hAnsi="Consolas"/>
      <w:i/>
      <w:color w:val="902000"/>
      <w:sz w:val="24"/>
      <w:szCs w:val="24"/>
      <w:lang w:val="en-US"/>
    </w:rPr>
  </w:style>
  <w:style w:type="character" w:customStyle="1" w:styleId="DecValTok">
    <w:name w:val="DecValTok"/>
    <w:basedOn w:val="VerbatimChar"/>
    <w:rsid w:val="002E20C6"/>
    <w:rPr>
      <w:rFonts w:ascii="Consolas" w:hAnsi="Consolas"/>
      <w:i/>
      <w:color w:val="40A070"/>
      <w:sz w:val="24"/>
      <w:szCs w:val="24"/>
      <w:lang w:val="en-US"/>
    </w:rPr>
  </w:style>
  <w:style w:type="character" w:customStyle="1" w:styleId="BaseNTok">
    <w:name w:val="BaseNTok"/>
    <w:basedOn w:val="VerbatimChar"/>
    <w:rsid w:val="002E20C6"/>
    <w:rPr>
      <w:rFonts w:ascii="Consolas" w:hAnsi="Consolas"/>
      <w:i/>
      <w:color w:val="40A070"/>
      <w:sz w:val="24"/>
      <w:szCs w:val="24"/>
      <w:lang w:val="en-US"/>
    </w:rPr>
  </w:style>
  <w:style w:type="character" w:customStyle="1" w:styleId="FloatTok">
    <w:name w:val="FloatTok"/>
    <w:basedOn w:val="VerbatimChar"/>
    <w:rsid w:val="002E20C6"/>
    <w:rPr>
      <w:rFonts w:ascii="Consolas" w:hAnsi="Consolas"/>
      <w:i/>
      <w:color w:val="40A070"/>
      <w:sz w:val="24"/>
      <w:szCs w:val="24"/>
      <w:lang w:val="en-US"/>
    </w:rPr>
  </w:style>
  <w:style w:type="character" w:customStyle="1" w:styleId="ConstantTok">
    <w:name w:val="ConstantTok"/>
    <w:basedOn w:val="VerbatimChar"/>
    <w:rsid w:val="002E20C6"/>
    <w:rPr>
      <w:rFonts w:ascii="Consolas" w:hAnsi="Consolas"/>
      <w:i/>
      <w:color w:val="880000"/>
      <w:sz w:val="24"/>
      <w:szCs w:val="24"/>
      <w:lang w:val="en-US"/>
    </w:rPr>
  </w:style>
  <w:style w:type="character" w:customStyle="1" w:styleId="CharTok">
    <w:name w:val="CharTok"/>
    <w:basedOn w:val="VerbatimChar"/>
    <w:rsid w:val="002E20C6"/>
    <w:rPr>
      <w:rFonts w:ascii="Consolas" w:hAnsi="Consolas"/>
      <w:i/>
      <w:color w:val="4070A0"/>
      <w:sz w:val="24"/>
      <w:szCs w:val="24"/>
      <w:lang w:val="en-US"/>
    </w:rPr>
  </w:style>
  <w:style w:type="character" w:customStyle="1" w:styleId="SpecialCharTok">
    <w:name w:val="SpecialCharTok"/>
    <w:basedOn w:val="VerbatimChar"/>
    <w:rsid w:val="002E20C6"/>
    <w:rPr>
      <w:rFonts w:ascii="Consolas" w:hAnsi="Consolas"/>
      <w:i/>
      <w:color w:val="4070A0"/>
      <w:sz w:val="24"/>
      <w:szCs w:val="24"/>
      <w:lang w:val="en-US"/>
    </w:rPr>
  </w:style>
  <w:style w:type="character" w:customStyle="1" w:styleId="StringTok">
    <w:name w:val="StringTok"/>
    <w:basedOn w:val="VerbatimChar"/>
    <w:rsid w:val="002E20C6"/>
    <w:rPr>
      <w:rFonts w:ascii="Consolas" w:hAnsi="Consolas"/>
      <w:i/>
      <w:color w:val="4070A0"/>
      <w:sz w:val="24"/>
      <w:szCs w:val="24"/>
      <w:lang w:val="en-US"/>
    </w:rPr>
  </w:style>
  <w:style w:type="character" w:customStyle="1" w:styleId="VerbatimStringTok">
    <w:name w:val="VerbatimStringTok"/>
    <w:basedOn w:val="VerbatimChar"/>
    <w:rsid w:val="002E20C6"/>
    <w:rPr>
      <w:rFonts w:ascii="Consolas" w:hAnsi="Consolas"/>
      <w:i/>
      <w:color w:val="4070A0"/>
      <w:sz w:val="24"/>
      <w:szCs w:val="24"/>
      <w:lang w:val="en-US"/>
    </w:rPr>
  </w:style>
  <w:style w:type="character" w:customStyle="1" w:styleId="SpecialStringTok">
    <w:name w:val="SpecialStringTok"/>
    <w:basedOn w:val="VerbatimChar"/>
    <w:rsid w:val="002E20C6"/>
    <w:rPr>
      <w:rFonts w:ascii="Consolas" w:hAnsi="Consolas"/>
      <w:i/>
      <w:color w:val="BB6688"/>
      <w:sz w:val="24"/>
      <w:szCs w:val="24"/>
      <w:lang w:val="en-US"/>
    </w:rPr>
  </w:style>
  <w:style w:type="character" w:customStyle="1" w:styleId="ImportTok">
    <w:name w:val="ImportTok"/>
    <w:basedOn w:val="VerbatimChar"/>
    <w:rsid w:val="002E20C6"/>
    <w:rPr>
      <w:rFonts w:ascii="Consolas" w:hAnsi="Consolas"/>
      <w:b/>
      <w:i/>
      <w:color w:val="008000"/>
      <w:sz w:val="24"/>
      <w:szCs w:val="24"/>
      <w:lang w:val="en-US"/>
    </w:rPr>
  </w:style>
  <w:style w:type="character" w:customStyle="1" w:styleId="CommentTok">
    <w:name w:val="CommentTok"/>
    <w:basedOn w:val="VerbatimChar"/>
    <w:rsid w:val="002E20C6"/>
    <w:rPr>
      <w:rFonts w:ascii="Consolas" w:hAnsi="Consolas"/>
      <w:i w:val="0"/>
      <w:color w:val="60A0B0"/>
      <w:sz w:val="24"/>
      <w:szCs w:val="24"/>
      <w:lang w:val="en-US"/>
    </w:rPr>
  </w:style>
  <w:style w:type="character" w:customStyle="1" w:styleId="DocumentationTok">
    <w:name w:val="DocumentationTok"/>
    <w:basedOn w:val="VerbatimChar"/>
    <w:rsid w:val="002E20C6"/>
    <w:rPr>
      <w:rFonts w:ascii="Consolas" w:hAnsi="Consolas"/>
      <w:i w:val="0"/>
      <w:color w:val="BA2121"/>
      <w:sz w:val="24"/>
      <w:szCs w:val="24"/>
      <w:lang w:val="en-US"/>
    </w:rPr>
  </w:style>
  <w:style w:type="character" w:customStyle="1" w:styleId="AnnotationTok">
    <w:name w:val="AnnotationTok"/>
    <w:basedOn w:val="VerbatimChar"/>
    <w:rsid w:val="002E20C6"/>
    <w:rPr>
      <w:rFonts w:ascii="Consolas" w:hAnsi="Consolas"/>
      <w:b/>
      <w:i w:val="0"/>
      <w:color w:val="60A0B0"/>
      <w:sz w:val="24"/>
      <w:szCs w:val="24"/>
      <w:lang w:val="en-US"/>
    </w:rPr>
  </w:style>
  <w:style w:type="character" w:customStyle="1" w:styleId="CommentVarTok">
    <w:name w:val="CommentVarTok"/>
    <w:basedOn w:val="VerbatimChar"/>
    <w:rsid w:val="002E20C6"/>
    <w:rPr>
      <w:rFonts w:ascii="Consolas" w:hAnsi="Consolas"/>
      <w:b/>
      <w:i w:val="0"/>
      <w:color w:val="60A0B0"/>
      <w:sz w:val="24"/>
      <w:szCs w:val="24"/>
      <w:lang w:val="en-US"/>
    </w:rPr>
  </w:style>
  <w:style w:type="character" w:customStyle="1" w:styleId="OtherTok">
    <w:name w:val="OtherTok"/>
    <w:basedOn w:val="VerbatimChar"/>
    <w:rsid w:val="002E20C6"/>
    <w:rPr>
      <w:rFonts w:ascii="Consolas" w:hAnsi="Consolas"/>
      <w:i/>
      <w:color w:val="007020"/>
      <w:sz w:val="24"/>
      <w:szCs w:val="24"/>
      <w:lang w:val="en-US"/>
    </w:rPr>
  </w:style>
  <w:style w:type="character" w:customStyle="1" w:styleId="FunctionTok">
    <w:name w:val="FunctionTok"/>
    <w:basedOn w:val="VerbatimChar"/>
    <w:rsid w:val="002E20C6"/>
    <w:rPr>
      <w:rFonts w:ascii="Consolas" w:hAnsi="Consolas"/>
      <w:i/>
      <w:color w:val="06287E"/>
      <w:sz w:val="24"/>
      <w:szCs w:val="24"/>
      <w:lang w:val="en-US"/>
    </w:rPr>
  </w:style>
  <w:style w:type="character" w:customStyle="1" w:styleId="VariableTok">
    <w:name w:val="VariableTok"/>
    <w:basedOn w:val="VerbatimChar"/>
    <w:rsid w:val="002E20C6"/>
    <w:rPr>
      <w:rFonts w:ascii="Consolas" w:hAnsi="Consolas"/>
      <w:i/>
      <w:color w:val="19177C"/>
      <w:sz w:val="24"/>
      <w:szCs w:val="24"/>
      <w:lang w:val="en-US"/>
    </w:rPr>
  </w:style>
  <w:style w:type="character" w:customStyle="1" w:styleId="ControlFlowTok">
    <w:name w:val="ControlFlowTok"/>
    <w:basedOn w:val="VerbatimChar"/>
    <w:rsid w:val="002E20C6"/>
    <w:rPr>
      <w:rFonts w:ascii="Consolas" w:hAnsi="Consolas"/>
      <w:b/>
      <w:i/>
      <w:color w:val="007020"/>
      <w:sz w:val="24"/>
      <w:szCs w:val="24"/>
      <w:lang w:val="en-US"/>
    </w:rPr>
  </w:style>
  <w:style w:type="character" w:customStyle="1" w:styleId="OperatorTok">
    <w:name w:val="OperatorTok"/>
    <w:basedOn w:val="VerbatimChar"/>
    <w:rsid w:val="002E20C6"/>
    <w:rPr>
      <w:rFonts w:ascii="Consolas" w:hAnsi="Consolas"/>
      <w:i/>
      <w:color w:val="666666"/>
      <w:sz w:val="24"/>
      <w:szCs w:val="24"/>
      <w:lang w:val="en-US"/>
    </w:rPr>
  </w:style>
  <w:style w:type="character" w:customStyle="1" w:styleId="BuiltInTok">
    <w:name w:val="BuiltInTok"/>
    <w:basedOn w:val="VerbatimChar"/>
    <w:rsid w:val="002E20C6"/>
    <w:rPr>
      <w:rFonts w:ascii="Consolas" w:hAnsi="Consolas"/>
      <w:i/>
      <w:color w:val="008000"/>
      <w:sz w:val="24"/>
      <w:szCs w:val="24"/>
      <w:lang w:val="en-US"/>
    </w:rPr>
  </w:style>
  <w:style w:type="character" w:customStyle="1" w:styleId="ExtensionTok">
    <w:name w:val="ExtensionTok"/>
    <w:basedOn w:val="VerbatimChar"/>
    <w:rsid w:val="002E20C6"/>
    <w:rPr>
      <w:rFonts w:ascii="Consolas" w:hAnsi="Consolas"/>
      <w:i/>
      <w:sz w:val="24"/>
      <w:szCs w:val="24"/>
      <w:lang w:val="en-US"/>
    </w:rPr>
  </w:style>
  <w:style w:type="character" w:customStyle="1" w:styleId="PreprocessorTok">
    <w:name w:val="PreprocessorTok"/>
    <w:basedOn w:val="VerbatimChar"/>
    <w:rsid w:val="002E20C6"/>
    <w:rPr>
      <w:rFonts w:ascii="Consolas" w:hAnsi="Consolas"/>
      <w:i/>
      <w:color w:val="BC7A00"/>
      <w:sz w:val="24"/>
      <w:szCs w:val="24"/>
      <w:lang w:val="en-US"/>
    </w:rPr>
  </w:style>
  <w:style w:type="character" w:customStyle="1" w:styleId="AttributeTok">
    <w:name w:val="AttributeTok"/>
    <w:basedOn w:val="VerbatimChar"/>
    <w:rsid w:val="002E20C6"/>
    <w:rPr>
      <w:rFonts w:ascii="Consolas" w:hAnsi="Consolas"/>
      <w:i/>
      <w:color w:val="7D9029"/>
      <w:sz w:val="24"/>
      <w:szCs w:val="24"/>
      <w:lang w:val="en-US"/>
    </w:rPr>
  </w:style>
  <w:style w:type="character" w:customStyle="1" w:styleId="RegionMarkerTok">
    <w:name w:val="RegionMarkerTok"/>
    <w:basedOn w:val="VerbatimChar"/>
    <w:rsid w:val="002E20C6"/>
    <w:rPr>
      <w:rFonts w:ascii="Consolas" w:hAnsi="Consolas"/>
      <w:i/>
      <w:sz w:val="24"/>
      <w:szCs w:val="24"/>
      <w:lang w:val="en-US"/>
    </w:rPr>
  </w:style>
  <w:style w:type="character" w:customStyle="1" w:styleId="InformationTok">
    <w:name w:val="InformationTok"/>
    <w:basedOn w:val="VerbatimChar"/>
    <w:rsid w:val="002E20C6"/>
    <w:rPr>
      <w:rFonts w:ascii="Consolas" w:hAnsi="Consolas"/>
      <w:b/>
      <w:i w:val="0"/>
      <w:color w:val="60A0B0"/>
      <w:sz w:val="24"/>
      <w:szCs w:val="24"/>
      <w:lang w:val="en-US"/>
    </w:rPr>
  </w:style>
  <w:style w:type="character" w:customStyle="1" w:styleId="WarningTok">
    <w:name w:val="WarningTok"/>
    <w:basedOn w:val="VerbatimChar"/>
    <w:rsid w:val="002E20C6"/>
    <w:rPr>
      <w:rFonts w:ascii="Consolas" w:hAnsi="Consolas"/>
      <w:b/>
      <w:i w:val="0"/>
      <w:color w:val="60A0B0"/>
      <w:sz w:val="24"/>
      <w:szCs w:val="24"/>
      <w:lang w:val="en-US"/>
    </w:rPr>
  </w:style>
  <w:style w:type="character" w:customStyle="1" w:styleId="AlertTok">
    <w:name w:val="AlertTok"/>
    <w:basedOn w:val="VerbatimChar"/>
    <w:rsid w:val="002E20C6"/>
    <w:rPr>
      <w:rFonts w:ascii="Consolas" w:hAnsi="Consolas"/>
      <w:b/>
      <w:i/>
      <w:color w:val="FF0000"/>
      <w:sz w:val="24"/>
      <w:szCs w:val="24"/>
      <w:lang w:val="en-US"/>
    </w:rPr>
  </w:style>
  <w:style w:type="character" w:customStyle="1" w:styleId="ErrorTok">
    <w:name w:val="ErrorTok"/>
    <w:basedOn w:val="VerbatimChar"/>
    <w:rsid w:val="002E20C6"/>
    <w:rPr>
      <w:rFonts w:ascii="Consolas" w:hAnsi="Consolas"/>
      <w:b/>
      <w:i/>
      <w:color w:val="FF0000"/>
      <w:sz w:val="24"/>
      <w:szCs w:val="24"/>
      <w:lang w:val="en-US"/>
    </w:rPr>
  </w:style>
  <w:style w:type="character" w:customStyle="1" w:styleId="NormalTok">
    <w:name w:val="NormalTok"/>
    <w:basedOn w:val="VerbatimChar"/>
    <w:rsid w:val="002E20C6"/>
    <w:rPr>
      <w:rFonts w:ascii="Consolas" w:hAnsi="Consolas"/>
      <w:i/>
      <w:sz w:val="24"/>
      <w:szCs w:val="24"/>
      <w:lang w:val="en-US"/>
    </w:rPr>
  </w:style>
  <w:style w:type="character" w:styleId="Siln">
    <w:name w:val="Strong"/>
    <w:basedOn w:val="Standardnpsmoodstavce"/>
    <w:uiPriority w:val="22"/>
    <w:qFormat/>
    <w:rsid w:val="002E20C6"/>
    <w:rPr>
      <w:b/>
      <w:bCs/>
    </w:rPr>
  </w:style>
  <w:style w:type="character" w:styleId="Zdraznn">
    <w:name w:val="Emphasis"/>
    <w:basedOn w:val="Standardnpsmoodstavce"/>
    <w:uiPriority w:val="20"/>
    <w:qFormat/>
    <w:rsid w:val="002E20C6"/>
    <w:rPr>
      <w:i/>
      <w:iCs/>
    </w:rPr>
  </w:style>
  <w:style w:type="table" w:styleId="Mkatabulky">
    <w:name w:val="Table Grid"/>
    <w:basedOn w:val="Normlntabulka"/>
    <w:rsid w:val="002E20C6"/>
    <w:pPr>
      <w:spacing w:after="0" w:line="240" w:lineRule="auto"/>
    </w:pPr>
    <w:rPr>
      <w:sz w:val="24"/>
      <w:szCs w:val="24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340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8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8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image" Target="media/image5.png"/><Relationship Id="rId2" Type="http://schemas.openxmlformats.org/officeDocument/2006/relationships/customXml" Target="../customXml/item2.xml"/><Relationship Id="rId16" Type="http://schemas.openxmlformats.org/officeDocument/2006/relationships/image" Target="media/image4.png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hyperlink" Target="https://www.vut.cz/vav/projekty/npo" TargetMode="External"/><Relationship Id="rId10" Type="http://schemas.openxmlformats.org/officeDocument/2006/relationships/image" Target="media/image1.jpg"/><Relationship Id="rId19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4AB1D353823CD643A28AE400E81BBB72" ma:contentTypeVersion="17" ma:contentTypeDescription="Vytvoří nový dokument" ma:contentTypeScope="" ma:versionID="19d4894627d397331d504cf9b723ba34">
  <xsd:schema xmlns:xsd="http://www.w3.org/2001/XMLSchema" xmlns:xs="http://www.w3.org/2001/XMLSchema" xmlns:p="http://schemas.microsoft.com/office/2006/metadata/properties" xmlns:ns2="217fe81e-7f3b-4f8d-b609-d43d34ebc833" xmlns:ns3="c17f1520-97ce-47bd-814f-cc5d7f983cfc" targetNamespace="http://schemas.microsoft.com/office/2006/metadata/properties" ma:root="true" ma:fieldsID="136fbcd20cbac4084f34909c7ba1aff4" ns2:_="" ns3:_="">
    <xsd:import namespace="217fe81e-7f3b-4f8d-b609-d43d34ebc833"/>
    <xsd:import namespace="c17f1520-97ce-47bd-814f-cc5d7f983cf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17fe81e-7f3b-4f8d-b609-d43d34ebc83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7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8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Značky obrázků" ma:readOnly="false" ma:fieldId="{5cf76f15-5ced-4ddc-b409-7134ff3c332f}" ma:taxonomyMulti="true" ma:sspId="ddc0c66c-3bbb-45c0-81fe-e66ee927fa8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17f1520-97ce-47bd-814f-cc5d7f983cfc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6fa2a13b-c370-4545-93e8-571e99b051c1}" ma:internalName="TaxCatchAll" ma:showField="CatchAllData" ma:web="c17f1520-97ce-47bd-814f-cc5d7f983cf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c17f1520-97ce-47bd-814f-cc5d7f983cfc" xsi:nil="true"/>
    <lcf76f155ced4ddcb4097134ff3c332f xmlns="217fe81e-7f3b-4f8d-b609-d43d34ebc833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634500B4-53D6-4C39-8EE9-3FD53AB89A01}"/>
</file>

<file path=customXml/itemProps2.xml><?xml version="1.0" encoding="utf-8"?>
<ds:datastoreItem xmlns:ds="http://schemas.openxmlformats.org/officeDocument/2006/customXml" ds:itemID="{475F9C21-6DAB-47CE-8BF2-F6080DA0B6A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60C795A-1763-444C-A8E3-C08D0C0A189A}">
  <ds:schemaRefs>
    <ds:schemaRef ds:uri="http://schemas.microsoft.com/office/2006/metadata/properties"/>
    <ds:schemaRef ds:uri="http://schemas.microsoft.com/office/infopath/2007/PartnerControls"/>
    <ds:schemaRef ds:uri="78e9fada-401e-471e-a4b7-f377a62517d6"/>
    <ds:schemaRef ds:uri="0b5c75ba-96fb-4b73-b20b-27256472decc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19</Pages>
  <Words>5594</Words>
  <Characters>33010</Characters>
  <Application>Microsoft Office Word</Application>
  <DocSecurity>0</DocSecurity>
  <Lines>275</Lines>
  <Paragraphs>77</Paragraphs>
  <ScaleCrop>false</ScaleCrop>
  <Company/>
  <LinksUpToDate>false</LinksUpToDate>
  <CharactersWithSpaces>38527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mlcakova</dc:creator>
  <cp:keywords/>
  <dc:description/>
  <cp:lastModifiedBy>vit jan</cp:lastModifiedBy>
  <cp:revision>9</cp:revision>
  <dcterms:created xsi:type="dcterms:W3CDTF">2025-02-11T15:39:00Z</dcterms:created>
  <dcterms:modified xsi:type="dcterms:W3CDTF">2025-10-22T03:31:00Z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0x0101004AB1D353823CD643A28AE400E81BBB72</vt:lpwstr>
  </property>
  <property fmtid="{D5CDD505-2E9C-101B-9397-08002B2CF9AE}" pid="3" name="MediaServiceImageTags">
    <vt:lpwstr/>
  </property>
</Properties>
</file>