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6F" w:rsidRPr="006E380C" w:rsidRDefault="00CE4F6F" w:rsidP="00CE4F6F">
      <w:pPr>
        <w:pStyle w:val="Nadpis3"/>
        <w:numPr>
          <w:ilvl w:val="0"/>
          <w:numId w:val="0"/>
        </w:numPr>
        <w:rPr>
          <w:color w:val="000000" w:themeColor="text1"/>
        </w:rPr>
      </w:pPr>
      <w:bookmarkStart w:id="0" w:name="_Toc449951979"/>
      <w:proofErr w:type="spellStart"/>
      <w:r w:rsidRPr="006E380C">
        <w:rPr>
          <w:color w:val="000000" w:themeColor="text1"/>
        </w:rPr>
        <w:t>Rivastigmin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7E513C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236,315</w:t>
            </w:r>
          </w:p>
        </w:tc>
      </w:tr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061FE3" w:rsidRDefault="00CE4F6F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061FE3">
              <w:rPr>
                <w:b/>
              </w:rPr>
              <w:t>ogP</w:t>
            </w:r>
            <w:proofErr w:type="spellEnd"/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2,3696</w:t>
            </w:r>
          </w:p>
        </w:tc>
      </w:tr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061FE3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5</w:t>
            </w:r>
          </w:p>
        </w:tc>
      </w:tr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061FE3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3</w:t>
            </w:r>
          </w:p>
        </w:tc>
      </w:tr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061FE3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0</w:t>
            </w:r>
          </w:p>
        </w:tc>
      </w:tr>
      <w:tr w:rsidR="00CE4F6F" w:rsidRPr="00061FE3" w:rsidTr="00047A3C">
        <w:trPr>
          <w:jc w:val="center"/>
        </w:trPr>
        <w:tc>
          <w:tcPr>
            <w:tcW w:w="4321" w:type="dxa"/>
            <w:vAlign w:val="center"/>
          </w:tcPr>
          <w:p w:rsidR="00CE4F6F" w:rsidRPr="00061FE3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CE4F6F" w:rsidRPr="00061FE3" w:rsidRDefault="00CE4F6F" w:rsidP="00047A3C">
            <w:r w:rsidRPr="00061FE3">
              <w:t>102,781</w:t>
            </w:r>
          </w:p>
        </w:tc>
      </w:tr>
    </w:tbl>
    <w:p w:rsidR="00CE4F6F" w:rsidRDefault="00CE4F6F" w:rsidP="00CE4F6F">
      <w:pPr>
        <w:pStyle w:val="tun4"/>
      </w:pPr>
    </w:p>
    <w:p w:rsidR="00CE4F6F" w:rsidRDefault="00CE4F6F" w:rsidP="00CE4F6F">
      <w:pPr>
        <w:pStyle w:val="tun4"/>
      </w:pPr>
      <w:proofErr w:type="spellStart"/>
      <w:r>
        <w:t>Absorbce</w:t>
      </w:r>
      <w:proofErr w:type="spellEnd"/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r w:rsidRPr="007E513C">
              <w:t>Model</w:t>
            </w:r>
          </w:p>
        </w:tc>
        <w:tc>
          <w:tcPr>
            <w:tcW w:w="2722" w:type="dxa"/>
          </w:tcPr>
          <w:p w:rsidR="00CE4F6F" w:rsidRPr="007E513C" w:rsidRDefault="00CE4F6F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Jednotka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7E513C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-2,141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(log mol/l)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Ca</w:t>
            </w:r>
            <w:r w:rsidR="00FC1465">
              <w:rPr>
                <w:b/>
              </w:rPr>
              <w:t>co-2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1,458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 xml:space="preserve">numerická (log </w:t>
            </w:r>
            <w:proofErr w:type="spellStart"/>
            <w:r w:rsidRPr="007E513C">
              <w:t>papp</w:t>
            </w:r>
            <w:proofErr w:type="spellEnd"/>
            <w:r w:rsidRPr="007E513C">
              <w:t xml:space="preserve"> v 10</w:t>
            </w:r>
            <w:r w:rsidRPr="007E513C">
              <w:rPr>
                <w:vertAlign w:val="superscript"/>
              </w:rPr>
              <w:t>-6</w:t>
            </w:r>
            <w:r w:rsidRPr="007E513C">
              <w:t>cm/s)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7E513C">
              <w:rPr>
                <w:b/>
              </w:rPr>
              <w:t xml:space="preserve">třevní </w:t>
            </w:r>
            <w:proofErr w:type="spellStart"/>
            <w:r w:rsidRPr="007E513C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93,715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(%)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-2,653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 xml:space="preserve">numerická (log </w:t>
            </w:r>
            <w:proofErr w:type="spellStart"/>
            <w:r w:rsidRPr="007E513C">
              <w:t>Kp</w:t>
            </w:r>
            <w:proofErr w:type="spellEnd"/>
            <w:r w:rsidRPr="007E513C">
              <w:t>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ano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</w:tbl>
    <w:p w:rsidR="00CE4F6F" w:rsidRPr="00466954" w:rsidRDefault="00CE4F6F" w:rsidP="00CE4F6F">
      <w:pPr>
        <w:pStyle w:val="tun4"/>
      </w:pPr>
    </w:p>
    <w:p w:rsidR="00CE4F6F" w:rsidRDefault="00CE4F6F" w:rsidP="00CE4F6F">
      <w:pPr>
        <w:pStyle w:val="tun4"/>
      </w:pPr>
      <w:r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r w:rsidRPr="007E513C">
              <w:t>Model</w:t>
            </w:r>
          </w:p>
        </w:tc>
        <w:tc>
          <w:tcPr>
            <w:tcW w:w="2722" w:type="dxa"/>
          </w:tcPr>
          <w:p w:rsidR="00CE4F6F" w:rsidRPr="007E513C" w:rsidRDefault="00CE4F6F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Jednotka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0,625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(log l/kg)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7E513C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0,488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</w:t>
            </w:r>
            <w:proofErr w:type="spellStart"/>
            <w:r w:rsidRPr="007E513C">
              <w:t>Fu</w:t>
            </w:r>
            <w:proofErr w:type="spellEnd"/>
            <w:r w:rsidRPr="007E513C">
              <w:t>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Propustnost hematoencefalické bariéry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0,257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(log BB)</w:t>
            </w:r>
          </w:p>
        </w:tc>
      </w:tr>
      <w:tr w:rsidR="00CE4F6F" w:rsidRPr="007E513C" w:rsidTr="00047A3C">
        <w:trPr>
          <w:jc w:val="center"/>
        </w:trPr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-2,387</w:t>
            </w:r>
          </w:p>
        </w:tc>
        <w:tc>
          <w:tcPr>
            <w:tcW w:w="3402" w:type="dxa"/>
          </w:tcPr>
          <w:p w:rsidR="00CE4F6F" w:rsidRPr="007E513C" w:rsidRDefault="00CE4F6F" w:rsidP="00047A3C">
            <w:r w:rsidRPr="007E513C">
              <w:t>numerická (log PS)</w:t>
            </w:r>
          </w:p>
        </w:tc>
      </w:tr>
    </w:tbl>
    <w:p w:rsidR="00CE4F6F" w:rsidRDefault="00CE4F6F" w:rsidP="00CE4F6F">
      <w:pPr>
        <w:pStyle w:val="tun4"/>
      </w:pPr>
    </w:p>
    <w:p w:rsidR="00CE4F6F" w:rsidRDefault="00CE4F6F" w:rsidP="00CE4F6F">
      <w:pPr>
        <w:pStyle w:val="tun4"/>
      </w:pPr>
      <w:r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r w:rsidRPr="007E513C">
              <w:t>Model</w:t>
            </w:r>
          </w:p>
        </w:tc>
        <w:tc>
          <w:tcPr>
            <w:tcW w:w="2881" w:type="dxa"/>
          </w:tcPr>
          <w:p w:rsidR="00CE4F6F" w:rsidRPr="007E513C" w:rsidRDefault="00CE4F6F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Jednotka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CYP1A2 inhibitor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ano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lastRenderedPageBreak/>
              <w:t>CYP2C19 inhibitor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</w:tbl>
    <w:p w:rsidR="00CE4F6F" w:rsidRDefault="00CE4F6F" w:rsidP="00CE4F6F">
      <w:pPr>
        <w:pStyle w:val="tun4"/>
      </w:pPr>
    </w:p>
    <w:p w:rsidR="00CE4F6F" w:rsidRDefault="00CE4F6F" w:rsidP="00CE4F6F">
      <w:pPr>
        <w:pStyle w:val="tun4"/>
      </w:pPr>
      <w: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r w:rsidRPr="007E513C">
              <w:t>Model</w:t>
            </w:r>
          </w:p>
        </w:tc>
        <w:tc>
          <w:tcPr>
            <w:tcW w:w="2881" w:type="dxa"/>
          </w:tcPr>
          <w:p w:rsidR="00CE4F6F" w:rsidRPr="007E513C" w:rsidRDefault="00CE4F6F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Jednotka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7E513C">
              <w:rPr>
                <w:b/>
              </w:rPr>
              <w:t xml:space="preserve">elková </w:t>
            </w:r>
            <w:proofErr w:type="spellStart"/>
            <w:r w:rsidRPr="007E513C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0,626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numerická (log ml/min/kg)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7E513C">
              <w:rPr>
                <w:b/>
              </w:rPr>
              <w:t>enální OCT</w:t>
            </w:r>
            <w:r w:rsidR="00721B48">
              <w:rPr>
                <w:b/>
              </w:rPr>
              <w:t>2</w:t>
            </w:r>
            <w:r w:rsidRPr="007E513C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2881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</w:tbl>
    <w:p w:rsidR="00CE4F6F" w:rsidRDefault="00CE4F6F" w:rsidP="00CE4F6F">
      <w:pPr>
        <w:pStyle w:val="tun4"/>
        <w:rPr>
          <w:szCs w:val="24"/>
        </w:rPr>
      </w:pPr>
    </w:p>
    <w:p w:rsidR="00CE4F6F" w:rsidRPr="0072424B" w:rsidRDefault="00CE4F6F" w:rsidP="00CE4F6F">
      <w:pPr>
        <w:pStyle w:val="tun4"/>
      </w:pPr>
      <w:r w:rsidRPr="0072424B">
        <w:t>Toxicita</w:t>
      </w:r>
    </w:p>
    <w:tbl>
      <w:tblPr>
        <w:tblStyle w:val="Mkatabulky"/>
        <w:tblW w:w="0" w:type="auto"/>
        <w:tblLayout w:type="fixed"/>
        <w:tblLook w:val="04A0"/>
      </w:tblPr>
      <w:tblGrid>
        <w:gridCol w:w="2881"/>
        <w:gridCol w:w="2722"/>
        <w:gridCol w:w="3345"/>
      </w:tblGrid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r w:rsidRPr="007E513C">
              <w:t>Model</w:t>
            </w:r>
          </w:p>
        </w:tc>
        <w:tc>
          <w:tcPr>
            <w:tcW w:w="2722" w:type="dxa"/>
          </w:tcPr>
          <w:p w:rsidR="00CE4F6F" w:rsidRPr="007E513C" w:rsidRDefault="00CE4F6F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Jednotka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Maximální</w:t>
            </w:r>
            <w:r w:rsidRPr="007E513C">
              <w:rPr>
                <w:b/>
              </w:rPr>
              <w:t xml:space="preserve"> tolerovaná dávka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1,137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numerická (log mg/kg/den)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proofErr w:type="spellStart"/>
            <w:r w:rsidRPr="007E513C">
              <w:rPr>
                <w:b/>
              </w:rPr>
              <w:t>hERG</w:t>
            </w:r>
            <w:proofErr w:type="spellEnd"/>
            <w:r w:rsidRPr="007E513C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proofErr w:type="spellStart"/>
            <w:r w:rsidRPr="007E513C">
              <w:rPr>
                <w:b/>
              </w:rPr>
              <w:t>hERG</w:t>
            </w:r>
            <w:proofErr w:type="spellEnd"/>
            <w:r w:rsidRPr="007E513C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LD50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2,543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numerická (log mol/kg)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>LOAEL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1,613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numerická (log mg/kg_</w:t>
            </w:r>
            <w:proofErr w:type="spellStart"/>
            <w:r w:rsidRPr="007E513C">
              <w:t>bw</w:t>
            </w:r>
            <w:proofErr w:type="spellEnd"/>
            <w:r w:rsidRPr="007E513C">
              <w:t>/den)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7E513C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7E513C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ne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>kategorická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 w:rsidRPr="007E513C">
              <w:rPr>
                <w:b/>
              </w:rPr>
              <w:t xml:space="preserve">T. </w:t>
            </w:r>
            <w:proofErr w:type="spellStart"/>
            <w:r w:rsidRPr="007E513C">
              <w:rPr>
                <w:b/>
              </w:rPr>
              <w:t>Pyriformis</w:t>
            </w:r>
            <w:proofErr w:type="spellEnd"/>
            <w:r w:rsidRPr="007E513C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1,617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 xml:space="preserve">numerická (log </w:t>
            </w:r>
            <w:proofErr w:type="spellStart"/>
            <w:r w:rsidRPr="007E513C">
              <w:t>ug</w:t>
            </w:r>
            <w:proofErr w:type="spellEnd"/>
            <w:r w:rsidRPr="007E513C">
              <w:t>/l)</w:t>
            </w:r>
          </w:p>
        </w:tc>
      </w:tr>
      <w:tr w:rsidR="00CE4F6F" w:rsidRPr="007E513C" w:rsidTr="00047A3C">
        <w:tc>
          <w:tcPr>
            <w:tcW w:w="2881" w:type="dxa"/>
          </w:tcPr>
          <w:p w:rsidR="00CE4F6F" w:rsidRPr="007E513C" w:rsidRDefault="00CE4F6F" w:rsidP="00047A3C">
            <w:pPr>
              <w:rPr>
                <w:b/>
              </w:rPr>
            </w:pPr>
            <w:r>
              <w:rPr>
                <w:b/>
                <w:color w:val="000000" w:themeColor="text1"/>
              </w:rPr>
              <w:t>Toxicita pro</w:t>
            </w:r>
            <w:r w:rsidRPr="007E513C">
              <w:rPr>
                <w:b/>
              </w:rPr>
              <w:t xml:space="preserve"> </w:t>
            </w:r>
            <w:r>
              <w:rPr>
                <w:b/>
              </w:rPr>
              <w:t>ryby</w:t>
            </w:r>
          </w:p>
        </w:tc>
        <w:tc>
          <w:tcPr>
            <w:tcW w:w="2722" w:type="dxa"/>
          </w:tcPr>
          <w:p w:rsidR="00CE4F6F" w:rsidRPr="007E513C" w:rsidRDefault="00CE4F6F" w:rsidP="00047A3C">
            <w:r w:rsidRPr="007E513C">
              <w:t>1,558</w:t>
            </w:r>
          </w:p>
        </w:tc>
        <w:tc>
          <w:tcPr>
            <w:tcW w:w="3345" w:type="dxa"/>
          </w:tcPr>
          <w:p w:rsidR="00CE4F6F" w:rsidRPr="007E513C" w:rsidRDefault="00CE4F6F" w:rsidP="00047A3C">
            <w:r w:rsidRPr="007E513C">
              <w:t xml:space="preserve">numerická (log </w:t>
            </w:r>
            <w:proofErr w:type="spellStart"/>
            <w:r w:rsidRPr="007E513C">
              <w:t>mM</w:t>
            </w:r>
            <w:proofErr w:type="spellEnd"/>
            <w:r w:rsidRPr="007E513C">
              <w:t>)</w:t>
            </w:r>
          </w:p>
        </w:tc>
      </w:tr>
    </w:tbl>
    <w:p w:rsidR="00CE4F6F" w:rsidRDefault="00CE4F6F" w:rsidP="00CE4F6F">
      <w:pPr>
        <w:pStyle w:val="Nadpis3"/>
        <w:numPr>
          <w:ilvl w:val="0"/>
          <w:numId w:val="0"/>
        </w:numPr>
        <w:rPr>
          <w:color w:val="FF0000"/>
        </w:rPr>
      </w:pPr>
    </w:p>
    <w:p w:rsidR="00C42707" w:rsidRDefault="00C42707"/>
    <w:sectPr w:rsidR="00C42707" w:rsidSect="00C4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E4F6F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58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1B4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4F6F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1465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4F6F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E4F6F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Normln"/>
    <w:link w:val="Nadpis2Char"/>
    <w:uiPriority w:val="9"/>
    <w:qFormat/>
    <w:rsid w:val="00CE4F6F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Normln"/>
    <w:link w:val="Nadpis3Char"/>
    <w:uiPriority w:val="9"/>
    <w:qFormat/>
    <w:rsid w:val="00CE4F6F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E4F6F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E4F6F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CE4F6F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tun4">
    <w:name w:val="tučně_4"/>
    <w:basedOn w:val="Normln"/>
    <w:link w:val="tun4Char"/>
    <w:qFormat/>
    <w:rsid w:val="00CE4F6F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CE4F6F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CE4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3</cp:revision>
  <dcterms:created xsi:type="dcterms:W3CDTF">2016-05-13T09:02:00Z</dcterms:created>
  <dcterms:modified xsi:type="dcterms:W3CDTF">2016-05-24T10:24:00Z</dcterms:modified>
</cp:coreProperties>
</file>