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291E64" w14:textId="59B1AFAE" w:rsidR="00DC7D4E" w:rsidRDefault="00147DA3">
      <w:r>
        <w:t xml:space="preserve">Tato disertační práce se zabývá pokročilou technologií 3D tisku kovových dílů metodou extruze materiálu (MEX) s využitím nástrojové oceli H13 a hodnotí vliv následného zpracování a obrábění na výsledné vlastnosti vyrobených dílů. Hlavním cílem studie bylo stanovit vztah mezi parametry tisku, pórovitostí, mikrostrukturou, mechanickými vlastnostmi a obrobitelností materiálu. Vytisknuté vzorky vykazovaly průměrnou pórovitost 4,76 %, což výrazně omezuje jejich pevnost v tahu (UTS ≈ 1200 </w:t>
      </w:r>
      <w:proofErr w:type="spellStart"/>
      <w:r>
        <w:t>MPa</w:t>
      </w:r>
      <w:proofErr w:type="spellEnd"/>
      <w:r>
        <w:t xml:space="preserve">) a tažnost (&lt;1 %). Konvenční tepelné zpracování snížilo pórovitost na 1,87 %, zatímco kombinace izostatického lisování za tepla (HIP) a tepelného zpracování ji dále redukovala na 0,48 %, což vedlo k výraznému zlepšení mechanických vlastností. Vzorky po zpracování HIP + HT dosáhly meze kluzu přibližně 1300 </w:t>
      </w:r>
      <w:proofErr w:type="spellStart"/>
      <w:r>
        <w:t>MPa</w:t>
      </w:r>
      <w:proofErr w:type="spellEnd"/>
      <w:r>
        <w:t xml:space="preserve">, pevnosti v tahu 1550 </w:t>
      </w:r>
      <w:proofErr w:type="spellStart"/>
      <w:r>
        <w:t>MPa</w:t>
      </w:r>
      <w:proofErr w:type="spellEnd"/>
      <w:r>
        <w:t xml:space="preserve"> a tažnosti 8 %. Z hlediska obrobitelnosti bylo prokázáno, že zvýšení posuvu na zub vede ke zvýšení řezných sil během obrábění, což způsobuje vyšší opotřebení nástroje a zhoršení drsnosti povrchu obrobeného materiálu.</w:t>
      </w:r>
    </w:p>
    <w:p w14:paraId="3247081A" w14:textId="77777777" w:rsidR="003169FB" w:rsidRDefault="003169FB"/>
    <w:p w14:paraId="72FA2066" w14:textId="77777777" w:rsidR="00DC7D4E" w:rsidRDefault="00DC7D4E"/>
    <w:p w14:paraId="7545112B" w14:textId="77777777" w:rsidR="00DC7D4E" w:rsidRDefault="00DC7D4E"/>
    <w:p w14:paraId="136B0622" w14:textId="77777777" w:rsidR="00DC7D4E" w:rsidRDefault="00DC7D4E"/>
    <w:p w14:paraId="4FEC64EA" w14:textId="77777777" w:rsidR="003169FB" w:rsidRDefault="003169FB"/>
    <w:p w14:paraId="296F17EA" w14:textId="77777777" w:rsidR="003169FB" w:rsidRDefault="003169FB" w:rsidP="003169FB">
      <w:pPr>
        <w:pStyle w:val="OdstavecP"/>
      </w:pPr>
      <w:r w:rsidRPr="00711FF8">
        <w:t xml:space="preserve">The present dissertation investigates the advanced technology of 3D printing of metal parts using material extrusion (MEX) with H13 tool </w:t>
      </w:r>
      <w:proofErr w:type="gramStart"/>
      <w:r w:rsidRPr="00711FF8">
        <w:t>steel, and</w:t>
      </w:r>
      <w:proofErr w:type="gramEnd"/>
      <w:r w:rsidRPr="00711FF8">
        <w:t xml:space="preserve"> evaluates the influence of post-processing and machining on the final part performance. The primary objective of this study was to establish a correlation between printing parameters, porosity, microstructure, mechanical properties, and machinability. As-built samples exhibited an average porosity of 4.76</w:t>
      </w:r>
      <w:r>
        <w:t xml:space="preserve"> </w:t>
      </w:r>
      <w:r w:rsidRPr="00711FF8">
        <w:t>%, which significantly limited tensile strength (UTS ~1200 MPa) and ductility (&lt;1</w:t>
      </w:r>
      <w:r>
        <w:t xml:space="preserve"> </w:t>
      </w:r>
      <w:r w:rsidRPr="00711FF8">
        <w:t>%). Conventional heat treatment reduced porosity to 1.87</w:t>
      </w:r>
      <w:r>
        <w:t xml:space="preserve"> </w:t>
      </w:r>
      <w:r w:rsidRPr="00711FF8">
        <w:t>%, whereas hot isostatic pressing (HIP) combined with heat treatment decreased it to 0.48</w:t>
      </w:r>
      <w:r>
        <w:t xml:space="preserve"> </w:t>
      </w:r>
      <w:r w:rsidRPr="00711FF8">
        <w:t>%, yielding a substantial improvement in mechanical properties. The HIP + HT samples demonstrated a yield strength of approximately 1</w:t>
      </w:r>
      <w:r>
        <w:t>300</w:t>
      </w:r>
      <w:r w:rsidRPr="00711FF8">
        <w:t xml:space="preserve"> MPa, an ultimate tensile strength of around </w:t>
      </w:r>
      <w:r>
        <w:t>1550</w:t>
      </w:r>
      <w:r w:rsidRPr="00711FF8">
        <w:t xml:space="preserve"> MPa</w:t>
      </w:r>
      <w:r>
        <w:t xml:space="preserve"> and ductility</w:t>
      </w:r>
      <w:r w:rsidRPr="00711FF8">
        <w:t xml:space="preserve"> </w:t>
      </w:r>
      <w:r>
        <w:t xml:space="preserve">8 </w:t>
      </w:r>
      <w:r w:rsidRPr="00711FF8">
        <w:t xml:space="preserve">%. </w:t>
      </w:r>
      <w:r w:rsidRPr="008713F8">
        <w:t>In terms of machinability, it has been proven that increasing the feed rate per tooth leads to an increase in cutting forces during machining, which results in increased tool wear and increased surface roughness of the material.</w:t>
      </w:r>
    </w:p>
    <w:p w14:paraId="7B669500" w14:textId="77777777" w:rsidR="003169FB" w:rsidRDefault="003169FB"/>
    <w:sectPr w:rsidR="003169F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7DA3"/>
    <w:rsid w:val="00147DA3"/>
    <w:rsid w:val="002756F9"/>
    <w:rsid w:val="0029437A"/>
    <w:rsid w:val="003169FB"/>
    <w:rsid w:val="0044496F"/>
    <w:rsid w:val="00793A60"/>
    <w:rsid w:val="00906AE2"/>
    <w:rsid w:val="009518CF"/>
    <w:rsid w:val="00BF273A"/>
    <w:rsid w:val="00DC7D4E"/>
    <w:rsid w:val="00E160A1"/>
    <w:rsid w:val="00EA3AEB"/>
    <w:rsid w:val="00EE043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65C62F"/>
  <w15:chartTrackingRefBased/>
  <w15:docId w15:val="{EEA287BB-F409-4289-837E-85EF17976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OdstavecP">
    <w:name w:val="Odstavec_P"/>
    <w:link w:val="OdstavecPChar"/>
    <w:qFormat/>
    <w:rsid w:val="003169FB"/>
    <w:pPr>
      <w:spacing w:before="120" w:after="120" w:line="240" w:lineRule="auto"/>
      <w:jc w:val="both"/>
    </w:pPr>
    <w:rPr>
      <w:rFonts w:ascii="Times New Roman" w:eastAsia="Calibri" w:hAnsi="Times New Roman" w:cs="Times New Roman"/>
      <w:bCs/>
      <w:sz w:val="24"/>
      <w:lang w:val="en-GB"/>
    </w:rPr>
  </w:style>
  <w:style w:type="character" w:customStyle="1" w:styleId="OdstavecPChar">
    <w:name w:val="Odstavec_P Char"/>
    <w:link w:val="OdstavecP"/>
    <w:rsid w:val="003169FB"/>
    <w:rPr>
      <w:rFonts w:ascii="Times New Roman" w:eastAsia="Calibri" w:hAnsi="Times New Roman" w:cs="Times New Roman"/>
      <w:bCs/>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315</Words>
  <Characters>1859</Characters>
  <Application>Microsoft Office Word</Application>
  <DocSecurity>0</DocSecurity>
  <Lines>15</Lines>
  <Paragraphs>4</Paragraphs>
  <ScaleCrop>false</ScaleCrop>
  <Company/>
  <LinksUpToDate>false</LinksUpToDate>
  <CharactersWithSpaces>2170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Malý Martin (182781)</dc:creator>
  <cp:keywords/>
  <dc:description/>
  <cp:lastModifiedBy>Malý Martin (182781)</cp:lastModifiedBy>
  <cp:revision>3</cp:revision>
  <dcterms:created xsi:type="dcterms:W3CDTF">2025-10-29T12:14:00Z</dcterms:created>
  <dcterms:modified xsi:type="dcterms:W3CDTF">2025-11-03T17:29:00Z</dcterms:modified>
</cp:coreProperties>
</file>