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horzAnchor="margin" w:tblpY="568"/>
        <w:tblOverlap w:val="never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0D0E6E" w14:paraId="39D3B0F9" w14:textId="77777777" w:rsidTr="00095E4B">
        <w:trPr>
          <w:trHeight w:val="1003"/>
        </w:trPr>
        <w:tc>
          <w:tcPr>
            <w:tcW w:w="5245" w:type="dxa"/>
          </w:tcPr>
          <w:p w14:paraId="36A82D37" w14:textId="77777777" w:rsidR="000D0E6E" w:rsidRDefault="000D0E6E" w:rsidP="00095E4B"/>
        </w:tc>
        <w:tc>
          <w:tcPr>
            <w:tcW w:w="3686" w:type="dxa"/>
          </w:tcPr>
          <w:p w14:paraId="6CDB79E3" w14:textId="3CACC166" w:rsidR="00561AF4" w:rsidRPr="00B85DA0" w:rsidRDefault="00561AF4" w:rsidP="00095E4B">
            <w:pPr>
              <w:widowControl w:val="0"/>
              <w:tabs>
                <w:tab w:val="left" w:pos="0"/>
                <w:tab w:val="left" w:pos="709"/>
                <w:tab w:val="left" w:pos="1418"/>
                <w:tab w:val="left" w:pos="2128"/>
                <w:tab w:val="left" w:pos="2837"/>
                <w:tab w:val="left" w:pos="3546"/>
                <w:tab w:val="left" w:pos="4255"/>
                <w:tab w:val="left" w:pos="4964"/>
                <w:tab w:val="left" w:pos="5674"/>
                <w:tab w:val="left" w:pos="6383"/>
                <w:tab w:val="left" w:pos="7092"/>
                <w:tab w:val="left" w:pos="7801"/>
                <w:tab w:val="left" w:pos="8510"/>
                <w:tab w:val="left" w:pos="9220"/>
                <w:tab w:val="left" w:pos="9929"/>
                <w:tab w:val="left" w:pos="10638"/>
                <w:tab w:val="left" w:pos="11347"/>
                <w:tab w:val="left" w:pos="12056"/>
                <w:tab w:val="left" w:pos="12766"/>
                <w:tab w:val="left" w:pos="13475"/>
                <w:tab w:val="left" w:pos="14184"/>
                <w:tab w:val="left" w:pos="14893"/>
                <w:tab w:val="left" w:pos="15602"/>
                <w:tab w:val="left" w:pos="16312"/>
                <w:tab w:val="left" w:pos="17021"/>
                <w:tab w:val="left" w:pos="17730"/>
                <w:tab w:val="left" w:pos="18439"/>
                <w:tab w:val="left" w:pos="19148"/>
                <w:tab w:val="left" w:pos="19858"/>
                <w:tab w:val="left" w:pos="20567"/>
                <w:tab w:val="left" w:pos="21276"/>
                <w:tab w:val="left" w:pos="21985"/>
                <w:tab w:val="left" w:pos="22694"/>
                <w:tab w:val="left" w:pos="23404"/>
                <w:tab w:val="left" w:pos="24113"/>
                <w:tab w:val="left" w:pos="24822"/>
                <w:tab w:val="left" w:pos="25531"/>
                <w:tab w:val="left" w:pos="26240"/>
                <w:tab w:val="left" w:pos="26950"/>
                <w:tab w:val="left" w:pos="27659"/>
              </w:tabs>
              <w:spacing w:before="120"/>
              <w:jc w:val="right"/>
              <w:rPr>
                <w:lang w:val="cs"/>
              </w:rPr>
            </w:pPr>
            <w:r w:rsidRPr="00B85DA0">
              <w:rPr>
                <w:lang w:val="cs"/>
              </w:rPr>
              <w:fldChar w:fldCharType="begin"/>
            </w:r>
            <w:r w:rsidRPr="00B85DA0">
              <w:instrText xml:space="preserve"> SEQ CHAPTER \h \r 1</w:instrText>
            </w:r>
            <w:r w:rsidRPr="00B85DA0">
              <w:fldChar w:fldCharType="end"/>
            </w:r>
            <w:r w:rsidRPr="00B85DA0">
              <w:rPr>
                <w:lang w:val="cs"/>
              </w:rPr>
              <w:t>V Pardubicích dne</w:t>
            </w:r>
            <w:r>
              <w:rPr>
                <w:lang w:val="cs"/>
              </w:rPr>
              <w:t xml:space="preserve"> </w:t>
            </w:r>
            <w:r w:rsidR="00826900">
              <w:rPr>
                <w:lang w:val="cs"/>
              </w:rPr>
              <w:t>2</w:t>
            </w:r>
            <w:r w:rsidR="00B80BEB">
              <w:rPr>
                <w:lang w:val="cs"/>
              </w:rPr>
              <w:t>3</w:t>
            </w:r>
            <w:r w:rsidR="00826900">
              <w:rPr>
                <w:lang w:val="cs"/>
              </w:rPr>
              <w:t>.</w:t>
            </w:r>
            <w:r w:rsidR="00B80BEB">
              <w:rPr>
                <w:lang w:val="cs"/>
              </w:rPr>
              <w:t>4</w:t>
            </w:r>
            <w:r w:rsidRPr="00B85DA0">
              <w:rPr>
                <w:lang w:val="cs"/>
              </w:rPr>
              <w:t>. 20</w:t>
            </w:r>
            <w:r>
              <w:rPr>
                <w:lang w:val="cs"/>
              </w:rPr>
              <w:t>2</w:t>
            </w:r>
            <w:r w:rsidR="00B80BEB">
              <w:rPr>
                <w:lang w:val="cs"/>
              </w:rPr>
              <w:t>5</w:t>
            </w:r>
          </w:p>
          <w:p w14:paraId="3ADFE151" w14:textId="77777777" w:rsidR="000D0E6E" w:rsidRDefault="000D0E6E" w:rsidP="00095E4B">
            <w:pPr>
              <w:pStyle w:val="ablonyUPce2"/>
              <w:spacing w:line="240" w:lineRule="auto"/>
            </w:pPr>
          </w:p>
        </w:tc>
      </w:tr>
      <w:tr w:rsidR="000D0E6E" w14:paraId="7036B5D2" w14:textId="77777777" w:rsidTr="00095E4B">
        <w:trPr>
          <w:trHeight w:val="80"/>
        </w:trPr>
        <w:tc>
          <w:tcPr>
            <w:tcW w:w="8931" w:type="dxa"/>
            <w:gridSpan w:val="2"/>
          </w:tcPr>
          <w:p w14:paraId="0939246A" w14:textId="77777777" w:rsidR="000D0E6E" w:rsidRDefault="000D0E6E" w:rsidP="00095E4B">
            <w:pPr>
              <w:pStyle w:val="ablonyUPce"/>
              <w:spacing w:line="240" w:lineRule="auto"/>
            </w:pPr>
          </w:p>
        </w:tc>
      </w:tr>
    </w:tbl>
    <w:p w14:paraId="7DEA25C8" w14:textId="77777777" w:rsidR="00561AF4" w:rsidRPr="00B85DA0" w:rsidRDefault="00561AF4" w:rsidP="00095E4B">
      <w:pPr>
        <w:widowControl w:val="0"/>
        <w:tabs>
          <w:tab w:val="left" w:pos="0"/>
          <w:tab w:val="left" w:pos="709"/>
          <w:tab w:val="left" w:pos="1418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center"/>
        <w:rPr>
          <w:lang w:val="cs"/>
        </w:rPr>
      </w:pPr>
      <w:r w:rsidRPr="00B85DA0">
        <w:rPr>
          <w:b/>
          <w:sz w:val="28"/>
          <w:lang w:val="cs"/>
        </w:rPr>
        <w:t>Posudek oponenta disertační práce</w:t>
      </w:r>
    </w:p>
    <w:p w14:paraId="1AB86A76" w14:textId="77777777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  <w:r w:rsidRPr="00B85DA0">
        <w:rPr>
          <w:lang w:val="cs"/>
        </w:rPr>
        <w:tab/>
      </w:r>
    </w:p>
    <w:p w14:paraId="2FD8EDA3" w14:textId="1F031A5A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ind w:left="1077" w:hanging="1077"/>
        <w:jc w:val="both"/>
        <w:rPr>
          <w:lang w:val="cs"/>
        </w:rPr>
      </w:pPr>
      <w:r w:rsidRPr="00B85DA0">
        <w:rPr>
          <w:b/>
          <w:lang w:val="cs"/>
        </w:rPr>
        <w:t>Autor:</w:t>
      </w:r>
      <w:r w:rsidRPr="00B85DA0">
        <w:rPr>
          <w:lang w:val="cs"/>
        </w:rPr>
        <w:tab/>
      </w:r>
      <w:r>
        <w:rPr>
          <w:lang w:val="cs"/>
        </w:rPr>
        <w:t xml:space="preserve"> </w:t>
      </w:r>
      <w:r w:rsidR="00826900">
        <w:rPr>
          <w:lang w:val="cs"/>
        </w:rPr>
        <w:t>Ing</w:t>
      </w:r>
      <w:r w:rsidRPr="00B85DA0">
        <w:rPr>
          <w:lang w:val="cs"/>
        </w:rPr>
        <w:t xml:space="preserve">. </w:t>
      </w:r>
      <w:r w:rsidR="00D562D2">
        <w:rPr>
          <w:lang w:val="cs"/>
        </w:rPr>
        <w:t>Pavlína Landová</w:t>
      </w:r>
    </w:p>
    <w:p w14:paraId="3021459B" w14:textId="3984A2E5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ind w:left="1077" w:hanging="1077"/>
        <w:jc w:val="both"/>
        <w:rPr>
          <w:lang w:val="cs"/>
        </w:rPr>
      </w:pPr>
      <w:r w:rsidRPr="00B85DA0">
        <w:rPr>
          <w:b/>
          <w:lang w:val="cs"/>
        </w:rPr>
        <w:t>Název:</w:t>
      </w:r>
      <w:r w:rsidRPr="00B85DA0">
        <w:rPr>
          <w:lang w:val="cs"/>
        </w:rPr>
        <w:tab/>
      </w:r>
      <w:r>
        <w:rPr>
          <w:lang w:val="cs"/>
        </w:rPr>
        <w:t xml:space="preserve"> </w:t>
      </w:r>
      <w:r w:rsidR="00B80BEB">
        <w:rPr>
          <w:lang w:val="cs"/>
        </w:rPr>
        <w:t>Stanovení vybraných léčiv v povrchové vodě a kalech z čistíren odpadních vod</w:t>
      </w:r>
      <w:r w:rsidR="00095E4B">
        <w:rPr>
          <w:lang w:val="cs"/>
        </w:rPr>
        <w:t>.</w:t>
      </w:r>
    </w:p>
    <w:p w14:paraId="0778186A" w14:textId="77777777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</w:p>
    <w:p w14:paraId="254D4A77" w14:textId="49F57786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 w:rsidRPr="00B85DA0">
        <w:rPr>
          <w:lang w:val="cs"/>
        </w:rPr>
        <w:t xml:space="preserve">Předložená disertační práce se zabývá </w:t>
      </w:r>
      <w:r w:rsidR="00B80BEB">
        <w:rPr>
          <w:lang w:val="cs"/>
        </w:rPr>
        <w:t xml:space="preserve">stanovením léčiv v povrchových vodách a </w:t>
      </w:r>
      <w:r w:rsidR="00714572">
        <w:rPr>
          <w:lang w:val="cs"/>
        </w:rPr>
        <w:t>v kalech z čistíren odpadních vod s vy</w:t>
      </w:r>
      <w:r w:rsidR="00826900">
        <w:rPr>
          <w:lang w:val="cs"/>
        </w:rPr>
        <w:t xml:space="preserve">užitím </w:t>
      </w:r>
      <w:r w:rsidR="00714572">
        <w:rPr>
          <w:lang w:val="cs"/>
        </w:rPr>
        <w:t xml:space="preserve">spojení kapalinové chromatografie s tandemovou </w:t>
      </w:r>
      <w:r w:rsidR="00826900">
        <w:rPr>
          <w:lang w:val="cs"/>
        </w:rPr>
        <w:t>hmotnostní spektrometri</w:t>
      </w:r>
      <w:r w:rsidR="00714572">
        <w:rPr>
          <w:lang w:val="cs"/>
        </w:rPr>
        <w:t>í</w:t>
      </w:r>
      <w:r w:rsidR="00AE196C">
        <w:rPr>
          <w:lang w:val="cs"/>
        </w:rPr>
        <w:t xml:space="preserve">. </w:t>
      </w:r>
      <w:r w:rsidR="00714572">
        <w:rPr>
          <w:lang w:val="cs"/>
        </w:rPr>
        <w:t>V práci jsou diskutovány různé přístupy vzorkování a extrakce vybraných léčiv pro zajištění maximální účinnosti.</w:t>
      </w:r>
      <w:r w:rsidR="00684D20">
        <w:rPr>
          <w:lang w:val="cs"/>
        </w:rPr>
        <w:t xml:space="preserve"> Toto téma je v současné době velmi aktuální a výsledky práce mají velký přínos v oblasti kumulace a cirkulace léčiv v životním prostředí.</w:t>
      </w:r>
    </w:p>
    <w:p w14:paraId="40B210AA" w14:textId="61036DDE" w:rsidR="00BF3009" w:rsidRDefault="00583008" w:rsidP="00BF3009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-CZ"/>
        </w:rPr>
      </w:pPr>
      <w:r>
        <w:rPr>
          <w:lang w:val="cs"/>
        </w:rPr>
        <w:t xml:space="preserve">Práce je psána </w:t>
      </w:r>
      <w:r w:rsidR="00AE196C">
        <w:rPr>
          <w:lang w:val="cs"/>
        </w:rPr>
        <w:t xml:space="preserve">česky s klasickým členěním na teoretickou a experimentální část. V teoretické části </w:t>
      </w:r>
      <w:r w:rsidR="00714572">
        <w:rPr>
          <w:lang w:val="cs"/>
        </w:rPr>
        <w:t xml:space="preserve">se </w:t>
      </w:r>
      <w:r w:rsidR="00AE196C">
        <w:rPr>
          <w:lang w:val="cs"/>
        </w:rPr>
        <w:t xml:space="preserve">autorka </w:t>
      </w:r>
      <w:r w:rsidR="00714572">
        <w:rPr>
          <w:lang w:val="cs"/>
        </w:rPr>
        <w:t>zabývá různými typy léčiv, jejich vzrůstají</w:t>
      </w:r>
      <w:r w:rsidR="000E7ADA">
        <w:rPr>
          <w:lang w:val="cs"/>
        </w:rPr>
        <w:t>cí</w:t>
      </w:r>
      <w:r w:rsidR="00714572">
        <w:rPr>
          <w:lang w:val="cs"/>
        </w:rPr>
        <w:t xml:space="preserve"> spotřebou a vlivem na životní prostředí</w:t>
      </w:r>
      <w:r w:rsidR="009F584A">
        <w:rPr>
          <w:lang w:val="cs"/>
        </w:rPr>
        <w:t xml:space="preserve">, a tedy nutností jejich stanovení </w:t>
      </w:r>
      <w:r w:rsidR="00714572">
        <w:rPr>
          <w:lang w:val="cs"/>
        </w:rPr>
        <w:t>v environmentálních vzorcích</w:t>
      </w:r>
      <w:r w:rsidR="009F584A">
        <w:rPr>
          <w:lang w:val="cs"/>
        </w:rPr>
        <w:t xml:space="preserve">. Dále čtenáře seznamuje s metodami, které se v současnosti pro stanovení léčiv využívají. </w:t>
      </w:r>
      <w:r w:rsidR="00FE2048">
        <w:rPr>
          <w:lang w:val="cs-CZ"/>
        </w:rPr>
        <w:t xml:space="preserve">Experimentální část práce je rozdělena na </w:t>
      </w:r>
      <w:r w:rsidR="009F584A">
        <w:rPr>
          <w:lang w:val="cs-CZ"/>
        </w:rPr>
        <w:t>dvě</w:t>
      </w:r>
      <w:r w:rsidR="00FE2048">
        <w:rPr>
          <w:lang w:val="cs-CZ"/>
        </w:rPr>
        <w:t xml:space="preserve"> hlavní kapitoly</w:t>
      </w:r>
      <w:r w:rsidR="00787DB5">
        <w:rPr>
          <w:lang w:val="cs-CZ"/>
        </w:rPr>
        <w:t>,</w:t>
      </w:r>
      <w:r w:rsidR="00FE2048">
        <w:rPr>
          <w:lang w:val="cs-CZ"/>
        </w:rPr>
        <w:t xml:space="preserve"> ve kterých jsou diskutovány výsledky </w:t>
      </w:r>
      <w:r w:rsidR="009F584A">
        <w:rPr>
          <w:lang w:val="cs-CZ"/>
        </w:rPr>
        <w:t>dvou</w:t>
      </w:r>
      <w:r w:rsidR="00FE2048">
        <w:rPr>
          <w:lang w:val="cs-CZ"/>
        </w:rPr>
        <w:t xml:space="preserve"> studií</w:t>
      </w:r>
      <w:r w:rsidR="00C115E0">
        <w:rPr>
          <w:lang w:val="cs-CZ"/>
        </w:rPr>
        <w:t xml:space="preserve">. První studie pojednává o využití </w:t>
      </w:r>
      <w:r w:rsidR="009F584A">
        <w:rPr>
          <w:lang w:val="cs-CZ"/>
        </w:rPr>
        <w:t xml:space="preserve">pasivního a aktivního vzorkování léčiv z povrchových vod ve Skotsku. Pro pasivní vzorkování byly vybrány POCIS disky sestrojené v laboratoři, které byly </w:t>
      </w:r>
      <w:r w:rsidR="00BF3009">
        <w:rPr>
          <w:lang w:val="cs-CZ"/>
        </w:rPr>
        <w:t>v rámci pilotní studie testovány na řece Thurso a poté byly využity pro rozsáhlou studii na řece Dee. Autorka popisuje výhody i nevýhody pasivního vzorkování pro analýzu léčiv v řekách a výsledky porovnává s aktivním vzorkováním</w:t>
      </w:r>
      <w:r w:rsidR="009F584A">
        <w:rPr>
          <w:lang w:val="cs-CZ"/>
        </w:rPr>
        <w:t xml:space="preserve">. </w:t>
      </w:r>
      <w:r w:rsidR="007F0D01">
        <w:rPr>
          <w:lang w:val="cs-CZ"/>
        </w:rPr>
        <w:t xml:space="preserve">Tato studie byla vykonávaná v rámci studijního pobytu doktorandky, která se aktivně podílela na přípravě a kalibraci pasivních vzorkovačů a účastnila se části vzorkování a analýzy vzorků. </w:t>
      </w:r>
      <w:r w:rsidR="00F613A7">
        <w:rPr>
          <w:lang w:val="cs-CZ"/>
        </w:rPr>
        <w:t>V další studii byl</w:t>
      </w:r>
      <w:r w:rsidR="008962BA">
        <w:rPr>
          <w:lang w:val="cs-CZ"/>
        </w:rPr>
        <w:t>a</w:t>
      </w:r>
      <w:r w:rsidR="00F613A7">
        <w:rPr>
          <w:lang w:val="cs-CZ"/>
        </w:rPr>
        <w:t xml:space="preserve"> </w:t>
      </w:r>
      <w:r w:rsidR="00BF3009">
        <w:rPr>
          <w:lang w:val="cs-CZ"/>
        </w:rPr>
        <w:t>vybraná léčiva stanovena v kalech z čistíren odpadních vod</w:t>
      </w:r>
      <w:r w:rsidR="00684D20">
        <w:rPr>
          <w:lang w:val="cs-CZ"/>
        </w:rPr>
        <w:t xml:space="preserve">, které se dále zapravují do zemědělské půdy nebo jsou kompostovány. Stanovení léčiv obsažených v kalech je tedy velmi důležité pro monitorování cirkulace léčiv v životním prostředí. V rámci studie </w:t>
      </w:r>
      <w:r w:rsidR="007F0D01">
        <w:rPr>
          <w:lang w:val="cs-CZ"/>
        </w:rPr>
        <w:t xml:space="preserve">autorka </w:t>
      </w:r>
      <w:r w:rsidR="00684D20">
        <w:rPr>
          <w:lang w:val="cs-CZ"/>
        </w:rPr>
        <w:t>vyvinu</w:t>
      </w:r>
      <w:r w:rsidR="007F0D01">
        <w:rPr>
          <w:lang w:val="cs-CZ"/>
        </w:rPr>
        <w:t>l</w:t>
      </w:r>
      <w:r w:rsidR="00684D20">
        <w:rPr>
          <w:lang w:val="cs-CZ"/>
        </w:rPr>
        <w:t>a metod</w:t>
      </w:r>
      <w:r w:rsidR="007F0D01">
        <w:rPr>
          <w:lang w:val="cs-CZ"/>
        </w:rPr>
        <w:t>u</w:t>
      </w:r>
      <w:r w:rsidR="00684D20">
        <w:rPr>
          <w:lang w:val="cs-CZ"/>
        </w:rPr>
        <w:t xml:space="preserve"> pro stanovení 16 léčiv s využitím QuEChERS extrakce a spojení kapalinové chromatografie s tandemovou hmotnostní spektrometrií. </w:t>
      </w:r>
      <w:r w:rsidR="007F0D01">
        <w:rPr>
          <w:lang w:val="cs-CZ"/>
        </w:rPr>
        <w:t xml:space="preserve">Rovněž se </w:t>
      </w:r>
      <w:r w:rsidR="006723E4">
        <w:rPr>
          <w:lang w:val="cs-CZ"/>
        </w:rPr>
        <w:t>zabývala vlivem matrice na správnost stanovených dat.</w:t>
      </w:r>
      <w:r w:rsidR="007F0D01">
        <w:rPr>
          <w:lang w:val="cs-CZ"/>
        </w:rPr>
        <w:t xml:space="preserve"> Podíl autorky na této práci je zřejmý.</w:t>
      </w:r>
    </w:p>
    <w:p w14:paraId="5BADDAAA" w14:textId="6FCD25A6" w:rsidR="00787DB5" w:rsidRDefault="00787DB5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-CZ"/>
        </w:rPr>
      </w:pPr>
      <w:r>
        <w:rPr>
          <w:lang w:val="cs-CZ"/>
        </w:rPr>
        <w:t>Disertační práce je prezentována přehledně, čtivě</w:t>
      </w:r>
      <w:r w:rsidR="00E0270E">
        <w:rPr>
          <w:lang w:val="cs-CZ"/>
        </w:rPr>
        <w:t xml:space="preserve">, </w:t>
      </w:r>
      <w:r>
        <w:rPr>
          <w:lang w:val="cs-CZ"/>
        </w:rPr>
        <w:t>s mini</w:t>
      </w:r>
      <w:r w:rsidR="006723E4">
        <w:rPr>
          <w:lang w:val="cs-CZ"/>
        </w:rPr>
        <w:t>m</w:t>
      </w:r>
      <w:r>
        <w:rPr>
          <w:lang w:val="cs-CZ"/>
        </w:rPr>
        <w:t>ál</w:t>
      </w:r>
      <w:r w:rsidR="006723E4">
        <w:rPr>
          <w:lang w:val="cs-CZ"/>
        </w:rPr>
        <w:t>n</w:t>
      </w:r>
      <w:r>
        <w:rPr>
          <w:lang w:val="cs-CZ"/>
        </w:rPr>
        <w:t>ím množství překlepů</w:t>
      </w:r>
      <w:r w:rsidR="006723E4">
        <w:rPr>
          <w:lang w:val="cs-CZ"/>
        </w:rPr>
        <w:t>, neobratných formulací</w:t>
      </w:r>
      <w:r w:rsidR="00531D95">
        <w:rPr>
          <w:lang w:val="cs-CZ"/>
        </w:rPr>
        <w:t xml:space="preserve"> či gramatických chyb</w:t>
      </w:r>
      <w:r w:rsidR="008A4DD1">
        <w:rPr>
          <w:lang w:val="cs-CZ"/>
        </w:rPr>
        <w:t xml:space="preserve"> a opírá se o velké množství citované literatury (2</w:t>
      </w:r>
      <w:r w:rsidR="006723E4">
        <w:rPr>
          <w:lang w:val="cs-CZ"/>
        </w:rPr>
        <w:t>1</w:t>
      </w:r>
      <w:r w:rsidR="008A4DD1">
        <w:rPr>
          <w:lang w:val="cs-CZ"/>
        </w:rPr>
        <w:t>7 odkazů)</w:t>
      </w:r>
      <w:r w:rsidR="00531D95">
        <w:rPr>
          <w:lang w:val="cs-CZ"/>
        </w:rPr>
        <w:t>.</w:t>
      </w:r>
      <w:r w:rsidR="006723E4">
        <w:rPr>
          <w:lang w:val="cs-CZ"/>
        </w:rPr>
        <w:t xml:space="preserve"> Z </w:t>
      </w:r>
      <w:r w:rsidR="006723E4" w:rsidRPr="00CA1226">
        <w:rPr>
          <w:lang w:val="cs-CZ"/>
        </w:rPr>
        <w:t>pohledu jazyka českého bych ráda upozornila na časté používání anglicismů, které se běžně používají v mluveném projevu, ale v česky psaném odborném textu by se neměly objevovat.</w:t>
      </w:r>
      <w:r w:rsidR="000D2C89" w:rsidRPr="00CA1226">
        <w:rPr>
          <w:lang w:val="cs-CZ"/>
        </w:rPr>
        <w:t xml:space="preserve"> Pro</w:t>
      </w:r>
      <w:r w:rsidR="000D2C89">
        <w:rPr>
          <w:lang w:val="cs-CZ"/>
        </w:rPr>
        <w:t xml:space="preserve"> téměř všechny anglické termíny existuje vhodný český ekvivalent. </w:t>
      </w:r>
      <w:r w:rsidR="003506F9">
        <w:rPr>
          <w:lang w:val="cs-CZ"/>
        </w:rPr>
        <w:t xml:space="preserve">Z formálního hlediska bych </w:t>
      </w:r>
      <w:r w:rsidR="000E7ADA">
        <w:rPr>
          <w:lang w:val="cs-CZ"/>
        </w:rPr>
        <w:t>vytkla zkracování n</w:t>
      </w:r>
      <w:r w:rsidR="003506F9">
        <w:rPr>
          <w:lang w:val="cs-CZ"/>
        </w:rPr>
        <w:t>adpis</w:t>
      </w:r>
      <w:r w:rsidR="000E7ADA">
        <w:rPr>
          <w:lang w:val="cs-CZ"/>
        </w:rPr>
        <w:t>u</w:t>
      </w:r>
      <w:r w:rsidR="003506F9">
        <w:rPr>
          <w:lang w:val="cs-CZ"/>
        </w:rPr>
        <w:t xml:space="preserve"> tabulky (tabulka 1 </w:t>
      </w:r>
      <w:r w:rsidR="000E7ADA">
        <w:rPr>
          <w:lang w:val="cs-CZ"/>
        </w:rPr>
        <w:t>ne</w:t>
      </w:r>
      <w:r w:rsidR="003506F9">
        <w:rPr>
          <w:lang w:val="cs-CZ"/>
        </w:rPr>
        <w:t xml:space="preserve"> tab. 1)</w:t>
      </w:r>
      <w:r w:rsidR="00047903">
        <w:rPr>
          <w:lang w:val="cs-CZ"/>
        </w:rPr>
        <w:t xml:space="preserve"> a</w:t>
      </w:r>
      <w:r w:rsidR="00F833A3">
        <w:rPr>
          <w:lang w:val="cs-CZ"/>
        </w:rPr>
        <w:t xml:space="preserve"> </w:t>
      </w:r>
      <w:r w:rsidR="000E7ADA">
        <w:rPr>
          <w:lang w:val="cs-CZ"/>
        </w:rPr>
        <w:t xml:space="preserve">osamocené </w:t>
      </w:r>
      <w:r w:rsidR="00F833A3">
        <w:rPr>
          <w:lang w:val="cs-CZ"/>
        </w:rPr>
        <w:t xml:space="preserve">číslo obrázku na </w:t>
      </w:r>
      <w:r w:rsidR="00047903">
        <w:rPr>
          <w:lang w:val="cs-CZ"/>
        </w:rPr>
        <w:t xml:space="preserve">novém </w:t>
      </w:r>
      <w:r w:rsidR="00F833A3">
        <w:rPr>
          <w:lang w:val="cs-CZ"/>
        </w:rPr>
        <w:t>řádku</w:t>
      </w:r>
      <w:r w:rsidR="00047903">
        <w:rPr>
          <w:lang w:val="cs-CZ"/>
        </w:rPr>
        <w:t xml:space="preserve"> </w:t>
      </w:r>
      <w:r w:rsidR="00F833A3">
        <w:rPr>
          <w:lang w:val="cs-CZ"/>
        </w:rPr>
        <w:t>(str. 47, obr.</w:t>
      </w:r>
      <w:r w:rsidR="00047903">
        <w:rPr>
          <w:lang w:val="cs-CZ"/>
        </w:rPr>
        <w:t xml:space="preserve"> </w:t>
      </w:r>
      <w:r w:rsidR="00F833A3">
        <w:rPr>
          <w:lang w:val="cs-CZ"/>
        </w:rPr>
        <w:t>28)</w:t>
      </w:r>
      <w:r w:rsidR="000E7ADA">
        <w:rPr>
          <w:lang w:val="cs-CZ"/>
        </w:rPr>
        <w:t xml:space="preserve">, kde je nutné využít „tvrdou“ </w:t>
      </w:r>
      <w:r w:rsidR="000E7ADA">
        <w:rPr>
          <w:lang w:val="cs-CZ"/>
        </w:rPr>
        <w:lastRenderedPageBreak/>
        <w:t>mezeru</w:t>
      </w:r>
      <w:r w:rsidR="003506F9">
        <w:rPr>
          <w:lang w:val="cs-CZ"/>
        </w:rPr>
        <w:t xml:space="preserve">. </w:t>
      </w:r>
      <w:r w:rsidR="000E7ADA">
        <w:rPr>
          <w:lang w:val="cs-CZ"/>
        </w:rPr>
        <w:t>Překvapivá pro mě byla i zkratka p</w:t>
      </w:r>
      <w:r w:rsidR="00047903">
        <w:rPr>
          <w:lang w:val="cs-CZ"/>
        </w:rPr>
        <w:t>ro limit detekce a kvantifikace</w:t>
      </w:r>
      <w:r w:rsidR="000E7ADA">
        <w:rPr>
          <w:lang w:val="cs-CZ"/>
        </w:rPr>
        <w:t xml:space="preserve">, </w:t>
      </w:r>
      <w:r w:rsidR="00705A99">
        <w:rPr>
          <w:lang w:val="cs-CZ"/>
        </w:rPr>
        <w:t xml:space="preserve">protože zpravidla </w:t>
      </w:r>
      <w:r w:rsidR="00047903">
        <w:rPr>
          <w:lang w:val="cs-CZ"/>
        </w:rPr>
        <w:t>se používá LOD a LOQ.</w:t>
      </w:r>
    </w:p>
    <w:p w14:paraId="212E744D" w14:textId="56FF032C" w:rsidR="00561AF4" w:rsidRPr="00B85DA0" w:rsidRDefault="00787DB5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-CZ"/>
        </w:rPr>
        <w:t xml:space="preserve">Výsledky prezentované v disertační práci </w:t>
      </w:r>
      <w:r w:rsidR="009F69D5">
        <w:rPr>
          <w:lang w:val="cs-CZ"/>
        </w:rPr>
        <w:t xml:space="preserve">prošly recenzním řízením a </w:t>
      </w:r>
      <w:r>
        <w:rPr>
          <w:lang w:val="cs-CZ"/>
        </w:rPr>
        <w:t>byly publikovány v</w:t>
      </w:r>
      <w:r w:rsidR="00562948">
        <w:rPr>
          <w:lang w:val="cs-CZ"/>
        </w:rPr>
        <w:t> </w:t>
      </w:r>
      <w:r>
        <w:rPr>
          <w:lang w:val="cs-CZ"/>
        </w:rPr>
        <w:t>časopisech</w:t>
      </w:r>
      <w:r w:rsidR="00562948">
        <w:rPr>
          <w:lang w:val="cs-CZ"/>
        </w:rPr>
        <w:t xml:space="preserve"> prvního či druhého kvartilu</w:t>
      </w:r>
      <w:r>
        <w:rPr>
          <w:lang w:val="cs-CZ"/>
        </w:rPr>
        <w:t xml:space="preserve">. </w:t>
      </w:r>
      <w:r w:rsidR="00047903">
        <w:rPr>
          <w:lang w:val="cs-CZ"/>
        </w:rPr>
        <w:t xml:space="preserve">Všechny </w:t>
      </w:r>
      <w:r w:rsidR="00626187">
        <w:rPr>
          <w:lang w:val="cs"/>
        </w:rPr>
        <w:t>publikované</w:t>
      </w:r>
      <w:r w:rsidR="0012353F">
        <w:rPr>
          <w:lang w:val="cs"/>
        </w:rPr>
        <w:t xml:space="preserve"> práce </w:t>
      </w:r>
      <w:r w:rsidR="00047903">
        <w:rPr>
          <w:lang w:val="cs"/>
        </w:rPr>
        <w:t xml:space="preserve">autorky </w:t>
      </w:r>
      <w:r w:rsidR="0012353F">
        <w:rPr>
          <w:lang w:val="cs"/>
        </w:rPr>
        <w:t>jsou součástí přílohy</w:t>
      </w:r>
      <w:r w:rsidR="007F0D01">
        <w:rPr>
          <w:lang w:val="cs"/>
        </w:rPr>
        <w:t xml:space="preserve"> a podíl autorky na těchto hlavních publikacích je více než 30%</w:t>
      </w:r>
      <w:r w:rsidR="0012353F">
        <w:rPr>
          <w:lang w:val="cs"/>
        </w:rPr>
        <w:t xml:space="preserve">. </w:t>
      </w:r>
    </w:p>
    <w:p w14:paraId="714DE7FD" w14:textId="77777777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</w:p>
    <w:p w14:paraId="54C9D317" w14:textId="77777777" w:rsidR="00561AF4" w:rsidRPr="00B85DA0" w:rsidRDefault="00561AF4" w:rsidP="00095E4B">
      <w:pPr>
        <w:widowControl w:val="0"/>
        <w:tabs>
          <w:tab w:val="left" w:pos="0"/>
          <w:tab w:val="left" w:pos="709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 w:rsidRPr="00095E4B">
        <w:rPr>
          <w:b/>
          <w:bCs/>
          <w:lang w:val="cs"/>
        </w:rPr>
        <w:t>Připomínky a náměty k diskuzi</w:t>
      </w:r>
      <w:r w:rsidRPr="00B85DA0">
        <w:rPr>
          <w:lang w:val="cs"/>
        </w:rPr>
        <w:t>:</w:t>
      </w:r>
    </w:p>
    <w:p w14:paraId="15130720" w14:textId="5653E716" w:rsidR="00561AF4" w:rsidRDefault="00440E49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 xml:space="preserve">Str. </w:t>
      </w:r>
      <w:r w:rsidR="00047903">
        <w:rPr>
          <w:lang w:val="cs"/>
        </w:rPr>
        <w:t>41</w:t>
      </w:r>
      <w:r>
        <w:rPr>
          <w:lang w:val="cs"/>
        </w:rPr>
        <w:t xml:space="preserve"> – </w:t>
      </w:r>
      <w:r w:rsidR="004F2A1F">
        <w:rPr>
          <w:lang w:val="cs"/>
        </w:rPr>
        <w:t>P</w:t>
      </w:r>
      <w:r w:rsidR="00047903">
        <w:rPr>
          <w:lang w:val="cs"/>
        </w:rPr>
        <w:t xml:space="preserve">ři </w:t>
      </w:r>
      <w:r w:rsidR="004F2A1F">
        <w:rPr>
          <w:lang w:val="cs"/>
        </w:rPr>
        <w:t xml:space="preserve">laboratorní </w:t>
      </w:r>
      <w:r w:rsidR="00047903">
        <w:rPr>
          <w:lang w:val="cs"/>
        </w:rPr>
        <w:t xml:space="preserve">kalibraci POCIS disků bylo z nádrže odebíráno vždy 300 ml vody. </w:t>
      </w:r>
      <w:r w:rsidR="004F2A1F">
        <w:rPr>
          <w:lang w:val="cs"/>
        </w:rPr>
        <w:t xml:space="preserve">Nemohlo dojít k ovlivnění koncentrací sledovaných analytů se změnou objemu? Byla koncentrace </w:t>
      </w:r>
      <w:r w:rsidR="00047903">
        <w:rPr>
          <w:lang w:val="cs"/>
        </w:rPr>
        <w:t xml:space="preserve">jednotlivých léčiv </w:t>
      </w:r>
      <w:r w:rsidR="004F2A1F">
        <w:rPr>
          <w:lang w:val="cs"/>
        </w:rPr>
        <w:t xml:space="preserve">přepočítávána? </w:t>
      </w:r>
    </w:p>
    <w:p w14:paraId="4CA75CA9" w14:textId="6C3D9BA5" w:rsidR="00440E49" w:rsidRDefault="00440E49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>Str. 4</w:t>
      </w:r>
      <w:r w:rsidR="002D3F1B">
        <w:rPr>
          <w:lang w:val="cs"/>
        </w:rPr>
        <w:t>6</w:t>
      </w:r>
      <w:r>
        <w:rPr>
          <w:lang w:val="cs"/>
        </w:rPr>
        <w:t xml:space="preserve"> – </w:t>
      </w:r>
      <w:r w:rsidR="002D3F1B">
        <w:rPr>
          <w:lang w:val="cs"/>
        </w:rPr>
        <w:t>Z uvedeného textu jsem nepochopila popsané vzorkování. Z textu vyplývá, že na odběrové místo se měl 1.6. umístit pasivní vzorkovač, pak proběhla jeho kontrola 13.6</w:t>
      </w:r>
      <w:r w:rsidR="008962BA">
        <w:rPr>
          <w:lang w:val="cs"/>
        </w:rPr>
        <w:t>.</w:t>
      </w:r>
      <w:r w:rsidR="002D3F1B">
        <w:rPr>
          <w:lang w:val="cs"/>
        </w:rPr>
        <w:t>, 25.6</w:t>
      </w:r>
      <w:r w:rsidR="008962BA">
        <w:rPr>
          <w:lang w:val="cs"/>
        </w:rPr>
        <w:t>.</w:t>
      </w:r>
      <w:r w:rsidR="002D3F1B">
        <w:rPr>
          <w:lang w:val="cs"/>
        </w:rPr>
        <w:t xml:space="preserve"> a 5.7. Protože byl shledán bezproblémový průběh vzorkování, byly rozmístěny tři další vzorkovače na další místa, a to 13.6. Když se vyhodnocoval testovací vzorkovač až do 5.7., proč byly již 13.6. umístěny další tři vzorkovače? Prosím o vysvětlení.</w:t>
      </w:r>
    </w:p>
    <w:p w14:paraId="2EF5129E" w14:textId="2DEBA54B" w:rsidR="002C4389" w:rsidRDefault="002C4389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 xml:space="preserve">Str. </w:t>
      </w:r>
      <w:r w:rsidR="00964D1E">
        <w:rPr>
          <w:lang w:val="cs"/>
        </w:rPr>
        <w:t>65</w:t>
      </w:r>
      <w:r w:rsidR="0065624B">
        <w:rPr>
          <w:lang w:val="cs"/>
        </w:rPr>
        <w:t xml:space="preserve"> – </w:t>
      </w:r>
      <w:r w:rsidR="00964D1E">
        <w:rPr>
          <w:lang w:val="cs"/>
        </w:rPr>
        <w:t xml:space="preserve">kapitola 6.6 </w:t>
      </w:r>
      <w:r w:rsidR="0065624B">
        <w:rPr>
          <w:lang w:val="cs"/>
        </w:rPr>
        <w:t xml:space="preserve">– </w:t>
      </w:r>
      <w:r w:rsidR="00705A99">
        <w:rPr>
          <w:lang w:val="cs"/>
        </w:rPr>
        <w:t>M</w:t>
      </w:r>
      <w:r w:rsidR="00964D1E">
        <w:rPr>
          <w:lang w:val="cs"/>
        </w:rPr>
        <w:t>íchání roztoků probíhalo v mikrozkumavce a doplňovala jste roztok na 1 ml. Uvažovala jste, že se jedná o různ</w:t>
      </w:r>
      <w:r w:rsidR="008962BA">
        <w:rPr>
          <w:lang w:val="cs"/>
        </w:rPr>
        <w:t>á</w:t>
      </w:r>
      <w:r w:rsidR="00964D1E">
        <w:rPr>
          <w:lang w:val="cs"/>
        </w:rPr>
        <w:t xml:space="preserve"> rozpouštědla, tudíž bude docházet k objemové kontrakci a celkový objem nebude 1 ml? </w:t>
      </w:r>
    </w:p>
    <w:p w14:paraId="277538FE" w14:textId="41609325" w:rsidR="008A4DD1" w:rsidRDefault="008A4DD1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 xml:space="preserve">Str. </w:t>
      </w:r>
      <w:r w:rsidR="00964D1E">
        <w:rPr>
          <w:lang w:val="cs"/>
        </w:rPr>
        <w:t>65</w:t>
      </w:r>
      <w:r>
        <w:rPr>
          <w:lang w:val="cs"/>
        </w:rPr>
        <w:t xml:space="preserve"> – </w:t>
      </w:r>
      <w:r w:rsidR="00964D1E">
        <w:rPr>
          <w:lang w:val="cs"/>
        </w:rPr>
        <w:t xml:space="preserve">kapitola 6.7 </w:t>
      </w:r>
      <w:r w:rsidR="00705A99">
        <w:rPr>
          <w:lang w:val="cs"/>
        </w:rPr>
        <w:t>–</w:t>
      </w:r>
      <w:r w:rsidR="00964D1E">
        <w:rPr>
          <w:lang w:val="cs"/>
        </w:rPr>
        <w:t xml:space="preserve"> </w:t>
      </w:r>
      <w:r>
        <w:rPr>
          <w:lang w:val="cs"/>
        </w:rPr>
        <w:t xml:space="preserve">Při </w:t>
      </w:r>
      <w:r w:rsidR="00964D1E">
        <w:rPr>
          <w:lang w:val="cs"/>
        </w:rPr>
        <w:t>popisu instrumentace by bylo dobré uvést i rozměry a zrnění náplně kolony</w:t>
      </w:r>
      <w:r w:rsidR="000D2C89">
        <w:rPr>
          <w:lang w:val="cs"/>
        </w:rPr>
        <w:t xml:space="preserve">. Pravděpodobně se jednalo o UHPLC kolonu s malým objemem, protože ustálení podmínek po skončení gradientové eluce bylo pouze 2 minuty, což u klasických kolon </w:t>
      </w:r>
      <w:r w:rsidR="00705A99">
        <w:rPr>
          <w:lang w:val="cs"/>
        </w:rPr>
        <w:t xml:space="preserve">zpravidla </w:t>
      </w:r>
      <w:r w:rsidR="000D2C89">
        <w:rPr>
          <w:lang w:val="cs"/>
        </w:rPr>
        <w:t>není dostatečn</w:t>
      </w:r>
      <w:r w:rsidR="00705A99">
        <w:rPr>
          <w:lang w:val="cs"/>
        </w:rPr>
        <w:t>é</w:t>
      </w:r>
      <w:r w:rsidR="000D2C89">
        <w:rPr>
          <w:lang w:val="cs"/>
        </w:rPr>
        <w:t xml:space="preserve">. </w:t>
      </w:r>
    </w:p>
    <w:p w14:paraId="275EEA6E" w14:textId="3CD35C5F" w:rsidR="0065624B" w:rsidRPr="00440E49" w:rsidRDefault="005570EE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>Str. 6</w:t>
      </w:r>
      <w:r w:rsidR="000D2C89">
        <w:rPr>
          <w:lang w:val="cs"/>
        </w:rPr>
        <w:t>7</w:t>
      </w:r>
      <w:r>
        <w:rPr>
          <w:lang w:val="cs"/>
        </w:rPr>
        <w:t xml:space="preserve"> – </w:t>
      </w:r>
      <w:r w:rsidR="000D2C89">
        <w:rPr>
          <w:lang w:val="cs"/>
        </w:rPr>
        <w:t xml:space="preserve">kapitola 7.2 – Autorka píše, že použité MRM přechody byly převzaté z literatury. Ve zmíněné literatuře byl použit stejný </w:t>
      </w:r>
      <w:r w:rsidR="00705A99">
        <w:rPr>
          <w:lang w:val="cs"/>
        </w:rPr>
        <w:t>typ hmotnostního spektrometru</w:t>
      </w:r>
      <w:r w:rsidR="000D2C89">
        <w:rPr>
          <w:lang w:val="cs"/>
        </w:rPr>
        <w:t xml:space="preserve"> pro analýzu cílových analytů?</w:t>
      </w:r>
      <w:r w:rsidR="008A4DD1">
        <w:rPr>
          <w:lang w:val="cs"/>
        </w:rPr>
        <w:t xml:space="preserve"> </w:t>
      </w:r>
    </w:p>
    <w:p w14:paraId="74F5389A" w14:textId="21EE2DEA" w:rsidR="00453B08" w:rsidRDefault="00CA1226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  <w:r>
        <w:rPr>
          <w:lang w:val="cs"/>
        </w:rPr>
        <w:t>Str. 81 – matriční efekty – Autorka zmiňuje využití většího ředění při analýze vzorků pro odstranění matričních efektů. Nebude větší ředění ovlivňovat limity detekce a kvantifikace cílových analytů?</w:t>
      </w:r>
    </w:p>
    <w:p w14:paraId="25273D8B" w14:textId="77777777" w:rsidR="00CA1226" w:rsidRDefault="00CA1226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</w:p>
    <w:p w14:paraId="16050B01" w14:textId="3A54C4D5" w:rsidR="00561AF4" w:rsidRPr="00B85DA0" w:rsidRDefault="00561AF4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pl-PL"/>
        </w:rPr>
      </w:pPr>
      <w:r>
        <w:rPr>
          <w:lang w:val="cs"/>
        </w:rPr>
        <w:t xml:space="preserve">Závěrem mohu konstatovat, že </w:t>
      </w:r>
      <w:r w:rsidR="003A4442">
        <w:rPr>
          <w:szCs w:val="24"/>
          <w:lang w:val="cs-CZ"/>
        </w:rPr>
        <w:t>zadání disertační práce</w:t>
      </w:r>
      <w:r w:rsidR="003A4442">
        <w:rPr>
          <w:szCs w:val="24"/>
          <w:lang w:val="cs-CZ"/>
        </w:rPr>
        <w:t xml:space="preserve"> bylo splněno a </w:t>
      </w:r>
      <w:r w:rsidR="00453B08">
        <w:rPr>
          <w:szCs w:val="24"/>
          <w:lang w:val="cs-CZ"/>
        </w:rPr>
        <w:t xml:space="preserve">výše uvedené připomínky nikterak nesnižují </w:t>
      </w:r>
      <w:r w:rsidR="003A4442">
        <w:rPr>
          <w:szCs w:val="24"/>
          <w:lang w:val="cs-CZ"/>
        </w:rPr>
        <w:t xml:space="preserve">její </w:t>
      </w:r>
      <w:r w:rsidR="00453B08">
        <w:rPr>
          <w:szCs w:val="24"/>
          <w:lang w:val="cs-CZ"/>
        </w:rPr>
        <w:t xml:space="preserve">kvalitu. </w:t>
      </w:r>
      <w:r w:rsidR="007F0D01">
        <w:rPr>
          <w:szCs w:val="24"/>
          <w:lang w:val="cs-CZ"/>
        </w:rPr>
        <w:t>Doktorandka prokázala schopnost samostatné tvůrčí činnosti v oblasti výzkumu a vývoje</w:t>
      </w:r>
      <w:r w:rsidR="003A4442">
        <w:rPr>
          <w:szCs w:val="24"/>
          <w:lang w:val="cs-CZ"/>
        </w:rPr>
        <w:t xml:space="preserve"> metod pro stanovení polutantů ve vzorcích životního prostředí. Zároveň konstatuji, že předložená </w:t>
      </w:r>
      <w:r w:rsidR="004D34B0">
        <w:rPr>
          <w:szCs w:val="24"/>
          <w:lang w:val="cs-CZ"/>
        </w:rPr>
        <w:t xml:space="preserve">disertační práce </w:t>
      </w:r>
      <w:r w:rsidR="003A4442">
        <w:rPr>
          <w:szCs w:val="24"/>
          <w:lang w:val="cs-CZ"/>
        </w:rPr>
        <w:t>splňuje všechna požadovaná kritéria</w:t>
      </w:r>
      <w:r w:rsidR="003A4442">
        <w:rPr>
          <w:szCs w:val="24"/>
          <w:lang w:val="cs-CZ"/>
        </w:rPr>
        <w:t xml:space="preserve"> kladená na tento typ prací</w:t>
      </w:r>
      <w:r w:rsidR="00453B08">
        <w:rPr>
          <w:szCs w:val="24"/>
          <w:lang w:val="cs-CZ"/>
        </w:rPr>
        <w:t xml:space="preserve">, </w:t>
      </w:r>
      <w:r w:rsidR="00453B08">
        <w:rPr>
          <w:lang w:val="cs"/>
        </w:rPr>
        <w:t>a</w:t>
      </w:r>
      <w:r w:rsidR="00E0270E">
        <w:rPr>
          <w:lang w:val="cs"/>
        </w:rPr>
        <w:t> </w:t>
      </w:r>
      <w:r w:rsidR="00B266CC">
        <w:rPr>
          <w:lang w:val="cs"/>
        </w:rPr>
        <w:t>p</w:t>
      </w:r>
      <w:r>
        <w:rPr>
          <w:lang w:val="cs"/>
        </w:rPr>
        <w:t xml:space="preserve">roto </w:t>
      </w:r>
      <w:r w:rsidR="00CA1226">
        <w:rPr>
          <w:lang w:val="cs"/>
        </w:rPr>
        <w:t>ji</w:t>
      </w:r>
      <w:r w:rsidR="007D05EB">
        <w:rPr>
          <w:lang w:val="cs"/>
        </w:rPr>
        <w:t xml:space="preserve"> </w:t>
      </w:r>
      <w:r w:rsidRPr="00BC2074">
        <w:rPr>
          <w:b/>
          <w:lang w:val="cs"/>
        </w:rPr>
        <w:t>doporučuji k obhajobě</w:t>
      </w:r>
      <w:r>
        <w:rPr>
          <w:lang w:val="cs"/>
        </w:rPr>
        <w:t>.</w:t>
      </w:r>
    </w:p>
    <w:p w14:paraId="0EF1A3FB" w14:textId="77777777" w:rsidR="00561AF4" w:rsidRPr="00B85DA0" w:rsidRDefault="00561AF4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center"/>
        <w:rPr>
          <w:lang w:val="cs"/>
        </w:rPr>
      </w:pPr>
    </w:p>
    <w:p w14:paraId="314C1C5B" w14:textId="77777777" w:rsidR="00561AF4" w:rsidRPr="00B85DA0" w:rsidRDefault="00561AF4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both"/>
        <w:rPr>
          <w:lang w:val="cs"/>
        </w:rPr>
      </w:pPr>
    </w:p>
    <w:p w14:paraId="4FE889F4" w14:textId="6AEB7415" w:rsidR="00561AF4" w:rsidRPr="00B85DA0" w:rsidRDefault="00CA1226" w:rsidP="00095E4B">
      <w:pPr>
        <w:widowControl w:val="0"/>
        <w:tabs>
          <w:tab w:val="left" w:pos="0"/>
          <w:tab w:val="left" w:pos="396"/>
          <w:tab w:val="left" w:pos="1076"/>
          <w:tab w:val="left" w:pos="2128"/>
          <w:tab w:val="left" w:pos="2837"/>
          <w:tab w:val="left" w:pos="3546"/>
          <w:tab w:val="left" w:pos="4255"/>
          <w:tab w:val="left" w:pos="4964"/>
          <w:tab w:val="left" w:pos="5674"/>
          <w:tab w:val="left" w:pos="6383"/>
          <w:tab w:val="left" w:pos="7092"/>
          <w:tab w:val="left" w:pos="7801"/>
          <w:tab w:val="left" w:pos="8510"/>
          <w:tab w:val="left" w:pos="9220"/>
          <w:tab w:val="left" w:pos="9929"/>
          <w:tab w:val="left" w:pos="10638"/>
          <w:tab w:val="left" w:pos="11347"/>
          <w:tab w:val="left" w:pos="12056"/>
          <w:tab w:val="left" w:pos="12766"/>
          <w:tab w:val="left" w:pos="13475"/>
          <w:tab w:val="left" w:pos="14184"/>
          <w:tab w:val="left" w:pos="14893"/>
          <w:tab w:val="left" w:pos="15602"/>
          <w:tab w:val="left" w:pos="16312"/>
          <w:tab w:val="left" w:pos="17021"/>
          <w:tab w:val="left" w:pos="17730"/>
          <w:tab w:val="left" w:pos="18439"/>
          <w:tab w:val="left" w:pos="19148"/>
          <w:tab w:val="left" w:pos="19858"/>
          <w:tab w:val="left" w:pos="20567"/>
          <w:tab w:val="left" w:pos="21276"/>
          <w:tab w:val="left" w:pos="21985"/>
          <w:tab w:val="left" w:pos="22694"/>
          <w:tab w:val="left" w:pos="23404"/>
          <w:tab w:val="left" w:pos="24113"/>
          <w:tab w:val="left" w:pos="24822"/>
          <w:tab w:val="left" w:pos="25531"/>
          <w:tab w:val="left" w:pos="26240"/>
          <w:tab w:val="left" w:pos="26950"/>
          <w:tab w:val="left" w:pos="27659"/>
        </w:tabs>
        <w:spacing w:before="120" w:line="264" w:lineRule="auto"/>
        <w:jc w:val="right"/>
        <w:rPr>
          <w:lang w:val="cs"/>
        </w:rPr>
      </w:pPr>
      <w:r>
        <w:rPr>
          <w:lang w:val="cs"/>
        </w:rPr>
        <w:t>prof</w:t>
      </w:r>
      <w:r w:rsidR="00561AF4" w:rsidRPr="00B85DA0">
        <w:rPr>
          <w:lang w:val="cs"/>
        </w:rPr>
        <w:t xml:space="preserve">. Ing. </w:t>
      </w:r>
      <w:r w:rsidR="00561AF4">
        <w:rPr>
          <w:lang w:val="cs"/>
        </w:rPr>
        <w:t>Lenka Česlová</w:t>
      </w:r>
      <w:r w:rsidR="00561AF4" w:rsidRPr="00B85DA0">
        <w:rPr>
          <w:lang w:val="cs"/>
        </w:rPr>
        <w:t xml:space="preserve">, </w:t>
      </w:r>
      <w:r w:rsidR="00561AF4">
        <w:rPr>
          <w:lang w:val="cs"/>
        </w:rPr>
        <w:t>Ph.D</w:t>
      </w:r>
      <w:r w:rsidR="00561AF4" w:rsidRPr="00B85DA0">
        <w:rPr>
          <w:lang w:val="cs"/>
        </w:rPr>
        <w:t>.</w:t>
      </w:r>
    </w:p>
    <w:sectPr w:rsidR="00561AF4" w:rsidRPr="00B85DA0" w:rsidSect="00095E4B">
      <w:footerReference w:type="default" r:id="rId7"/>
      <w:headerReference w:type="first" r:id="rId8"/>
      <w:pgSz w:w="11906" w:h="16838"/>
      <w:pgMar w:top="1417" w:right="1417" w:bottom="1417" w:left="1417" w:header="708" w:footer="76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C7C9D" w14:textId="77777777" w:rsidR="006D584C" w:rsidRDefault="006D584C">
      <w:r>
        <w:separator/>
      </w:r>
    </w:p>
  </w:endnote>
  <w:endnote w:type="continuationSeparator" w:id="0">
    <w:p w14:paraId="6E06CCC1" w14:textId="77777777" w:rsidR="006D584C" w:rsidRDefault="006D5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P TypographicSymbols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310BCA" w14:textId="77777777" w:rsidR="0029125C" w:rsidRDefault="004D34B0">
    <w:pPr>
      <w:pStyle w:val="Zpat"/>
    </w:pPr>
    <w:r>
      <w:pict w14:anchorId="536E924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7.5pt;height:17.25pt">
          <v:imagedata r:id="rId1" o:title="p-FChT-KAlCh-bar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B7225" w14:textId="77777777" w:rsidR="006D584C" w:rsidRDefault="006D584C">
      <w:r>
        <w:separator/>
      </w:r>
    </w:p>
  </w:footnote>
  <w:footnote w:type="continuationSeparator" w:id="0">
    <w:p w14:paraId="1393AA82" w14:textId="77777777" w:rsidR="006D584C" w:rsidRDefault="006D58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70B7C" w14:textId="77777777" w:rsidR="000D0E6E" w:rsidRDefault="004D34B0">
    <w:pPr>
      <w:pStyle w:val="Zhlav"/>
    </w:pPr>
    <w:r>
      <w:pict w14:anchorId="53EEE1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77pt;height:66.75pt">
          <v:imagedata r:id="rId1" o:title="FChT-bar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1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2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3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4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5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6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7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  <w:lvl w:ilvl="8">
      <w:start w:val="1"/>
      <w:numFmt w:val="none"/>
      <w:suff w:val="nothing"/>
      <w:lvlText w:val="$"/>
      <w:lvlJc w:val="left"/>
      <w:rPr>
        <w:rFonts w:ascii="WP TypographicSymbols" w:hAnsi="WP TypographicSymbols"/>
      </w:rPr>
    </w:lvl>
  </w:abstractNum>
  <w:num w:numId="1" w16cid:durableId="191276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61AF4"/>
    <w:rsid w:val="00047903"/>
    <w:rsid w:val="00095E4B"/>
    <w:rsid w:val="000D0E6E"/>
    <w:rsid w:val="000D2C89"/>
    <w:rsid w:val="000E7ADA"/>
    <w:rsid w:val="0010490A"/>
    <w:rsid w:val="00120523"/>
    <w:rsid w:val="0012353F"/>
    <w:rsid w:val="00130591"/>
    <w:rsid w:val="0029125C"/>
    <w:rsid w:val="002C4389"/>
    <w:rsid w:val="002D3F1B"/>
    <w:rsid w:val="003506F9"/>
    <w:rsid w:val="003A4442"/>
    <w:rsid w:val="00440E49"/>
    <w:rsid w:val="00453B08"/>
    <w:rsid w:val="004B5876"/>
    <w:rsid w:val="004D34B0"/>
    <w:rsid w:val="004E0C6A"/>
    <w:rsid w:val="004F2A1F"/>
    <w:rsid w:val="00514598"/>
    <w:rsid w:val="0051649C"/>
    <w:rsid w:val="00531D95"/>
    <w:rsid w:val="005570EE"/>
    <w:rsid w:val="00561AF4"/>
    <w:rsid w:val="00562948"/>
    <w:rsid w:val="00583008"/>
    <w:rsid w:val="005F12FE"/>
    <w:rsid w:val="00603D50"/>
    <w:rsid w:val="00626187"/>
    <w:rsid w:val="0065624B"/>
    <w:rsid w:val="006723E4"/>
    <w:rsid w:val="00684D20"/>
    <w:rsid w:val="006D584C"/>
    <w:rsid w:val="00705A99"/>
    <w:rsid w:val="00714572"/>
    <w:rsid w:val="00714893"/>
    <w:rsid w:val="00722714"/>
    <w:rsid w:val="00787DB5"/>
    <w:rsid w:val="007C1F9E"/>
    <w:rsid w:val="007D05EB"/>
    <w:rsid w:val="007F0D01"/>
    <w:rsid w:val="00826900"/>
    <w:rsid w:val="00842B09"/>
    <w:rsid w:val="008835F6"/>
    <w:rsid w:val="008962BA"/>
    <w:rsid w:val="008A4DD1"/>
    <w:rsid w:val="00910BD6"/>
    <w:rsid w:val="00964D1E"/>
    <w:rsid w:val="009917CB"/>
    <w:rsid w:val="009A255C"/>
    <w:rsid w:val="009B33A0"/>
    <w:rsid w:val="009F584A"/>
    <w:rsid w:val="009F69D5"/>
    <w:rsid w:val="00A50E2E"/>
    <w:rsid w:val="00AC702B"/>
    <w:rsid w:val="00AE196C"/>
    <w:rsid w:val="00B266CC"/>
    <w:rsid w:val="00B451D2"/>
    <w:rsid w:val="00B80BEB"/>
    <w:rsid w:val="00BB6E78"/>
    <w:rsid w:val="00BF3009"/>
    <w:rsid w:val="00BF7113"/>
    <w:rsid w:val="00C11019"/>
    <w:rsid w:val="00C115E0"/>
    <w:rsid w:val="00C530D3"/>
    <w:rsid w:val="00CA1226"/>
    <w:rsid w:val="00D562D2"/>
    <w:rsid w:val="00E0270E"/>
    <w:rsid w:val="00E2172E"/>
    <w:rsid w:val="00E70A4A"/>
    <w:rsid w:val="00E73014"/>
    <w:rsid w:val="00EA3D32"/>
    <w:rsid w:val="00EB1753"/>
    <w:rsid w:val="00F23F1C"/>
    <w:rsid w:val="00F44358"/>
    <w:rsid w:val="00F613A7"/>
    <w:rsid w:val="00F718DD"/>
    <w:rsid w:val="00F833A3"/>
    <w:rsid w:val="00FE2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1D47D36"/>
  <w15:chartTrackingRefBased/>
  <w15:docId w15:val="{41CEE170-FD31-484B-BAAA-D6C170630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1AF4"/>
    <w:rPr>
      <w:sz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  <w:style w:type="paragraph" w:customStyle="1" w:styleId="Level1">
    <w:name w:val="Level 1"/>
    <w:basedOn w:val="Normln"/>
    <w:rsid w:val="00561AF4"/>
    <w:pPr>
      <w:widowContro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ce1030\Stazene\fcht-kalch-b_143732.dotx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fcht-kalch-b_143732.dotx</Template>
  <TotalTime>921</TotalTime>
  <Pages>2</Pages>
  <Words>764</Words>
  <Characters>4509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5263</CharactersWithSpaces>
  <SharedDoc>false</SharedDoc>
  <HLinks>
    <vt:vector size="12" baseType="variant">
      <vt:variant>
        <vt:i4>7536648</vt:i4>
      </vt:variant>
      <vt:variant>
        <vt:i4>1112</vt:i4>
      </vt:variant>
      <vt:variant>
        <vt:i4>1025</vt:i4>
      </vt:variant>
      <vt:variant>
        <vt:i4>1</vt:i4>
      </vt:variant>
      <vt:variant>
        <vt:lpwstr>13-10-2004-FCHT\FCHT-bar.jpg</vt:lpwstr>
      </vt:variant>
      <vt:variant>
        <vt:lpwstr/>
      </vt:variant>
      <vt:variant>
        <vt:i4>4063481</vt:i4>
      </vt:variant>
      <vt:variant>
        <vt:i4>1118</vt:i4>
      </vt:variant>
      <vt:variant>
        <vt:i4>1026</vt:i4>
      </vt:variant>
      <vt:variant>
        <vt:i4>1</vt:i4>
      </vt:variant>
      <vt:variant>
        <vt:lpwstr>G:\nové logo\dopisni papiry\hlavy-paty\FCHT-KALCH-bar.jpg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Ceslova Lenka</dc:creator>
  <cp:keywords/>
  <cp:lastModifiedBy>Česlová Lenka</cp:lastModifiedBy>
  <cp:revision>11</cp:revision>
  <cp:lastPrinted>2025-04-24T09:15:00Z</cp:lastPrinted>
  <dcterms:created xsi:type="dcterms:W3CDTF">2025-04-23T05:25:00Z</dcterms:created>
  <dcterms:modified xsi:type="dcterms:W3CDTF">2025-04-24T10:34:00Z</dcterms:modified>
</cp:coreProperties>
</file>