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tif" ContentType="image/tiff"/>
  <Default Extension="gif" ContentType="image/gif"/>
  <Default Extension="tiff" ContentType="image/tiff"/>
  <Default Extension="doc" ContentType="application/msword"/>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555B" w:rsidRPr="00C4555B" w:rsidRDefault="00104986" w:rsidP="00C4555B">
      <w:pPr>
        <w:ind w:firstLine="0"/>
        <w:rPr>
          <w:rFonts w:eastAsiaTheme="majorEastAsia"/>
        </w:rPr>
      </w:pPr>
      <w:r>
        <w:object w:dxaOrig="9885" w:dyaOrig="13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25pt;height:668.65pt" o:ole="">
            <v:imagedata r:id="rId9" o:title=""/>
          </v:shape>
          <o:OLEObject Type="Embed" ProgID="Word.Document.12" ShapeID="_x0000_i1025" DrawAspect="Content" ObjectID="_1431447710" r:id="rId10">
            <o:FieldCodes>\s</o:FieldCodes>
          </o:OLEObject>
        </w:object>
      </w:r>
      <w:bookmarkStart w:id="0" w:name="_MON_1431074405"/>
      <w:bookmarkEnd w:id="0"/>
      <w:r>
        <w:object w:dxaOrig="9590" w:dyaOrig="12602">
          <v:shape id="_x0000_i1026" type="#_x0000_t75" style="width:479.5pt;height:630.1pt" o:ole="">
            <v:imagedata r:id="rId11" o:title=""/>
          </v:shape>
          <o:OLEObject Type="Embed" ProgID="Word.Document.8" ShapeID="_x0000_i1026" DrawAspect="Content" ObjectID="_1431447711" r:id="rId12">
            <o:FieldCodes>\s</o:FieldCodes>
          </o:OLEObject>
        </w:object>
      </w:r>
    </w:p>
    <w:p w:rsidR="00C4555B" w:rsidRDefault="00C4555B" w:rsidP="00C4555B">
      <w:pPr>
        <w:pStyle w:val="AbstraktKlicovaslova"/>
      </w:pPr>
      <w:r>
        <w:lastRenderedPageBreak/>
        <w:t>Abstrakt</w:t>
      </w:r>
    </w:p>
    <w:p w:rsidR="00C4555B" w:rsidRDefault="00C4555B" w:rsidP="00104986">
      <w:r>
        <w:t>Práce obsahuje informac</w:t>
      </w:r>
      <w:r w:rsidR="000E526E">
        <w:t>e</w:t>
      </w:r>
      <w:r>
        <w:t xml:space="preserve"> o fyzikálních vlastnostech zvuku a stručně definuje základní typy syntéz audio signálu.</w:t>
      </w:r>
      <w:r w:rsidR="00104986">
        <w:t xml:space="preserve"> Podrobně se věnuje využité přímé digitální syntéze pulzní šířkovou modulací. Z</w:t>
      </w:r>
      <w:r>
        <w:t>abývá</w:t>
      </w:r>
      <w:r w:rsidR="00104986">
        <w:t xml:space="preserve"> se</w:t>
      </w:r>
      <w:r>
        <w:t xml:space="preserve"> možnostmi, které skýtají připojené periferie. Byl vytvořen výčet ovládacích prvků, který shrnuje jejich vlastnosti a reálnou možnost implementace na osmibitovém mikrokontroléru. </w:t>
      </w:r>
      <w:r w:rsidR="008452CB">
        <w:t>Druhá část práce obsahuje popis funkcí a struktury programu, který emuluje samotný syntezátor stejně jako metody načítání informací do jeho registr</w:t>
      </w:r>
      <w:r w:rsidR="00C67654">
        <w:t>ů</w:t>
      </w:r>
      <w:r w:rsidR="008452CB">
        <w:t xml:space="preserve">. </w:t>
      </w:r>
    </w:p>
    <w:p w:rsidR="00C4555B" w:rsidRDefault="00C4555B" w:rsidP="00C4555B">
      <w:pPr>
        <w:pStyle w:val="AbstraktKlicovaslova"/>
      </w:pPr>
      <w:r>
        <w:t>Klíčová slova</w:t>
      </w:r>
    </w:p>
    <w:p w:rsidR="00C4555B" w:rsidRPr="0049317B" w:rsidRDefault="00002E93" w:rsidP="00C4555B">
      <w:pPr>
        <w:pStyle w:val="Pokraovn"/>
        <w:rPr>
          <w:color w:val="auto"/>
        </w:rPr>
      </w:pPr>
      <w:r>
        <w:rPr>
          <w:color w:val="auto"/>
        </w:rPr>
        <w:t>Zvuk,</w:t>
      </w:r>
      <w:r w:rsidR="0049317B" w:rsidRPr="0049317B">
        <w:rPr>
          <w:color w:val="auto"/>
        </w:rPr>
        <w:t xml:space="preserve"> syntéza</w:t>
      </w:r>
      <w:r>
        <w:rPr>
          <w:color w:val="auto"/>
        </w:rPr>
        <w:t>, AVR, ATmega</w:t>
      </w:r>
      <w:r w:rsidR="003F5520">
        <w:rPr>
          <w:color w:val="auto"/>
        </w:rPr>
        <w:t>, MIDI, PWM</w:t>
      </w:r>
      <w:r w:rsidR="0049317B" w:rsidRPr="0049317B">
        <w:rPr>
          <w:color w:val="auto"/>
        </w:rPr>
        <w:t>.</w:t>
      </w:r>
    </w:p>
    <w:p w:rsidR="00C4555B" w:rsidRDefault="00C4555B" w:rsidP="00C4555B"/>
    <w:p w:rsidR="00B179EA" w:rsidRDefault="00B179EA" w:rsidP="00C4555B">
      <w:pPr>
        <w:pStyle w:val="AbstraktKlicovaslova"/>
      </w:pPr>
    </w:p>
    <w:p w:rsidR="008452CB" w:rsidRPr="008452CB" w:rsidRDefault="008452CB" w:rsidP="008452CB">
      <w:pPr>
        <w:pStyle w:val="Pokraovn"/>
      </w:pPr>
    </w:p>
    <w:p w:rsidR="00C170AD" w:rsidRDefault="00C170AD" w:rsidP="00C170AD">
      <w:pPr>
        <w:pStyle w:val="Pokraovn"/>
      </w:pPr>
    </w:p>
    <w:p w:rsidR="00CC1A22" w:rsidRDefault="00CC1A22" w:rsidP="00CC1A22"/>
    <w:p w:rsidR="00CC1A22" w:rsidRDefault="00CC1A22" w:rsidP="00CC1A22"/>
    <w:p w:rsidR="00083308" w:rsidRPr="00CC1A22" w:rsidRDefault="00083308" w:rsidP="00CC1A22"/>
    <w:p w:rsidR="00C4555B" w:rsidRDefault="00C4555B" w:rsidP="00C4555B">
      <w:pPr>
        <w:pStyle w:val="AbstraktKlicovaslova"/>
      </w:pPr>
      <w:r>
        <w:t>Abstract</w:t>
      </w:r>
    </w:p>
    <w:p w:rsidR="00CC1A22" w:rsidRDefault="00CC1A22" w:rsidP="00C4555B">
      <w:r w:rsidRPr="00CC1A22">
        <w:rPr>
          <w:color w:val="auto"/>
        </w:rPr>
        <w:t>This work contains information about physical properties of sound and briefly defines basic types of synthesis of audio signals.</w:t>
      </w:r>
      <w:r w:rsidR="007E0539">
        <w:rPr>
          <w:color w:val="auto"/>
        </w:rPr>
        <w:t xml:space="preserve"> The more detailed view wa</w:t>
      </w:r>
      <w:r w:rsidR="00174BB6">
        <w:rPr>
          <w:color w:val="auto"/>
        </w:rPr>
        <w:t>s</w:t>
      </w:r>
      <w:r w:rsidR="007E0539">
        <w:rPr>
          <w:color w:val="auto"/>
        </w:rPr>
        <w:t xml:space="preserve"> putted on pulse weight modulation that has been used.</w:t>
      </w:r>
      <w:r w:rsidRPr="00CC1A22">
        <w:rPr>
          <w:color w:val="auto"/>
        </w:rPr>
        <w:t xml:space="preserve"> Furthermore, it deals with possibilities provided by connected peripheries. There was created a list of controlling components that summarizes their properties and the real chance of implementation with eight-bit microprocessor. </w:t>
      </w:r>
      <w:r w:rsidR="007E0539">
        <w:rPr>
          <w:color w:val="auto"/>
        </w:rPr>
        <w:t>Second part of the work contains</w:t>
      </w:r>
      <w:r w:rsidR="00A52D0D">
        <w:rPr>
          <w:color w:val="auto"/>
        </w:rPr>
        <w:t xml:space="preserve"> description of methods and structure of progra</w:t>
      </w:r>
      <w:r w:rsidR="00D84B13">
        <w:rPr>
          <w:color w:val="auto"/>
        </w:rPr>
        <w:t>m that simulates synthesizer it</w:t>
      </w:r>
      <w:r w:rsidR="00A52D0D">
        <w:rPr>
          <w:color w:val="auto"/>
        </w:rPr>
        <w:t>self as well as methods for uploading values in to registers.</w:t>
      </w:r>
    </w:p>
    <w:p w:rsidR="00C4555B" w:rsidRDefault="00C4555B" w:rsidP="00C4555B">
      <w:pPr>
        <w:pStyle w:val="AbstraktKlicovaslova"/>
      </w:pPr>
      <w:r>
        <w:t>Keywords</w:t>
      </w:r>
    </w:p>
    <w:p w:rsidR="00C4555B" w:rsidRPr="00002E93" w:rsidRDefault="00002E93" w:rsidP="00C4555B">
      <w:pPr>
        <w:pStyle w:val="Pokraovn"/>
        <w:rPr>
          <w:color w:val="auto"/>
          <w:lang w:val="en-US"/>
        </w:rPr>
      </w:pPr>
      <w:r w:rsidRPr="00002E93">
        <w:rPr>
          <w:color w:val="auto"/>
          <w:lang w:val="en-US"/>
        </w:rPr>
        <w:t>Sound, synthesis</w:t>
      </w:r>
      <w:r>
        <w:rPr>
          <w:color w:val="auto"/>
          <w:lang w:val="en-US"/>
        </w:rPr>
        <w:t>, AVR, ATmega</w:t>
      </w:r>
      <w:r w:rsidR="003F5520">
        <w:rPr>
          <w:color w:val="auto"/>
          <w:lang w:val="en-US"/>
        </w:rPr>
        <w:t>, MIDI, PWM</w:t>
      </w:r>
      <w:r w:rsidRPr="00002E93">
        <w:rPr>
          <w:color w:val="auto"/>
          <w:lang w:val="en-US"/>
        </w:rPr>
        <w:t>.</w:t>
      </w:r>
    </w:p>
    <w:p w:rsidR="00C4555B" w:rsidRDefault="00C4555B" w:rsidP="00C4555B"/>
    <w:p w:rsidR="00C170AD" w:rsidRDefault="00C170AD" w:rsidP="00C4555B"/>
    <w:p w:rsidR="00C170AD" w:rsidRDefault="00C170AD" w:rsidP="00C4555B"/>
    <w:p w:rsidR="006F4E8C" w:rsidRDefault="006F4E8C" w:rsidP="00C4555B"/>
    <w:p w:rsidR="006F4E8C" w:rsidRDefault="006F4E8C" w:rsidP="00C4555B"/>
    <w:p w:rsidR="00F46D90" w:rsidRDefault="00F46D90" w:rsidP="00F46D90">
      <w:pPr>
        <w:ind w:firstLine="0"/>
      </w:pPr>
    </w:p>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Pr="00002E93" w:rsidRDefault="00002E93" w:rsidP="00002E93">
      <w:pPr>
        <w:pStyle w:val="Pokraovn"/>
        <w:rPr>
          <w:color w:val="auto"/>
        </w:rPr>
      </w:pPr>
      <w:r w:rsidRPr="00002E93">
        <w:rPr>
          <w:color w:val="auto"/>
        </w:rPr>
        <w:t xml:space="preserve">KUCZMAN, P. </w:t>
      </w:r>
      <w:r w:rsidRPr="00002E93">
        <w:rPr>
          <w:i/>
          <w:color w:val="auto"/>
        </w:rPr>
        <w:t>Jednoduchý syntezátor s osmibitovým kontrolérem</w:t>
      </w:r>
      <w:r w:rsidRPr="00002E93">
        <w:rPr>
          <w:color w:val="auto"/>
        </w:rPr>
        <w:t>. Brno: Vysoké učení technické v Brně, Fakulta elektrotechniky a komunikačních technologií. Ústav radioelek</w:t>
      </w:r>
      <w:r w:rsidR="00C5158C">
        <w:rPr>
          <w:color w:val="auto"/>
        </w:rPr>
        <w:t>troniky, 201</w:t>
      </w:r>
      <w:r w:rsidR="00D84B13">
        <w:rPr>
          <w:color w:val="auto"/>
        </w:rPr>
        <w:t>3</w:t>
      </w:r>
      <w:r w:rsidR="00C5158C">
        <w:rPr>
          <w:color w:val="auto"/>
        </w:rPr>
        <w:t xml:space="preserve">. </w:t>
      </w:r>
      <w:r w:rsidR="000E615D" w:rsidRPr="007E0539">
        <w:rPr>
          <w:color w:val="auto"/>
        </w:rPr>
        <w:t>4</w:t>
      </w:r>
      <w:r w:rsidR="000E526E">
        <w:rPr>
          <w:color w:val="auto"/>
        </w:rPr>
        <w:t>4</w:t>
      </w:r>
      <w:r w:rsidRPr="00002E93">
        <w:rPr>
          <w:color w:val="auto"/>
        </w:rPr>
        <w:t> s. Bakalářská práce. Vedoucí práce: Ing. Zbyněk Fedra, Ph.D.</w:t>
      </w:r>
    </w:p>
    <w:p w:rsidR="00002E93" w:rsidRPr="00BF32C2" w:rsidRDefault="00002E93" w:rsidP="00002E93"/>
    <w:p w:rsidR="00002E93" w:rsidRDefault="00002E93" w:rsidP="00002E93">
      <w:pPr>
        <w:pStyle w:val="AbstraktKlicovaslova"/>
      </w:pPr>
      <w:r>
        <w:lastRenderedPageBreak/>
        <w:t>Prohlášení</w:t>
      </w:r>
    </w:p>
    <w:p w:rsidR="00002E93" w:rsidRPr="00002E93" w:rsidRDefault="00002E93" w:rsidP="00002E93">
      <w:pPr>
        <w:pStyle w:val="Pokraovn"/>
        <w:rPr>
          <w:color w:val="auto"/>
        </w:rPr>
      </w:pPr>
      <w:r w:rsidRPr="00002E93">
        <w:rPr>
          <w:color w:val="auto"/>
        </w:rPr>
        <w:t>Prohlašuji, že svou bakalářskou práci na téma Jednoduchý syntezátor s osmibitovým kontrolérem jsem vypracoval samostatně pod vedením vedoucího bakalářské práce a s použitím odborné literatury a dalších informačních zdrojů, které jsou všechny citovány v práci a uvedeny v seznamu literatury na konci práce.</w:t>
      </w:r>
    </w:p>
    <w:p w:rsidR="00002E93" w:rsidRPr="00002E93" w:rsidRDefault="00002E93" w:rsidP="00002E93">
      <w:pPr>
        <w:rPr>
          <w:color w:val="auto"/>
        </w:rPr>
      </w:pPr>
      <w:r w:rsidRPr="00002E93">
        <w:rPr>
          <w:color w:val="auto"/>
        </w:rPr>
        <w:t>Jako autor uvedené bakalářské práce dále prohlašuji, že v souvislosti s vytvořením této bakalářské práce jsem neporušil autorská práva třetích osob, zejména jsem nezasáhl nedovoleným způsobem do cizích autorských práv os</w:t>
      </w:r>
      <w:r>
        <w:rPr>
          <w:color w:val="auto"/>
        </w:rPr>
        <w:t xml:space="preserve">obnostních a/nebo majetkových a </w:t>
      </w:r>
      <w:r w:rsidRPr="00002E93">
        <w:rPr>
          <w:color w:val="auto"/>
        </w:rPr>
        <w:t>jsem si plně vědom následků porušení ustanovení § 11 a následujících zákona č. 121/2000 Sb., o právu autorském, o právech souvisejících s právem autorským a o změně některých zákonů (autorský zákon), ve znění pozdějších předpisů, včetně možných trestněprávních důsledků vyplývajících z ustanovení části druhé, hlavy VI. díl 4 Trestního zákoníku č. 40/2009 Sb.</w:t>
      </w:r>
    </w:p>
    <w:p w:rsidR="00002E93" w:rsidRDefault="00002E93" w:rsidP="00002E93"/>
    <w:p w:rsidR="00002E93" w:rsidRDefault="00002E93" w:rsidP="00002E93">
      <w:pPr>
        <w:pStyle w:val="Pokraovn"/>
      </w:pPr>
      <w:r>
        <w:t>V Brně dne ..............................</w:t>
      </w:r>
      <w:r>
        <w:tab/>
      </w:r>
      <w:r>
        <w:tab/>
      </w:r>
      <w:r>
        <w:tab/>
      </w:r>
      <w:r>
        <w:tab/>
        <w:t xml:space="preserve">      ....................................</w:t>
      </w:r>
    </w:p>
    <w:p w:rsidR="00002E93" w:rsidRPr="00BF32C2" w:rsidRDefault="00002E93" w:rsidP="00002E93">
      <w:r>
        <w:tab/>
      </w:r>
      <w:r>
        <w:tab/>
      </w:r>
      <w:r>
        <w:tab/>
      </w:r>
      <w:r>
        <w:tab/>
      </w:r>
      <w:r>
        <w:tab/>
      </w:r>
      <w:r>
        <w:tab/>
      </w:r>
      <w:r>
        <w:tab/>
      </w:r>
      <w:r>
        <w:tab/>
      </w:r>
      <w:r>
        <w:tab/>
        <w:t>(podpis autora)</w:t>
      </w:r>
    </w:p>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002E93" w:rsidRDefault="00002E93" w:rsidP="00002E93"/>
    <w:p w:rsidR="00174BB6" w:rsidRDefault="00174BB6" w:rsidP="00002E93"/>
    <w:p w:rsidR="00174BB6" w:rsidRDefault="00174BB6" w:rsidP="00002E93"/>
    <w:p w:rsidR="00002E93" w:rsidRDefault="00002E93" w:rsidP="00002E93"/>
    <w:p w:rsidR="00002E93" w:rsidRDefault="00002E93" w:rsidP="00002E93"/>
    <w:p w:rsidR="00002E93" w:rsidRPr="00002E93" w:rsidRDefault="00002E93" w:rsidP="00002E93">
      <w:pPr>
        <w:pStyle w:val="AbstraktKlicovaslova"/>
        <w:rPr>
          <w:color w:val="auto"/>
        </w:rPr>
      </w:pPr>
      <w:r w:rsidRPr="00002E93">
        <w:rPr>
          <w:color w:val="auto"/>
        </w:rPr>
        <w:t>Poděkování</w:t>
      </w:r>
    </w:p>
    <w:p w:rsidR="00002E93" w:rsidRPr="00002E93" w:rsidRDefault="00002E93" w:rsidP="00002E93">
      <w:pPr>
        <w:pStyle w:val="Pokraovn"/>
        <w:rPr>
          <w:color w:val="auto"/>
        </w:rPr>
      </w:pPr>
      <w:r w:rsidRPr="00002E93">
        <w:rPr>
          <w:color w:val="auto"/>
        </w:rPr>
        <w:t>Děkuji vedoucímu bakalářské práce Ing. Zbyňku Fedrovi, CSc. za účinnou metodickou, pedagogickou a odbornou pomoc a další cenné rady při zpracování mé bakalářské práce.</w:t>
      </w:r>
    </w:p>
    <w:p w:rsidR="00002E93" w:rsidRPr="00002E93" w:rsidRDefault="00002E93" w:rsidP="00002E93">
      <w:pPr>
        <w:rPr>
          <w:color w:val="auto"/>
        </w:rPr>
      </w:pPr>
    </w:p>
    <w:p w:rsidR="00002E93" w:rsidRPr="00002E93" w:rsidRDefault="00002E93" w:rsidP="00002E93">
      <w:pPr>
        <w:rPr>
          <w:color w:val="auto"/>
        </w:rPr>
      </w:pPr>
    </w:p>
    <w:p w:rsidR="00002E93" w:rsidRPr="00002E93" w:rsidRDefault="00002E93" w:rsidP="00002E93">
      <w:pPr>
        <w:rPr>
          <w:color w:val="auto"/>
        </w:rPr>
      </w:pPr>
    </w:p>
    <w:p w:rsidR="00002E93" w:rsidRPr="00002E93" w:rsidRDefault="00002E93" w:rsidP="00002E93">
      <w:pPr>
        <w:pStyle w:val="Pokraovn"/>
        <w:rPr>
          <w:color w:val="auto"/>
        </w:rPr>
      </w:pPr>
      <w:r w:rsidRPr="00002E93">
        <w:rPr>
          <w:color w:val="auto"/>
        </w:rPr>
        <w:t>V Brně dne ..............................</w:t>
      </w:r>
      <w:r w:rsidRPr="00002E93">
        <w:rPr>
          <w:color w:val="auto"/>
        </w:rPr>
        <w:tab/>
      </w:r>
      <w:r w:rsidRPr="00002E93">
        <w:rPr>
          <w:color w:val="auto"/>
        </w:rPr>
        <w:tab/>
      </w:r>
      <w:r w:rsidRPr="00002E93">
        <w:rPr>
          <w:color w:val="auto"/>
        </w:rPr>
        <w:tab/>
      </w:r>
      <w:r w:rsidRPr="00002E93">
        <w:rPr>
          <w:color w:val="auto"/>
        </w:rPr>
        <w:tab/>
        <w:t xml:space="preserve">      ....................................</w:t>
      </w:r>
    </w:p>
    <w:p w:rsidR="003F5520" w:rsidRDefault="00002E93" w:rsidP="003F5520">
      <w:pPr>
        <w:rPr>
          <w:color w:val="auto"/>
        </w:rPr>
      </w:pPr>
      <w:r w:rsidRPr="00002E93">
        <w:rPr>
          <w:color w:val="auto"/>
        </w:rPr>
        <w:tab/>
      </w:r>
      <w:r w:rsidRPr="00002E93">
        <w:rPr>
          <w:color w:val="auto"/>
        </w:rPr>
        <w:tab/>
      </w:r>
      <w:r w:rsidRPr="00002E93">
        <w:rPr>
          <w:color w:val="auto"/>
        </w:rPr>
        <w:tab/>
      </w:r>
      <w:r w:rsidRPr="00002E93">
        <w:rPr>
          <w:color w:val="auto"/>
        </w:rPr>
        <w:tab/>
      </w:r>
      <w:r w:rsidRPr="00002E93">
        <w:rPr>
          <w:color w:val="auto"/>
        </w:rPr>
        <w:tab/>
      </w:r>
      <w:r w:rsidRPr="00002E93">
        <w:rPr>
          <w:color w:val="auto"/>
        </w:rPr>
        <w:tab/>
      </w:r>
      <w:r w:rsidRPr="00002E93">
        <w:rPr>
          <w:color w:val="auto"/>
        </w:rPr>
        <w:tab/>
      </w:r>
      <w:r w:rsidRPr="00002E93">
        <w:rPr>
          <w:color w:val="auto"/>
        </w:rPr>
        <w:tab/>
      </w:r>
      <w:r w:rsidRPr="00002E93">
        <w:rPr>
          <w:color w:val="auto"/>
        </w:rPr>
        <w:tab/>
        <w:t>(podpis autora)</w:t>
      </w:r>
    </w:p>
    <w:p w:rsidR="003F5520" w:rsidRDefault="003F5520" w:rsidP="00225C87">
      <w:pPr>
        <w:ind w:firstLine="0"/>
      </w:pPr>
    </w:p>
    <w:sdt>
      <w:sdtPr>
        <w:rPr>
          <w:rFonts w:ascii="Times New Roman" w:eastAsia="Times New Roman" w:hAnsi="Times New Roman" w:cs="Times New Roman"/>
          <w:b w:val="0"/>
          <w:bCs w:val="0"/>
          <w:caps/>
          <w:color w:val="000000"/>
          <w:kern w:val="28"/>
          <w:sz w:val="24"/>
          <w:szCs w:val="20"/>
        </w:rPr>
        <w:id w:val="1822308889"/>
        <w:docPartObj>
          <w:docPartGallery w:val="Table of Contents"/>
          <w:docPartUnique/>
        </w:docPartObj>
      </w:sdtPr>
      <w:sdtEndPr>
        <w:rPr>
          <w:rFonts w:eastAsiaTheme="majorEastAsia" w:cstheme="majorBidi"/>
          <w:b/>
          <w:sz w:val="40"/>
        </w:rPr>
      </w:sdtEndPr>
      <w:sdtContent>
        <w:p w:rsidR="00B21984" w:rsidRPr="00695E92" w:rsidRDefault="00B21984">
          <w:pPr>
            <w:pStyle w:val="Nadpisobsahu"/>
            <w:rPr>
              <w:rStyle w:val="Nadpis1Char"/>
            </w:rPr>
          </w:pPr>
          <w:r w:rsidRPr="00695E92">
            <w:rPr>
              <w:rStyle w:val="Nadpis1Char"/>
            </w:rPr>
            <w:t>Obsah</w:t>
          </w:r>
        </w:p>
        <w:p w:rsidR="000E615D" w:rsidRDefault="00B21984">
          <w:pPr>
            <w:pStyle w:val="Obsah1"/>
            <w:tabs>
              <w:tab w:val="right" w:leader="dot" w:pos="9396"/>
            </w:tabs>
            <w:rPr>
              <w:rFonts w:asciiTheme="minorHAnsi" w:eastAsiaTheme="minorEastAsia" w:hAnsiTheme="minorHAnsi" w:cstheme="minorBidi"/>
              <w:noProof/>
              <w:color w:val="auto"/>
              <w:sz w:val="22"/>
              <w:szCs w:val="22"/>
            </w:rPr>
          </w:pPr>
          <w:r w:rsidRPr="00926689">
            <w:fldChar w:fldCharType="begin"/>
          </w:r>
          <w:r w:rsidRPr="00926689">
            <w:instrText xml:space="preserve"> TOC \o "1-3" \h \z \u </w:instrText>
          </w:r>
          <w:r w:rsidRPr="00926689">
            <w:fldChar w:fldCharType="separate"/>
          </w:r>
          <w:hyperlink w:anchor="_Toc357602906" w:history="1">
            <w:r w:rsidR="000E615D" w:rsidRPr="00583C6A">
              <w:rPr>
                <w:rStyle w:val="Hypertextovodkaz"/>
                <w:rFonts w:eastAsia="Arial Unicode MS"/>
                <w:noProof/>
              </w:rPr>
              <w:t>Seznam obrázků</w:t>
            </w:r>
          </w:hyperlink>
        </w:p>
        <w:p w:rsidR="000E615D" w:rsidRDefault="00174BB6">
          <w:pPr>
            <w:pStyle w:val="Obsah1"/>
            <w:tabs>
              <w:tab w:val="right" w:leader="dot" w:pos="9396"/>
            </w:tabs>
            <w:rPr>
              <w:rFonts w:asciiTheme="minorHAnsi" w:eastAsiaTheme="minorEastAsia" w:hAnsiTheme="minorHAnsi" w:cstheme="minorBidi"/>
              <w:noProof/>
              <w:color w:val="auto"/>
              <w:sz w:val="22"/>
              <w:szCs w:val="22"/>
            </w:rPr>
          </w:pPr>
          <w:hyperlink w:anchor="_Toc357602907" w:history="1">
            <w:r w:rsidR="000E615D" w:rsidRPr="00583C6A">
              <w:rPr>
                <w:rStyle w:val="Hypertextovodkaz"/>
                <w:rFonts w:eastAsia="Arial Unicode MS"/>
                <w:noProof/>
              </w:rPr>
              <w:t>Seznam tabulek</w:t>
            </w:r>
          </w:hyperlink>
        </w:p>
        <w:p w:rsidR="000E615D" w:rsidRDefault="00174BB6">
          <w:pPr>
            <w:pStyle w:val="Obsah1"/>
            <w:tabs>
              <w:tab w:val="right" w:leader="dot" w:pos="9396"/>
            </w:tabs>
            <w:rPr>
              <w:rFonts w:asciiTheme="minorHAnsi" w:eastAsiaTheme="minorEastAsia" w:hAnsiTheme="minorHAnsi" w:cstheme="minorBidi"/>
              <w:noProof/>
              <w:color w:val="auto"/>
              <w:sz w:val="22"/>
              <w:szCs w:val="22"/>
            </w:rPr>
          </w:pPr>
          <w:hyperlink w:anchor="_Toc357602908" w:history="1">
            <w:r w:rsidR="000E615D" w:rsidRPr="00583C6A">
              <w:rPr>
                <w:rStyle w:val="Hypertextovodkaz"/>
                <w:rFonts w:eastAsia="Arial Unicode MS"/>
                <w:noProof/>
              </w:rPr>
              <w:t>Úvod</w:t>
            </w:r>
            <w:r w:rsidR="000E615D">
              <w:rPr>
                <w:noProof/>
                <w:webHidden/>
              </w:rPr>
              <w:tab/>
            </w:r>
            <w:r w:rsidR="000E615D">
              <w:rPr>
                <w:noProof/>
                <w:webHidden/>
              </w:rPr>
              <w:fldChar w:fldCharType="begin"/>
            </w:r>
            <w:r w:rsidR="000E615D">
              <w:rPr>
                <w:noProof/>
                <w:webHidden/>
              </w:rPr>
              <w:instrText xml:space="preserve"> PAGEREF _Toc357602908 \h </w:instrText>
            </w:r>
            <w:r w:rsidR="000E615D">
              <w:rPr>
                <w:noProof/>
                <w:webHidden/>
              </w:rPr>
            </w:r>
            <w:r w:rsidR="000E615D">
              <w:rPr>
                <w:noProof/>
                <w:webHidden/>
              </w:rPr>
              <w:fldChar w:fldCharType="separate"/>
            </w:r>
            <w:r w:rsidR="00A20C1B">
              <w:rPr>
                <w:noProof/>
                <w:webHidden/>
              </w:rPr>
              <w:t>1</w:t>
            </w:r>
            <w:r w:rsidR="000E615D">
              <w:rPr>
                <w:noProof/>
                <w:webHidden/>
              </w:rPr>
              <w:fldChar w:fldCharType="end"/>
            </w:r>
          </w:hyperlink>
        </w:p>
        <w:p w:rsidR="000E615D" w:rsidRDefault="00174BB6">
          <w:pPr>
            <w:pStyle w:val="Obsah1"/>
            <w:tabs>
              <w:tab w:val="left" w:pos="880"/>
              <w:tab w:val="right" w:leader="dot" w:pos="9396"/>
            </w:tabs>
            <w:rPr>
              <w:rFonts w:asciiTheme="minorHAnsi" w:eastAsiaTheme="minorEastAsia" w:hAnsiTheme="minorHAnsi" w:cstheme="minorBidi"/>
              <w:noProof/>
              <w:color w:val="auto"/>
              <w:sz w:val="22"/>
              <w:szCs w:val="22"/>
            </w:rPr>
          </w:pPr>
          <w:hyperlink w:anchor="_Toc357602909" w:history="1">
            <w:r w:rsidR="000E615D" w:rsidRPr="00583C6A">
              <w:rPr>
                <w:rStyle w:val="Hypertextovodkaz"/>
                <w:noProof/>
              </w:rPr>
              <w:t>1</w:t>
            </w:r>
            <w:r w:rsidR="000E615D">
              <w:rPr>
                <w:rFonts w:asciiTheme="minorHAnsi" w:eastAsiaTheme="minorEastAsia" w:hAnsiTheme="minorHAnsi" w:cstheme="minorBidi"/>
                <w:noProof/>
                <w:color w:val="auto"/>
                <w:sz w:val="22"/>
                <w:szCs w:val="22"/>
              </w:rPr>
              <w:tab/>
            </w:r>
            <w:r w:rsidR="000E615D" w:rsidRPr="00583C6A">
              <w:rPr>
                <w:rStyle w:val="Hypertextovodkaz"/>
                <w:noProof/>
              </w:rPr>
              <w:t>Fyzika zvuku</w:t>
            </w:r>
            <w:r w:rsidR="000E615D">
              <w:rPr>
                <w:noProof/>
                <w:webHidden/>
              </w:rPr>
              <w:tab/>
            </w:r>
            <w:r w:rsidR="000E615D">
              <w:rPr>
                <w:noProof/>
                <w:webHidden/>
              </w:rPr>
              <w:fldChar w:fldCharType="begin"/>
            </w:r>
            <w:r w:rsidR="000E615D">
              <w:rPr>
                <w:noProof/>
                <w:webHidden/>
              </w:rPr>
              <w:instrText xml:space="preserve"> PAGEREF _Toc357602909 \h </w:instrText>
            </w:r>
            <w:r w:rsidR="000E615D">
              <w:rPr>
                <w:noProof/>
                <w:webHidden/>
              </w:rPr>
            </w:r>
            <w:r w:rsidR="000E615D">
              <w:rPr>
                <w:noProof/>
                <w:webHidden/>
              </w:rPr>
              <w:fldChar w:fldCharType="separate"/>
            </w:r>
            <w:r w:rsidR="00A20C1B">
              <w:rPr>
                <w:noProof/>
                <w:webHidden/>
              </w:rPr>
              <w:t>2</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10" w:history="1">
            <w:r w:rsidR="000E615D" w:rsidRPr="00583C6A">
              <w:rPr>
                <w:rStyle w:val="Hypertextovodkaz"/>
                <w:rFonts w:eastAsia="Arial Unicode MS"/>
                <w:noProof/>
              </w:rPr>
              <w:t>1.1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Frekvenční spektrum</w:t>
            </w:r>
            <w:r w:rsidR="000E615D">
              <w:rPr>
                <w:noProof/>
                <w:webHidden/>
              </w:rPr>
              <w:tab/>
            </w:r>
            <w:r w:rsidR="000E615D">
              <w:rPr>
                <w:noProof/>
                <w:webHidden/>
              </w:rPr>
              <w:fldChar w:fldCharType="begin"/>
            </w:r>
            <w:r w:rsidR="000E615D">
              <w:rPr>
                <w:noProof/>
                <w:webHidden/>
              </w:rPr>
              <w:instrText xml:space="preserve"> PAGEREF _Toc357602910 \h </w:instrText>
            </w:r>
            <w:r w:rsidR="000E615D">
              <w:rPr>
                <w:noProof/>
                <w:webHidden/>
              </w:rPr>
            </w:r>
            <w:r w:rsidR="000E615D">
              <w:rPr>
                <w:noProof/>
                <w:webHidden/>
              </w:rPr>
              <w:fldChar w:fldCharType="separate"/>
            </w:r>
            <w:r w:rsidR="00A20C1B">
              <w:rPr>
                <w:noProof/>
                <w:webHidden/>
              </w:rPr>
              <w:t>2</w:t>
            </w:r>
            <w:r w:rsidR="000E615D">
              <w:rPr>
                <w:noProof/>
                <w:webHidden/>
              </w:rPr>
              <w:fldChar w:fldCharType="end"/>
            </w:r>
          </w:hyperlink>
        </w:p>
        <w:p w:rsidR="000E615D" w:rsidRDefault="00174BB6">
          <w:pPr>
            <w:pStyle w:val="Obsah1"/>
            <w:tabs>
              <w:tab w:val="left" w:pos="880"/>
              <w:tab w:val="right" w:leader="dot" w:pos="9396"/>
            </w:tabs>
            <w:rPr>
              <w:rFonts w:asciiTheme="minorHAnsi" w:eastAsiaTheme="minorEastAsia" w:hAnsiTheme="minorHAnsi" w:cstheme="minorBidi"/>
              <w:noProof/>
              <w:color w:val="auto"/>
              <w:sz w:val="22"/>
              <w:szCs w:val="22"/>
            </w:rPr>
          </w:pPr>
          <w:hyperlink w:anchor="_Toc357602911" w:history="1">
            <w:r w:rsidR="000E615D" w:rsidRPr="00583C6A">
              <w:rPr>
                <w:rStyle w:val="Hypertextovodkaz"/>
                <w:noProof/>
              </w:rPr>
              <w:t>2</w:t>
            </w:r>
            <w:r w:rsidR="000E615D">
              <w:rPr>
                <w:rFonts w:asciiTheme="minorHAnsi" w:eastAsiaTheme="minorEastAsia" w:hAnsiTheme="minorHAnsi" w:cstheme="minorBidi"/>
                <w:noProof/>
                <w:color w:val="auto"/>
                <w:sz w:val="22"/>
                <w:szCs w:val="22"/>
              </w:rPr>
              <w:tab/>
            </w:r>
            <w:r w:rsidR="000E615D" w:rsidRPr="00583C6A">
              <w:rPr>
                <w:rStyle w:val="Hypertextovodkaz"/>
                <w:noProof/>
              </w:rPr>
              <w:t>Sampler vs syntezátor</w:t>
            </w:r>
            <w:r w:rsidR="000E615D">
              <w:rPr>
                <w:noProof/>
                <w:webHidden/>
              </w:rPr>
              <w:tab/>
            </w:r>
            <w:r w:rsidR="000E615D">
              <w:rPr>
                <w:noProof/>
                <w:webHidden/>
              </w:rPr>
              <w:fldChar w:fldCharType="begin"/>
            </w:r>
            <w:r w:rsidR="000E615D">
              <w:rPr>
                <w:noProof/>
                <w:webHidden/>
              </w:rPr>
              <w:instrText xml:space="preserve"> PAGEREF _Toc357602911 \h </w:instrText>
            </w:r>
            <w:r w:rsidR="000E615D">
              <w:rPr>
                <w:noProof/>
                <w:webHidden/>
              </w:rPr>
            </w:r>
            <w:r w:rsidR="000E615D">
              <w:rPr>
                <w:noProof/>
                <w:webHidden/>
              </w:rPr>
              <w:fldChar w:fldCharType="separate"/>
            </w:r>
            <w:r w:rsidR="00A20C1B">
              <w:rPr>
                <w:noProof/>
                <w:webHidden/>
              </w:rPr>
              <w:t>2</w:t>
            </w:r>
            <w:r w:rsidR="000E615D">
              <w:rPr>
                <w:noProof/>
                <w:webHidden/>
              </w:rPr>
              <w:fldChar w:fldCharType="end"/>
            </w:r>
          </w:hyperlink>
        </w:p>
        <w:p w:rsidR="000E615D" w:rsidRDefault="00174BB6">
          <w:pPr>
            <w:pStyle w:val="Obsah1"/>
            <w:tabs>
              <w:tab w:val="right" w:leader="dot" w:pos="9396"/>
            </w:tabs>
            <w:rPr>
              <w:rFonts w:asciiTheme="minorHAnsi" w:eastAsiaTheme="minorEastAsia" w:hAnsiTheme="minorHAnsi" w:cstheme="minorBidi"/>
              <w:noProof/>
              <w:color w:val="auto"/>
              <w:sz w:val="22"/>
              <w:szCs w:val="22"/>
            </w:rPr>
          </w:pPr>
          <w:hyperlink w:anchor="_Toc357602912" w:history="1">
            <w:r w:rsidR="000E615D" w:rsidRPr="00583C6A">
              <w:rPr>
                <w:rStyle w:val="Hypertextovodkaz"/>
                <w:noProof/>
              </w:rPr>
              <w:t>Základní typy syntéz</w:t>
            </w:r>
            <w:r w:rsidR="000E615D">
              <w:rPr>
                <w:noProof/>
                <w:webHidden/>
              </w:rPr>
              <w:tab/>
            </w:r>
            <w:r w:rsidR="000E615D">
              <w:rPr>
                <w:noProof/>
                <w:webHidden/>
              </w:rPr>
              <w:fldChar w:fldCharType="begin"/>
            </w:r>
            <w:r w:rsidR="000E615D">
              <w:rPr>
                <w:noProof/>
                <w:webHidden/>
              </w:rPr>
              <w:instrText xml:space="preserve"> PAGEREF _Toc357602912 \h </w:instrText>
            </w:r>
            <w:r w:rsidR="000E615D">
              <w:rPr>
                <w:noProof/>
                <w:webHidden/>
              </w:rPr>
            </w:r>
            <w:r w:rsidR="000E615D">
              <w:rPr>
                <w:noProof/>
                <w:webHidden/>
              </w:rPr>
              <w:fldChar w:fldCharType="separate"/>
            </w:r>
            <w:r w:rsidR="00A20C1B">
              <w:rPr>
                <w:noProof/>
                <w:webHidden/>
              </w:rPr>
              <w:t>3</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13" w:history="1">
            <w:r w:rsidR="000E615D" w:rsidRPr="00583C6A">
              <w:rPr>
                <w:rStyle w:val="Hypertextovodkaz"/>
                <w:rFonts w:eastAsia="Arial Unicode MS"/>
                <w:noProof/>
              </w:rPr>
              <w:t>2.1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Aditivní syntéza</w:t>
            </w:r>
            <w:r w:rsidR="000E615D">
              <w:rPr>
                <w:noProof/>
                <w:webHidden/>
              </w:rPr>
              <w:tab/>
            </w:r>
            <w:r w:rsidR="000E615D">
              <w:rPr>
                <w:noProof/>
                <w:webHidden/>
              </w:rPr>
              <w:fldChar w:fldCharType="begin"/>
            </w:r>
            <w:r w:rsidR="000E615D">
              <w:rPr>
                <w:noProof/>
                <w:webHidden/>
              </w:rPr>
              <w:instrText xml:space="preserve"> PAGEREF _Toc357602913 \h </w:instrText>
            </w:r>
            <w:r w:rsidR="000E615D">
              <w:rPr>
                <w:noProof/>
                <w:webHidden/>
              </w:rPr>
            </w:r>
            <w:r w:rsidR="000E615D">
              <w:rPr>
                <w:noProof/>
                <w:webHidden/>
              </w:rPr>
              <w:fldChar w:fldCharType="separate"/>
            </w:r>
            <w:r w:rsidR="00A20C1B">
              <w:rPr>
                <w:noProof/>
                <w:webHidden/>
              </w:rPr>
              <w:t>3</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14" w:history="1">
            <w:r w:rsidR="000E615D" w:rsidRPr="00583C6A">
              <w:rPr>
                <w:rStyle w:val="Hypertextovodkaz"/>
                <w:rFonts w:eastAsia="Arial Unicode MS"/>
                <w:noProof/>
              </w:rPr>
              <w:t>2.2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Filtrační syntéza</w:t>
            </w:r>
            <w:r w:rsidR="000E615D">
              <w:rPr>
                <w:noProof/>
                <w:webHidden/>
              </w:rPr>
              <w:tab/>
            </w:r>
            <w:r w:rsidR="000E615D">
              <w:rPr>
                <w:noProof/>
                <w:webHidden/>
              </w:rPr>
              <w:fldChar w:fldCharType="begin"/>
            </w:r>
            <w:r w:rsidR="000E615D">
              <w:rPr>
                <w:noProof/>
                <w:webHidden/>
              </w:rPr>
              <w:instrText xml:space="preserve"> PAGEREF _Toc357602914 \h </w:instrText>
            </w:r>
            <w:r w:rsidR="000E615D">
              <w:rPr>
                <w:noProof/>
                <w:webHidden/>
              </w:rPr>
            </w:r>
            <w:r w:rsidR="000E615D">
              <w:rPr>
                <w:noProof/>
                <w:webHidden/>
              </w:rPr>
              <w:fldChar w:fldCharType="separate"/>
            </w:r>
            <w:r w:rsidR="00A20C1B">
              <w:rPr>
                <w:noProof/>
                <w:webHidden/>
              </w:rPr>
              <w:t>4</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15" w:history="1">
            <w:r w:rsidR="000E615D" w:rsidRPr="00583C6A">
              <w:rPr>
                <w:rStyle w:val="Hypertextovodkaz"/>
                <w:rFonts w:eastAsia="Arial Unicode MS"/>
                <w:noProof/>
              </w:rPr>
              <w:t>2.2.1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Filtry v číslicové technice</w:t>
            </w:r>
            <w:r w:rsidR="000E615D">
              <w:rPr>
                <w:noProof/>
                <w:webHidden/>
              </w:rPr>
              <w:tab/>
            </w:r>
            <w:r w:rsidR="000E615D">
              <w:rPr>
                <w:noProof/>
                <w:webHidden/>
              </w:rPr>
              <w:fldChar w:fldCharType="begin"/>
            </w:r>
            <w:r w:rsidR="000E615D">
              <w:rPr>
                <w:noProof/>
                <w:webHidden/>
              </w:rPr>
              <w:instrText xml:space="preserve"> PAGEREF _Toc357602915 \h </w:instrText>
            </w:r>
            <w:r w:rsidR="000E615D">
              <w:rPr>
                <w:noProof/>
                <w:webHidden/>
              </w:rPr>
            </w:r>
            <w:r w:rsidR="000E615D">
              <w:rPr>
                <w:noProof/>
                <w:webHidden/>
              </w:rPr>
              <w:fldChar w:fldCharType="separate"/>
            </w:r>
            <w:r w:rsidR="00A20C1B">
              <w:rPr>
                <w:noProof/>
                <w:webHidden/>
              </w:rPr>
              <w:t>4</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16" w:history="1">
            <w:r w:rsidR="000E615D" w:rsidRPr="00583C6A">
              <w:rPr>
                <w:rStyle w:val="Hypertextovodkaz"/>
                <w:rFonts w:eastAsia="Arial Unicode MS"/>
                <w:noProof/>
              </w:rPr>
              <w:t>2.3</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FM-syntéza</w:t>
            </w:r>
            <w:r w:rsidR="000E615D">
              <w:rPr>
                <w:noProof/>
                <w:webHidden/>
              </w:rPr>
              <w:tab/>
            </w:r>
            <w:r w:rsidR="000E615D">
              <w:rPr>
                <w:noProof/>
                <w:webHidden/>
              </w:rPr>
              <w:fldChar w:fldCharType="begin"/>
            </w:r>
            <w:r w:rsidR="000E615D">
              <w:rPr>
                <w:noProof/>
                <w:webHidden/>
              </w:rPr>
              <w:instrText xml:space="preserve"> PAGEREF _Toc357602916 \h </w:instrText>
            </w:r>
            <w:r w:rsidR="000E615D">
              <w:rPr>
                <w:noProof/>
                <w:webHidden/>
              </w:rPr>
            </w:r>
            <w:r w:rsidR="000E615D">
              <w:rPr>
                <w:noProof/>
                <w:webHidden/>
              </w:rPr>
              <w:fldChar w:fldCharType="separate"/>
            </w:r>
            <w:r w:rsidR="00A20C1B">
              <w:rPr>
                <w:noProof/>
                <w:webHidden/>
              </w:rPr>
              <w:t>5</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17" w:history="1">
            <w:r w:rsidR="000E615D" w:rsidRPr="00583C6A">
              <w:rPr>
                <w:rStyle w:val="Hypertextovodkaz"/>
                <w:rFonts w:eastAsia="Arial Unicode MS"/>
                <w:noProof/>
              </w:rPr>
              <w:t>2.4</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Vektorová syntéza</w:t>
            </w:r>
            <w:r w:rsidR="000E615D">
              <w:rPr>
                <w:noProof/>
                <w:webHidden/>
              </w:rPr>
              <w:tab/>
            </w:r>
            <w:r w:rsidR="000E615D">
              <w:rPr>
                <w:noProof/>
                <w:webHidden/>
              </w:rPr>
              <w:fldChar w:fldCharType="begin"/>
            </w:r>
            <w:r w:rsidR="000E615D">
              <w:rPr>
                <w:noProof/>
                <w:webHidden/>
              </w:rPr>
              <w:instrText xml:space="preserve"> PAGEREF _Toc357602917 \h </w:instrText>
            </w:r>
            <w:r w:rsidR="000E615D">
              <w:rPr>
                <w:noProof/>
                <w:webHidden/>
              </w:rPr>
            </w:r>
            <w:r w:rsidR="000E615D">
              <w:rPr>
                <w:noProof/>
                <w:webHidden/>
              </w:rPr>
              <w:fldChar w:fldCharType="separate"/>
            </w:r>
            <w:r w:rsidR="00A20C1B">
              <w:rPr>
                <w:noProof/>
                <w:webHidden/>
              </w:rPr>
              <w:t>5</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18" w:history="1">
            <w:r w:rsidR="000E615D" w:rsidRPr="00583C6A">
              <w:rPr>
                <w:rStyle w:val="Hypertextovodkaz"/>
                <w:rFonts w:eastAsia="Arial Unicode MS"/>
                <w:noProof/>
              </w:rPr>
              <w:t>2.5</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Syntéza na principu fyzikálních modelů</w:t>
            </w:r>
            <w:r w:rsidR="000E615D">
              <w:rPr>
                <w:noProof/>
                <w:webHidden/>
              </w:rPr>
              <w:tab/>
            </w:r>
            <w:r w:rsidR="000E615D">
              <w:rPr>
                <w:noProof/>
                <w:webHidden/>
              </w:rPr>
              <w:fldChar w:fldCharType="begin"/>
            </w:r>
            <w:r w:rsidR="000E615D">
              <w:rPr>
                <w:noProof/>
                <w:webHidden/>
              </w:rPr>
              <w:instrText xml:space="preserve"> PAGEREF _Toc357602918 \h </w:instrText>
            </w:r>
            <w:r w:rsidR="000E615D">
              <w:rPr>
                <w:noProof/>
                <w:webHidden/>
              </w:rPr>
            </w:r>
            <w:r w:rsidR="000E615D">
              <w:rPr>
                <w:noProof/>
                <w:webHidden/>
              </w:rPr>
              <w:fldChar w:fldCharType="separate"/>
            </w:r>
            <w:r w:rsidR="00A20C1B">
              <w:rPr>
                <w:noProof/>
                <w:webHidden/>
              </w:rPr>
              <w:t>6</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19" w:history="1">
            <w:r w:rsidR="000E615D" w:rsidRPr="00583C6A">
              <w:rPr>
                <w:rStyle w:val="Hypertextovodkaz"/>
                <w:rFonts w:eastAsia="Arial Unicode MS"/>
                <w:noProof/>
              </w:rPr>
              <w:t>2.6</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 xml:space="preserve">DDS (Direct Digital </w:t>
            </w:r>
            <w:r w:rsidR="000E615D" w:rsidRPr="00583C6A">
              <w:rPr>
                <w:rStyle w:val="Hypertextovodkaz"/>
                <w:rFonts w:eastAsia="Arial Unicode MS"/>
                <w:noProof/>
                <w:lang w:val="en-US"/>
              </w:rPr>
              <w:t>frequency</w:t>
            </w:r>
            <w:r w:rsidR="000E615D" w:rsidRPr="00583C6A">
              <w:rPr>
                <w:rStyle w:val="Hypertextovodkaz"/>
                <w:rFonts w:eastAsia="Arial Unicode MS"/>
                <w:noProof/>
              </w:rPr>
              <w:t xml:space="preserve"> </w:t>
            </w:r>
            <w:r w:rsidR="000E615D" w:rsidRPr="00583C6A">
              <w:rPr>
                <w:rStyle w:val="Hypertextovodkaz"/>
                <w:rFonts w:eastAsia="Arial Unicode MS"/>
                <w:noProof/>
                <w:lang w:val="en-US"/>
              </w:rPr>
              <w:t>Synthesis</w:t>
            </w:r>
            <w:r w:rsidR="000E615D" w:rsidRPr="00583C6A">
              <w:rPr>
                <w:rStyle w:val="Hypertextovodkaz"/>
                <w:rFonts w:eastAsia="Arial Unicode MS"/>
                <w:noProof/>
              </w:rPr>
              <w:t>)</w:t>
            </w:r>
            <w:r w:rsidR="000E615D">
              <w:rPr>
                <w:noProof/>
                <w:webHidden/>
              </w:rPr>
              <w:tab/>
            </w:r>
            <w:r w:rsidR="000E615D">
              <w:rPr>
                <w:noProof/>
                <w:webHidden/>
              </w:rPr>
              <w:fldChar w:fldCharType="begin"/>
            </w:r>
            <w:r w:rsidR="000E615D">
              <w:rPr>
                <w:noProof/>
                <w:webHidden/>
              </w:rPr>
              <w:instrText xml:space="preserve"> PAGEREF _Toc357602919 \h </w:instrText>
            </w:r>
            <w:r w:rsidR="000E615D">
              <w:rPr>
                <w:noProof/>
                <w:webHidden/>
              </w:rPr>
            </w:r>
            <w:r w:rsidR="000E615D">
              <w:rPr>
                <w:noProof/>
                <w:webHidden/>
              </w:rPr>
              <w:fldChar w:fldCharType="separate"/>
            </w:r>
            <w:r w:rsidR="00A20C1B">
              <w:rPr>
                <w:noProof/>
                <w:webHidden/>
              </w:rPr>
              <w:t>6</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20" w:history="1">
            <w:r w:rsidR="000E615D" w:rsidRPr="00583C6A">
              <w:rPr>
                <w:rStyle w:val="Hypertextovodkaz"/>
                <w:rFonts w:eastAsia="Arial Unicode MS"/>
                <w:noProof/>
              </w:rPr>
              <w:t>2.7</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Shrnutí kapitoly</w:t>
            </w:r>
            <w:r w:rsidR="000E615D">
              <w:rPr>
                <w:noProof/>
                <w:webHidden/>
              </w:rPr>
              <w:tab/>
            </w:r>
            <w:r w:rsidR="000E615D">
              <w:rPr>
                <w:noProof/>
                <w:webHidden/>
              </w:rPr>
              <w:fldChar w:fldCharType="begin"/>
            </w:r>
            <w:r w:rsidR="000E615D">
              <w:rPr>
                <w:noProof/>
                <w:webHidden/>
              </w:rPr>
              <w:instrText xml:space="preserve"> PAGEREF _Toc357602920 \h </w:instrText>
            </w:r>
            <w:r w:rsidR="000E615D">
              <w:rPr>
                <w:noProof/>
                <w:webHidden/>
              </w:rPr>
            </w:r>
            <w:r w:rsidR="000E615D">
              <w:rPr>
                <w:noProof/>
                <w:webHidden/>
              </w:rPr>
              <w:fldChar w:fldCharType="separate"/>
            </w:r>
            <w:r w:rsidR="00A20C1B">
              <w:rPr>
                <w:noProof/>
                <w:webHidden/>
              </w:rPr>
              <w:t>7</w:t>
            </w:r>
            <w:r w:rsidR="000E615D">
              <w:rPr>
                <w:noProof/>
                <w:webHidden/>
              </w:rPr>
              <w:fldChar w:fldCharType="end"/>
            </w:r>
          </w:hyperlink>
        </w:p>
        <w:p w:rsidR="000E615D" w:rsidRDefault="00174BB6">
          <w:pPr>
            <w:pStyle w:val="Obsah1"/>
            <w:tabs>
              <w:tab w:val="left" w:pos="880"/>
              <w:tab w:val="right" w:leader="dot" w:pos="9396"/>
            </w:tabs>
            <w:rPr>
              <w:rFonts w:asciiTheme="minorHAnsi" w:eastAsiaTheme="minorEastAsia" w:hAnsiTheme="minorHAnsi" w:cstheme="minorBidi"/>
              <w:noProof/>
              <w:color w:val="auto"/>
              <w:sz w:val="22"/>
              <w:szCs w:val="22"/>
            </w:rPr>
          </w:pPr>
          <w:hyperlink w:anchor="_Toc357602921" w:history="1">
            <w:r w:rsidR="000E615D" w:rsidRPr="00583C6A">
              <w:rPr>
                <w:rStyle w:val="Hypertextovodkaz"/>
                <w:rFonts w:eastAsia="Arial Unicode MS"/>
                <w:noProof/>
              </w:rPr>
              <w:t>3</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Periferie</w:t>
            </w:r>
            <w:r w:rsidR="000E615D">
              <w:rPr>
                <w:noProof/>
                <w:webHidden/>
              </w:rPr>
              <w:tab/>
            </w:r>
            <w:r w:rsidR="000E615D">
              <w:rPr>
                <w:noProof/>
                <w:webHidden/>
              </w:rPr>
              <w:fldChar w:fldCharType="begin"/>
            </w:r>
            <w:r w:rsidR="000E615D">
              <w:rPr>
                <w:noProof/>
                <w:webHidden/>
              </w:rPr>
              <w:instrText xml:space="preserve"> PAGEREF _Toc357602921 \h </w:instrText>
            </w:r>
            <w:r w:rsidR="000E615D">
              <w:rPr>
                <w:noProof/>
                <w:webHidden/>
              </w:rPr>
            </w:r>
            <w:r w:rsidR="000E615D">
              <w:rPr>
                <w:noProof/>
                <w:webHidden/>
              </w:rPr>
              <w:fldChar w:fldCharType="separate"/>
            </w:r>
            <w:r w:rsidR="00A20C1B">
              <w:rPr>
                <w:noProof/>
                <w:webHidden/>
              </w:rPr>
              <w:t>7</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22" w:history="1">
            <w:r w:rsidR="000E615D" w:rsidRPr="00583C6A">
              <w:rPr>
                <w:rStyle w:val="Hypertextovodkaz"/>
                <w:rFonts w:eastAsia="Arial Unicode MS"/>
                <w:noProof/>
              </w:rPr>
              <w:t>3.1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Zobrazovací prvky</w:t>
            </w:r>
            <w:r w:rsidR="000E615D">
              <w:rPr>
                <w:noProof/>
                <w:webHidden/>
              </w:rPr>
              <w:tab/>
            </w:r>
            <w:r w:rsidR="000E615D">
              <w:rPr>
                <w:noProof/>
                <w:webHidden/>
              </w:rPr>
              <w:fldChar w:fldCharType="begin"/>
            </w:r>
            <w:r w:rsidR="000E615D">
              <w:rPr>
                <w:noProof/>
                <w:webHidden/>
              </w:rPr>
              <w:instrText xml:space="preserve"> PAGEREF _Toc357602922 \h </w:instrText>
            </w:r>
            <w:r w:rsidR="000E615D">
              <w:rPr>
                <w:noProof/>
                <w:webHidden/>
              </w:rPr>
            </w:r>
            <w:r w:rsidR="000E615D">
              <w:rPr>
                <w:noProof/>
                <w:webHidden/>
              </w:rPr>
              <w:fldChar w:fldCharType="separate"/>
            </w:r>
            <w:r w:rsidR="00A20C1B">
              <w:rPr>
                <w:noProof/>
                <w:webHidden/>
              </w:rPr>
              <w:t>7</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23" w:history="1">
            <w:r w:rsidR="000E615D" w:rsidRPr="00583C6A">
              <w:rPr>
                <w:rStyle w:val="Hypertextovodkaz"/>
                <w:rFonts w:eastAsia="Arial Unicode MS"/>
                <w:noProof/>
              </w:rPr>
              <w:t>3.1.1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Segmentový LED displej</w:t>
            </w:r>
            <w:r w:rsidR="000E615D">
              <w:rPr>
                <w:noProof/>
                <w:webHidden/>
              </w:rPr>
              <w:tab/>
            </w:r>
            <w:r w:rsidR="000E615D">
              <w:rPr>
                <w:noProof/>
                <w:webHidden/>
              </w:rPr>
              <w:fldChar w:fldCharType="begin"/>
            </w:r>
            <w:r w:rsidR="000E615D">
              <w:rPr>
                <w:noProof/>
                <w:webHidden/>
              </w:rPr>
              <w:instrText xml:space="preserve"> PAGEREF _Toc357602923 \h </w:instrText>
            </w:r>
            <w:r w:rsidR="000E615D">
              <w:rPr>
                <w:noProof/>
                <w:webHidden/>
              </w:rPr>
            </w:r>
            <w:r w:rsidR="000E615D">
              <w:rPr>
                <w:noProof/>
                <w:webHidden/>
              </w:rPr>
              <w:fldChar w:fldCharType="separate"/>
            </w:r>
            <w:r w:rsidR="00A20C1B">
              <w:rPr>
                <w:noProof/>
                <w:webHidden/>
              </w:rPr>
              <w:t>7</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24" w:history="1">
            <w:r w:rsidR="000E615D" w:rsidRPr="00583C6A">
              <w:rPr>
                <w:rStyle w:val="Hypertextovodkaz"/>
                <w:rFonts w:eastAsia="Arial Unicode MS"/>
                <w:noProof/>
              </w:rPr>
              <w:t>3.1.2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LCD displeje s řadičem</w:t>
            </w:r>
            <w:r w:rsidR="000E615D">
              <w:rPr>
                <w:noProof/>
                <w:webHidden/>
              </w:rPr>
              <w:tab/>
            </w:r>
            <w:r w:rsidR="000E615D">
              <w:rPr>
                <w:noProof/>
                <w:webHidden/>
              </w:rPr>
              <w:fldChar w:fldCharType="begin"/>
            </w:r>
            <w:r w:rsidR="000E615D">
              <w:rPr>
                <w:noProof/>
                <w:webHidden/>
              </w:rPr>
              <w:instrText xml:space="preserve"> PAGEREF _Toc357602924 \h </w:instrText>
            </w:r>
            <w:r w:rsidR="000E615D">
              <w:rPr>
                <w:noProof/>
                <w:webHidden/>
              </w:rPr>
            </w:r>
            <w:r w:rsidR="000E615D">
              <w:rPr>
                <w:noProof/>
                <w:webHidden/>
              </w:rPr>
              <w:fldChar w:fldCharType="separate"/>
            </w:r>
            <w:r w:rsidR="00A20C1B">
              <w:rPr>
                <w:noProof/>
                <w:webHidden/>
              </w:rPr>
              <w:t>9</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25" w:history="1">
            <w:r w:rsidR="000E615D" w:rsidRPr="00583C6A">
              <w:rPr>
                <w:rStyle w:val="Hypertextovodkaz"/>
                <w:rFonts w:eastAsia="Arial Unicode MS"/>
                <w:noProof/>
              </w:rPr>
              <w:t>3.2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Ovládací prvky (využití A/D převodníku)</w:t>
            </w:r>
            <w:r w:rsidR="000E615D">
              <w:rPr>
                <w:noProof/>
                <w:webHidden/>
              </w:rPr>
              <w:tab/>
            </w:r>
            <w:r w:rsidR="000E615D">
              <w:rPr>
                <w:noProof/>
                <w:webHidden/>
              </w:rPr>
              <w:fldChar w:fldCharType="begin"/>
            </w:r>
            <w:r w:rsidR="000E615D">
              <w:rPr>
                <w:noProof/>
                <w:webHidden/>
              </w:rPr>
              <w:instrText xml:space="preserve"> PAGEREF _Toc357602925 \h </w:instrText>
            </w:r>
            <w:r w:rsidR="000E615D">
              <w:rPr>
                <w:noProof/>
                <w:webHidden/>
              </w:rPr>
            </w:r>
            <w:r w:rsidR="000E615D">
              <w:rPr>
                <w:noProof/>
                <w:webHidden/>
              </w:rPr>
              <w:fldChar w:fldCharType="separate"/>
            </w:r>
            <w:r w:rsidR="00A20C1B">
              <w:rPr>
                <w:noProof/>
                <w:webHidden/>
              </w:rPr>
              <w:t>10</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26" w:history="1">
            <w:r w:rsidR="000E615D" w:rsidRPr="00583C6A">
              <w:rPr>
                <w:rStyle w:val="Hypertextovodkaz"/>
                <w:rFonts w:eastAsia="Arial Unicode MS"/>
                <w:noProof/>
                <w:lang w:val="en-US"/>
              </w:rPr>
              <w:t>3.2.1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lang w:val="en-US"/>
              </w:rPr>
              <w:t>Touchscreen</w:t>
            </w:r>
            <w:r w:rsidR="000E615D">
              <w:rPr>
                <w:noProof/>
                <w:webHidden/>
              </w:rPr>
              <w:tab/>
            </w:r>
            <w:r w:rsidR="000E615D">
              <w:rPr>
                <w:noProof/>
                <w:webHidden/>
              </w:rPr>
              <w:fldChar w:fldCharType="begin"/>
            </w:r>
            <w:r w:rsidR="000E615D">
              <w:rPr>
                <w:noProof/>
                <w:webHidden/>
              </w:rPr>
              <w:instrText xml:space="preserve"> PAGEREF _Toc357602926 \h </w:instrText>
            </w:r>
            <w:r w:rsidR="000E615D">
              <w:rPr>
                <w:noProof/>
                <w:webHidden/>
              </w:rPr>
            </w:r>
            <w:r w:rsidR="000E615D">
              <w:rPr>
                <w:noProof/>
                <w:webHidden/>
              </w:rPr>
              <w:fldChar w:fldCharType="separate"/>
            </w:r>
            <w:r w:rsidR="00A20C1B">
              <w:rPr>
                <w:noProof/>
                <w:webHidden/>
              </w:rPr>
              <w:t>10</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27" w:history="1">
            <w:r w:rsidR="000E615D" w:rsidRPr="00583C6A">
              <w:rPr>
                <w:rStyle w:val="Hypertextovodkaz"/>
                <w:rFonts w:eastAsia="Arial Unicode MS"/>
                <w:noProof/>
              </w:rPr>
              <w:t>3.2.2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Fotorezistor</w:t>
            </w:r>
            <w:r w:rsidR="000E615D">
              <w:rPr>
                <w:noProof/>
                <w:webHidden/>
              </w:rPr>
              <w:tab/>
            </w:r>
            <w:r w:rsidR="000E615D">
              <w:rPr>
                <w:noProof/>
                <w:webHidden/>
              </w:rPr>
              <w:fldChar w:fldCharType="begin"/>
            </w:r>
            <w:r w:rsidR="000E615D">
              <w:rPr>
                <w:noProof/>
                <w:webHidden/>
              </w:rPr>
              <w:instrText xml:space="preserve"> PAGEREF _Toc357602927 \h </w:instrText>
            </w:r>
            <w:r w:rsidR="000E615D">
              <w:rPr>
                <w:noProof/>
                <w:webHidden/>
              </w:rPr>
            </w:r>
            <w:r w:rsidR="000E615D">
              <w:rPr>
                <w:noProof/>
                <w:webHidden/>
              </w:rPr>
              <w:fldChar w:fldCharType="separate"/>
            </w:r>
            <w:r w:rsidR="00A20C1B">
              <w:rPr>
                <w:noProof/>
                <w:webHidden/>
              </w:rPr>
              <w:t>12</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28" w:history="1">
            <w:r w:rsidR="000E615D" w:rsidRPr="00583C6A">
              <w:rPr>
                <w:rStyle w:val="Hypertextovodkaz"/>
                <w:rFonts w:eastAsia="Arial Unicode MS"/>
                <w:noProof/>
              </w:rPr>
              <w:t>3.3</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Modul ITDB02</w:t>
            </w:r>
            <w:r w:rsidR="000E615D">
              <w:rPr>
                <w:noProof/>
                <w:webHidden/>
              </w:rPr>
              <w:tab/>
            </w:r>
            <w:r w:rsidR="000E615D">
              <w:rPr>
                <w:noProof/>
                <w:webHidden/>
              </w:rPr>
              <w:fldChar w:fldCharType="begin"/>
            </w:r>
            <w:r w:rsidR="000E615D">
              <w:rPr>
                <w:noProof/>
                <w:webHidden/>
              </w:rPr>
              <w:instrText xml:space="preserve"> PAGEREF _Toc357602928 \h </w:instrText>
            </w:r>
            <w:r w:rsidR="000E615D">
              <w:rPr>
                <w:noProof/>
                <w:webHidden/>
              </w:rPr>
            </w:r>
            <w:r w:rsidR="000E615D">
              <w:rPr>
                <w:noProof/>
                <w:webHidden/>
              </w:rPr>
              <w:fldChar w:fldCharType="separate"/>
            </w:r>
            <w:r w:rsidR="00A20C1B">
              <w:rPr>
                <w:noProof/>
                <w:webHidden/>
              </w:rPr>
              <w:t>13</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29" w:history="1">
            <w:r w:rsidR="000E615D" w:rsidRPr="00583C6A">
              <w:rPr>
                <w:rStyle w:val="Hypertextovodkaz"/>
                <w:rFonts w:eastAsia="Arial Unicode MS"/>
                <w:noProof/>
              </w:rPr>
              <w:t>3.4</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Sériová komunikace pomocí AVR</w:t>
            </w:r>
            <w:r w:rsidR="000E615D">
              <w:rPr>
                <w:noProof/>
                <w:webHidden/>
              </w:rPr>
              <w:tab/>
            </w:r>
            <w:r w:rsidR="000E615D">
              <w:rPr>
                <w:noProof/>
                <w:webHidden/>
              </w:rPr>
              <w:fldChar w:fldCharType="begin"/>
            </w:r>
            <w:r w:rsidR="000E615D">
              <w:rPr>
                <w:noProof/>
                <w:webHidden/>
              </w:rPr>
              <w:instrText xml:space="preserve"> PAGEREF _Toc357602929 \h </w:instrText>
            </w:r>
            <w:r w:rsidR="000E615D">
              <w:rPr>
                <w:noProof/>
                <w:webHidden/>
              </w:rPr>
            </w:r>
            <w:r w:rsidR="000E615D">
              <w:rPr>
                <w:noProof/>
                <w:webHidden/>
              </w:rPr>
              <w:fldChar w:fldCharType="separate"/>
            </w:r>
            <w:r w:rsidR="00A20C1B">
              <w:rPr>
                <w:noProof/>
                <w:webHidden/>
              </w:rPr>
              <w:t>13</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30" w:history="1">
            <w:r w:rsidR="000E615D" w:rsidRPr="00583C6A">
              <w:rPr>
                <w:rStyle w:val="Hypertextovodkaz"/>
                <w:rFonts w:eastAsia="Arial Unicode MS"/>
                <w:noProof/>
              </w:rPr>
              <w:t>3.4.1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Synchronní a asynchronní komunikace</w:t>
            </w:r>
            <w:r w:rsidR="000E615D">
              <w:rPr>
                <w:noProof/>
                <w:webHidden/>
              </w:rPr>
              <w:tab/>
            </w:r>
            <w:r w:rsidR="000E615D">
              <w:rPr>
                <w:noProof/>
                <w:webHidden/>
              </w:rPr>
              <w:fldChar w:fldCharType="begin"/>
            </w:r>
            <w:r w:rsidR="000E615D">
              <w:rPr>
                <w:noProof/>
                <w:webHidden/>
              </w:rPr>
              <w:instrText xml:space="preserve"> PAGEREF _Toc357602930 \h </w:instrText>
            </w:r>
            <w:r w:rsidR="000E615D">
              <w:rPr>
                <w:noProof/>
                <w:webHidden/>
              </w:rPr>
            </w:r>
            <w:r w:rsidR="000E615D">
              <w:rPr>
                <w:noProof/>
                <w:webHidden/>
              </w:rPr>
              <w:fldChar w:fldCharType="separate"/>
            </w:r>
            <w:r w:rsidR="00A20C1B">
              <w:rPr>
                <w:noProof/>
                <w:webHidden/>
              </w:rPr>
              <w:t>13</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31" w:history="1">
            <w:r w:rsidR="000E615D" w:rsidRPr="00583C6A">
              <w:rPr>
                <w:rStyle w:val="Hypertextovodkaz"/>
                <w:rFonts w:eastAsia="Arial Unicode MS"/>
                <w:noProof/>
              </w:rPr>
              <w:t>3.4.2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UART</w:t>
            </w:r>
            <w:r w:rsidR="000E615D">
              <w:rPr>
                <w:noProof/>
                <w:webHidden/>
              </w:rPr>
              <w:tab/>
            </w:r>
            <w:r w:rsidR="000E615D">
              <w:rPr>
                <w:noProof/>
                <w:webHidden/>
              </w:rPr>
              <w:fldChar w:fldCharType="begin"/>
            </w:r>
            <w:r w:rsidR="000E615D">
              <w:rPr>
                <w:noProof/>
                <w:webHidden/>
              </w:rPr>
              <w:instrText xml:space="preserve"> PAGEREF _Toc357602931 \h </w:instrText>
            </w:r>
            <w:r w:rsidR="000E615D">
              <w:rPr>
                <w:noProof/>
                <w:webHidden/>
              </w:rPr>
            </w:r>
            <w:r w:rsidR="000E615D">
              <w:rPr>
                <w:noProof/>
                <w:webHidden/>
              </w:rPr>
              <w:fldChar w:fldCharType="separate"/>
            </w:r>
            <w:r w:rsidR="00A20C1B">
              <w:rPr>
                <w:noProof/>
                <w:webHidden/>
              </w:rPr>
              <w:t>14</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32" w:history="1">
            <w:r w:rsidR="000E615D" w:rsidRPr="00583C6A">
              <w:rPr>
                <w:rStyle w:val="Hypertextovodkaz"/>
                <w:rFonts w:eastAsia="Arial Unicode MS"/>
                <w:noProof/>
              </w:rPr>
              <w:t>3.4.3</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Softwarové nastavení</w:t>
            </w:r>
            <w:r w:rsidR="000E615D">
              <w:rPr>
                <w:noProof/>
                <w:webHidden/>
              </w:rPr>
              <w:tab/>
            </w:r>
            <w:r w:rsidR="000E615D">
              <w:rPr>
                <w:noProof/>
                <w:webHidden/>
              </w:rPr>
              <w:fldChar w:fldCharType="begin"/>
            </w:r>
            <w:r w:rsidR="000E615D">
              <w:rPr>
                <w:noProof/>
                <w:webHidden/>
              </w:rPr>
              <w:instrText xml:space="preserve"> PAGEREF _Toc357602932 \h </w:instrText>
            </w:r>
            <w:r w:rsidR="000E615D">
              <w:rPr>
                <w:noProof/>
                <w:webHidden/>
              </w:rPr>
            </w:r>
            <w:r w:rsidR="000E615D">
              <w:rPr>
                <w:noProof/>
                <w:webHidden/>
              </w:rPr>
              <w:fldChar w:fldCharType="separate"/>
            </w:r>
            <w:r w:rsidR="00A20C1B">
              <w:rPr>
                <w:noProof/>
                <w:webHidden/>
              </w:rPr>
              <w:t>15</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33" w:history="1">
            <w:r w:rsidR="000E615D" w:rsidRPr="00583C6A">
              <w:rPr>
                <w:rStyle w:val="Hypertextovodkaz"/>
                <w:rFonts w:eastAsia="Arial Unicode MS"/>
                <w:noProof/>
              </w:rPr>
              <w:t>3.4.4</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MIDI</w:t>
            </w:r>
            <w:r w:rsidR="000E615D">
              <w:rPr>
                <w:noProof/>
                <w:webHidden/>
              </w:rPr>
              <w:tab/>
            </w:r>
            <w:r w:rsidR="000E615D">
              <w:rPr>
                <w:noProof/>
                <w:webHidden/>
              </w:rPr>
              <w:fldChar w:fldCharType="begin"/>
            </w:r>
            <w:r w:rsidR="000E615D">
              <w:rPr>
                <w:noProof/>
                <w:webHidden/>
              </w:rPr>
              <w:instrText xml:space="preserve"> PAGEREF _Toc357602933 \h </w:instrText>
            </w:r>
            <w:r w:rsidR="000E615D">
              <w:rPr>
                <w:noProof/>
                <w:webHidden/>
              </w:rPr>
            </w:r>
            <w:r w:rsidR="000E615D">
              <w:rPr>
                <w:noProof/>
                <w:webHidden/>
              </w:rPr>
              <w:fldChar w:fldCharType="separate"/>
            </w:r>
            <w:r w:rsidR="00A20C1B">
              <w:rPr>
                <w:noProof/>
                <w:webHidden/>
              </w:rPr>
              <w:t>16</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34" w:history="1">
            <w:r w:rsidR="000E615D" w:rsidRPr="00583C6A">
              <w:rPr>
                <w:rStyle w:val="Hypertextovodkaz"/>
                <w:rFonts w:eastAsia="Arial Unicode MS"/>
                <w:noProof/>
              </w:rPr>
              <w:t>3.5</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Shrnutí kapitoly</w:t>
            </w:r>
            <w:r w:rsidR="000E615D">
              <w:rPr>
                <w:noProof/>
                <w:webHidden/>
              </w:rPr>
              <w:tab/>
            </w:r>
            <w:r w:rsidR="000E615D">
              <w:rPr>
                <w:noProof/>
                <w:webHidden/>
              </w:rPr>
              <w:fldChar w:fldCharType="begin"/>
            </w:r>
            <w:r w:rsidR="000E615D">
              <w:rPr>
                <w:noProof/>
                <w:webHidden/>
              </w:rPr>
              <w:instrText xml:space="preserve"> PAGEREF _Toc357602934 \h </w:instrText>
            </w:r>
            <w:r w:rsidR="000E615D">
              <w:rPr>
                <w:noProof/>
                <w:webHidden/>
              </w:rPr>
            </w:r>
            <w:r w:rsidR="000E615D">
              <w:rPr>
                <w:noProof/>
                <w:webHidden/>
              </w:rPr>
              <w:fldChar w:fldCharType="separate"/>
            </w:r>
            <w:r w:rsidR="00A20C1B">
              <w:rPr>
                <w:noProof/>
                <w:webHidden/>
              </w:rPr>
              <w:t>20</w:t>
            </w:r>
            <w:r w:rsidR="000E615D">
              <w:rPr>
                <w:noProof/>
                <w:webHidden/>
              </w:rPr>
              <w:fldChar w:fldCharType="end"/>
            </w:r>
          </w:hyperlink>
        </w:p>
        <w:p w:rsidR="000E615D" w:rsidRDefault="00174BB6">
          <w:pPr>
            <w:pStyle w:val="Obsah1"/>
            <w:tabs>
              <w:tab w:val="left" w:pos="880"/>
              <w:tab w:val="right" w:leader="dot" w:pos="9396"/>
            </w:tabs>
            <w:rPr>
              <w:rFonts w:asciiTheme="minorHAnsi" w:eastAsiaTheme="minorEastAsia" w:hAnsiTheme="minorHAnsi" w:cstheme="minorBidi"/>
              <w:noProof/>
              <w:color w:val="auto"/>
              <w:sz w:val="22"/>
              <w:szCs w:val="22"/>
            </w:rPr>
          </w:pPr>
          <w:hyperlink w:anchor="_Toc357602935" w:history="1">
            <w:r w:rsidR="000E615D" w:rsidRPr="00583C6A">
              <w:rPr>
                <w:rStyle w:val="Hypertextovodkaz"/>
                <w:rFonts w:eastAsia="Arial Unicode MS"/>
                <w:noProof/>
              </w:rPr>
              <w:t>4</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Základní stavební prvky syntezátoru</w:t>
            </w:r>
            <w:r w:rsidR="000E615D">
              <w:rPr>
                <w:noProof/>
                <w:webHidden/>
              </w:rPr>
              <w:tab/>
            </w:r>
            <w:r w:rsidR="000E615D">
              <w:rPr>
                <w:noProof/>
                <w:webHidden/>
              </w:rPr>
              <w:fldChar w:fldCharType="begin"/>
            </w:r>
            <w:r w:rsidR="000E615D">
              <w:rPr>
                <w:noProof/>
                <w:webHidden/>
              </w:rPr>
              <w:instrText xml:space="preserve"> PAGEREF _Toc357602935 \h </w:instrText>
            </w:r>
            <w:r w:rsidR="000E615D">
              <w:rPr>
                <w:noProof/>
                <w:webHidden/>
              </w:rPr>
            </w:r>
            <w:r w:rsidR="000E615D">
              <w:rPr>
                <w:noProof/>
                <w:webHidden/>
              </w:rPr>
              <w:fldChar w:fldCharType="separate"/>
            </w:r>
            <w:r w:rsidR="00A20C1B">
              <w:rPr>
                <w:noProof/>
                <w:webHidden/>
              </w:rPr>
              <w:t>21</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36" w:history="1">
            <w:r w:rsidR="000E615D" w:rsidRPr="00583C6A">
              <w:rPr>
                <w:rStyle w:val="Hypertextovodkaz"/>
                <w:rFonts w:eastAsia="Arial Unicode MS"/>
                <w:noProof/>
              </w:rPr>
              <w:t>4.1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Řízený oscilátor</w:t>
            </w:r>
            <w:r w:rsidR="000E615D">
              <w:rPr>
                <w:noProof/>
                <w:webHidden/>
              </w:rPr>
              <w:tab/>
            </w:r>
            <w:r w:rsidR="000E615D">
              <w:rPr>
                <w:noProof/>
                <w:webHidden/>
              </w:rPr>
              <w:fldChar w:fldCharType="begin"/>
            </w:r>
            <w:r w:rsidR="000E615D">
              <w:rPr>
                <w:noProof/>
                <w:webHidden/>
              </w:rPr>
              <w:instrText xml:space="preserve"> PAGEREF _Toc357602936 \h </w:instrText>
            </w:r>
            <w:r w:rsidR="000E615D">
              <w:rPr>
                <w:noProof/>
                <w:webHidden/>
              </w:rPr>
            </w:r>
            <w:r w:rsidR="000E615D">
              <w:rPr>
                <w:noProof/>
                <w:webHidden/>
              </w:rPr>
              <w:fldChar w:fldCharType="separate"/>
            </w:r>
            <w:r w:rsidR="00A20C1B">
              <w:rPr>
                <w:noProof/>
                <w:webHidden/>
              </w:rPr>
              <w:t>21</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37" w:history="1">
            <w:r w:rsidR="000E615D" w:rsidRPr="00583C6A">
              <w:rPr>
                <w:rStyle w:val="Hypertextovodkaz"/>
                <w:rFonts w:eastAsia="Arial Unicode MS"/>
                <w:noProof/>
              </w:rPr>
              <w:t>4.2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Nízkofrekvenční oscilátor</w:t>
            </w:r>
            <w:r w:rsidR="000E615D">
              <w:rPr>
                <w:noProof/>
                <w:webHidden/>
              </w:rPr>
              <w:tab/>
            </w:r>
            <w:r w:rsidR="000E615D">
              <w:rPr>
                <w:noProof/>
                <w:webHidden/>
              </w:rPr>
              <w:fldChar w:fldCharType="begin"/>
            </w:r>
            <w:r w:rsidR="000E615D">
              <w:rPr>
                <w:noProof/>
                <w:webHidden/>
              </w:rPr>
              <w:instrText xml:space="preserve"> PAGEREF _Toc357602937 \h </w:instrText>
            </w:r>
            <w:r w:rsidR="000E615D">
              <w:rPr>
                <w:noProof/>
                <w:webHidden/>
              </w:rPr>
            </w:r>
            <w:r w:rsidR="000E615D">
              <w:rPr>
                <w:noProof/>
                <w:webHidden/>
              </w:rPr>
              <w:fldChar w:fldCharType="separate"/>
            </w:r>
            <w:r w:rsidR="00A20C1B">
              <w:rPr>
                <w:noProof/>
                <w:webHidden/>
              </w:rPr>
              <w:t>21</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38" w:history="1">
            <w:r w:rsidR="000E615D" w:rsidRPr="00583C6A">
              <w:rPr>
                <w:rStyle w:val="Hypertextovodkaz"/>
                <w:rFonts w:eastAsia="Arial Unicode MS"/>
                <w:noProof/>
              </w:rPr>
              <w:t>4.3</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Řízený zesilovač</w:t>
            </w:r>
            <w:r w:rsidR="000E615D">
              <w:rPr>
                <w:noProof/>
                <w:webHidden/>
              </w:rPr>
              <w:tab/>
            </w:r>
            <w:r w:rsidR="000E615D">
              <w:rPr>
                <w:noProof/>
                <w:webHidden/>
              </w:rPr>
              <w:fldChar w:fldCharType="begin"/>
            </w:r>
            <w:r w:rsidR="000E615D">
              <w:rPr>
                <w:noProof/>
                <w:webHidden/>
              </w:rPr>
              <w:instrText xml:space="preserve"> PAGEREF _Toc357602938 \h </w:instrText>
            </w:r>
            <w:r w:rsidR="000E615D">
              <w:rPr>
                <w:noProof/>
                <w:webHidden/>
              </w:rPr>
            </w:r>
            <w:r w:rsidR="000E615D">
              <w:rPr>
                <w:noProof/>
                <w:webHidden/>
              </w:rPr>
              <w:fldChar w:fldCharType="separate"/>
            </w:r>
            <w:r w:rsidR="00A20C1B">
              <w:rPr>
                <w:noProof/>
                <w:webHidden/>
              </w:rPr>
              <w:t>22</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39" w:history="1">
            <w:r w:rsidR="000E615D" w:rsidRPr="00583C6A">
              <w:rPr>
                <w:rStyle w:val="Hypertextovodkaz"/>
                <w:rFonts w:eastAsia="Arial Unicode MS"/>
                <w:noProof/>
              </w:rPr>
              <w:t>4.4</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Generátor Obálky</w:t>
            </w:r>
            <w:r w:rsidR="000E615D">
              <w:rPr>
                <w:noProof/>
                <w:webHidden/>
              </w:rPr>
              <w:tab/>
            </w:r>
            <w:r w:rsidR="000E615D">
              <w:rPr>
                <w:noProof/>
                <w:webHidden/>
              </w:rPr>
              <w:fldChar w:fldCharType="begin"/>
            </w:r>
            <w:r w:rsidR="000E615D">
              <w:rPr>
                <w:noProof/>
                <w:webHidden/>
              </w:rPr>
              <w:instrText xml:space="preserve"> PAGEREF _Toc357602939 \h </w:instrText>
            </w:r>
            <w:r w:rsidR="000E615D">
              <w:rPr>
                <w:noProof/>
                <w:webHidden/>
              </w:rPr>
            </w:r>
            <w:r w:rsidR="000E615D">
              <w:rPr>
                <w:noProof/>
                <w:webHidden/>
              </w:rPr>
              <w:fldChar w:fldCharType="separate"/>
            </w:r>
            <w:r w:rsidR="00A20C1B">
              <w:rPr>
                <w:noProof/>
                <w:webHidden/>
              </w:rPr>
              <w:t>22</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40" w:history="1">
            <w:r w:rsidR="000E615D" w:rsidRPr="00583C6A">
              <w:rPr>
                <w:rStyle w:val="Hypertextovodkaz"/>
                <w:rFonts w:eastAsia="Arial Unicode MS"/>
                <w:noProof/>
              </w:rPr>
              <w:t>4.5</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Shrnutí kapitoly</w:t>
            </w:r>
            <w:r w:rsidR="000E615D">
              <w:rPr>
                <w:noProof/>
                <w:webHidden/>
              </w:rPr>
              <w:tab/>
            </w:r>
            <w:r w:rsidR="000E615D">
              <w:rPr>
                <w:noProof/>
                <w:webHidden/>
              </w:rPr>
              <w:fldChar w:fldCharType="begin"/>
            </w:r>
            <w:r w:rsidR="000E615D">
              <w:rPr>
                <w:noProof/>
                <w:webHidden/>
              </w:rPr>
              <w:instrText xml:space="preserve"> PAGEREF _Toc357602940 \h </w:instrText>
            </w:r>
            <w:r w:rsidR="000E615D">
              <w:rPr>
                <w:noProof/>
                <w:webHidden/>
              </w:rPr>
            </w:r>
            <w:r w:rsidR="000E615D">
              <w:rPr>
                <w:noProof/>
                <w:webHidden/>
              </w:rPr>
              <w:fldChar w:fldCharType="separate"/>
            </w:r>
            <w:r w:rsidR="00A20C1B">
              <w:rPr>
                <w:noProof/>
                <w:webHidden/>
              </w:rPr>
              <w:t>23</w:t>
            </w:r>
            <w:r w:rsidR="000E615D">
              <w:rPr>
                <w:noProof/>
                <w:webHidden/>
              </w:rPr>
              <w:fldChar w:fldCharType="end"/>
            </w:r>
          </w:hyperlink>
        </w:p>
        <w:p w:rsidR="000E615D" w:rsidRDefault="00174BB6">
          <w:pPr>
            <w:pStyle w:val="Obsah1"/>
            <w:tabs>
              <w:tab w:val="left" w:pos="880"/>
              <w:tab w:val="right" w:leader="dot" w:pos="9396"/>
            </w:tabs>
            <w:rPr>
              <w:rFonts w:asciiTheme="minorHAnsi" w:eastAsiaTheme="minorEastAsia" w:hAnsiTheme="minorHAnsi" w:cstheme="minorBidi"/>
              <w:noProof/>
              <w:color w:val="auto"/>
              <w:sz w:val="22"/>
              <w:szCs w:val="22"/>
            </w:rPr>
          </w:pPr>
          <w:hyperlink w:anchor="_Toc357602941" w:history="1">
            <w:r w:rsidR="000E615D" w:rsidRPr="00583C6A">
              <w:rPr>
                <w:rStyle w:val="Hypertextovodkaz"/>
                <w:rFonts w:eastAsia="Arial Unicode MS"/>
                <w:noProof/>
              </w:rPr>
              <w:t>5</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Generování signálu</w:t>
            </w:r>
            <w:r w:rsidR="000E615D">
              <w:rPr>
                <w:noProof/>
                <w:webHidden/>
              </w:rPr>
              <w:tab/>
            </w:r>
            <w:r w:rsidR="000E615D">
              <w:rPr>
                <w:noProof/>
                <w:webHidden/>
              </w:rPr>
              <w:fldChar w:fldCharType="begin"/>
            </w:r>
            <w:r w:rsidR="000E615D">
              <w:rPr>
                <w:noProof/>
                <w:webHidden/>
              </w:rPr>
              <w:instrText xml:space="preserve"> PAGEREF _Toc357602941 \h </w:instrText>
            </w:r>
            <w:r w:rsidR="000E615D">
              <w:rPr>
                <w:noProof/>
                <w:webHidden/>
              </w:rPr>
            </w:r>
            <w:r w:rsidR="000E615D">
              <w:rPr>
                <w:noProof/>
                <w:webHidden/>
              </w:rPr>
              <w:fldChar w:fldCharType="separate"/>
            </w:r>
            <w:r w:rsidR="00A20C1B">
              <w:rPr>
                <w:noProof/>
                <w:webHidden/>
              </w:rPr>
              <w:t>23</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42" w:history="1">
            <w:r w:rsidR="000E615D" w:rsidRPr="00583C6A">
              <w:rPr>
                <w:rStyle w:val="Hypertextovodkaz"/>
                <w:rFonts w:eastAsia="Arial Unicode MS"/>
                <w:noProof/>
              </w:rPr>
              <w:t>5.1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Generování signálu kódováním úrovní</w:t>
            </w:r>
            <w:r w:rsidR="000E615D">
              <w:rPr>
                <w:noProof/>
                <w:webHidden/>
              </w:rPr>
              <w:tab/>
            </w:r>
            <w:r w:rsidR="000E615D">
              <w:rPr>
                <w:noProof/>
                <w:webHidden/>
              </w:rPr>
              <w:fldChar w:fldCharType="begin"/>
            </w:r>
            <w:r w:rsidR="000E615D">
              <w:rPr>
                <w:noProof/>
                <w:webHidden/>
              </w:rPr>
              <w:instrText xml:space="preserve"> PAGEREF _Toc357602942 \h </w:instrText>
            </w:r>
            <w:r w:rsidR="000E615D">
              <w:rPr>
                <w:noProof/>
                <w:webHidden/>
              </w:rPr>
            </w:r>
            <w:r w:rsidR="000E615D">
              <w:rPr>
                <w:noProof/>
                <w:webHidden/>
              </w:rPr>
              <w:fldChar w:fldCharType="separate"/>
            </w:r>
            <w:r w:rsidR="00A20C1B">
              <w:rPr>
                <w:noProof/>
                <w:webHidden/>
              </w:rPr>
              <w:t>23</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43" w:history="1">
            <w:r w:rsidR="000E615D" w:rsidRPr="00583C6A">
              <w:rPr>
                <w:rStyle w:val="Hypertextovodkaz"/>
                <w:rFonts w:eastAsia="Arial Unicode MS"/>
                <w:noProof/>
              </w:rPr>
              <w:t>5.1.1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R-2R</w:t>
            </w:r>
            <w:r w:rsidR="000E615D">
              <w:rPr>
                <w:noProof/>
                <w:webHidden/>
              </w:rPr>
              <w:tab/>
            </w:r>
            <w:r w:rsidR="000E615D">
              <w:rPr>
                <w:noProof/>
                <w:webHidden/>
              </w:rPr>
              <w:fldChar w:fldCharType="begin"/>
            </w:r>
            <w:r w:rsidR="000E615D">
              <w:rPr>
                <w:noProof/>
                <w:webHidden/>
              </w:rPr>
              <w:instrText xml:space="preserve"> PAGEREF _Toc357602943 \h </w:instrText>
            </w:r>
            <w:r w:rsidR="000E615D">
              <w:rPr>
                <w:noProof/>
                <w:webHidden/>
              </w:rPr>
            </w:r>
            <w:r w:rsidR="000E615D">
              <w:rPr>
                <w:noProof/>
                <w:webHidden/>
              </w:rPr>
              <w:fldChar w:fldCharType="separate"/>
            </w:r>
            <w:r w:rsidR="00A20C1B">
              <w:rPr>
                <w:noProof/>
                <w:webHidden/>
              </w:rPr>
              <w:t>23</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44" w:history="1">
            <w:r w:rsidR="000E615D" w:rsidRPr="00583C6A">
              <w:rPr>
                <w:rStyle w:val="Hypertextovodkaz"/>
                <w:rFonts w:eastAsia="Arial Unicode MS"/>
                <w:noProof/>
              </w:rPr>
              <w:t>5.2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PWM generátor</w:t>
            </w:r>
            <w:r w:rsidR="000E615D">
              <w:rPr>
                <w:noProof/>
                <w:webHidden/>
              </w:rPr>
              <w:tab/>
            </w:r>
            <w:r w:rsidR="000E615D">
              <w:rPr>
                <w:noProof/>
                <w:webHidden/>
              </w:rPr>
              <w:fldChar w:fldCharType="begin"/>
            </w:r>
            <w:r w:rsidR="000E615D">
              <w:rPr>
                <w:noProof/>
                <w:webHidden/>
              </w:rPr>
              <w:instrText xml:space="preserve"> PAGEREF _Toc357602944 \h </w:instrText>
            </w:r>
            <w:r w:rsidR="000E615D">
              <w:rPr>
                <w:noProof/>
                <w:webHidden/>
              </w:rPr>
            </w:r>
            <w:r w:rsidR="000E615D">
              <w:rPr>
                <w:noProof/>
                <w:webHidden/>
              </w:rPr>
              <w:fldChar w:fldCharType="separate"/>
            </w:r>
            <w:r w:rsidR="00A20C1B">
              <w:rPr>
                <w:noProof/>
                <w:webHidden/>
              </w:rPr>
              <w:t>25</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45" w:history="1">
            <w:r w:rsidR="000E615D" w:rsidRPr="00583C6A">
              <w:rPr>
                <w:rStyle w:val="Hypertextovodkaz"/>
                <w:rFonts w:eastAsia="Arial Unicode MS"/>
                <w:noProof/>
              </w:rPr>
              <w:t>5.2.1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Princip PWM</w:t>
            </w:r>
            <w:r w:rsidR="000E615D">
              <w:rPr>
                <w:noProof/>
                <w:webHidden/>
              </w:rPr>
              <w:tab/>
            </w:r>
            <w:r w:rsidR="000E615D">
              <w:rPr>
                <w:noProof/>
                <w:webHidden/>
              </w:rPr>
              <w:fldChar w:fldCharType="begin"/>
            </w:r>
            <w:r w:rsidR="000E615D">
              <w:rPr>
                <w:noProof/>
                <w:webHidden/>
              </w:rPr>
              <w:instrText xml:space="preserve"> PAGEREF _Toc357602945 \h </w:instrText>
            </w:r>
            <w:r w:rsidR="000E615D">
              <w:rPr>
                <w:noProof/>
                <w:webHidden/>
              </w:rPr>
            </w:r>
            <w:r w:rsidR="000E615D">
              <w:rPr>
                <w:noProof/>
                <w:webHidden/>
              </w:rPr>
              <w:fldChar w:fldCharType="separate"/>
            </w:r>
            <w:r w:rsidR="00A20C1B">
              <w:rPr>
                <w:noProof/>
                <w:webHidden/>
              </w:rPr>
              <w:t>25</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46" w:history="1">
            <w:r w:rsidR="000E615D" w:rsidRPr="00583C6A">
              <w:rPr>
                <w:rStyle w:val="Hypertextovodkaz"/>
                <w:rFonts w:eastAsia="Arial Unicode MS"/>
                <w:noProof/>
              </w:rPr>
              <w:t>5.3</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PWM modulace za pomocí procesoru ATmega</w:t>
            </w:r>
            <w:r w:rsidR="000E615D">
              <w:rPr>
                <w:noProof/>
                <w:webHidden/>
              </w:rPr>
              <w:tab/>
            </w:r>
            <w:r w:rsidR="000E615D">
              <w:rPr>
                <w:noProof/>
                <w:webHidden/>
              </w:rPr>
              <w:fldChar w:fldCharType="begin"/>
            </w:r>
            <w:r w:rsidR="000E615D">
              <w:rPr>
                <w:noProof/>
                <w:webHidden/>
              </w:rPr>
              <w:instrText xml:space="preserve"> PAGEREF _Toc357602946 \h </w:instrText>
            </w:r>
            <w:r w:rsidR="000E615D">
              <w:rPr>
                <w:noProof/>
                <w:webHidden/>
              </w:rPr>
            </w:r>
            <w:r w:rsidR="000E615D">
              <w:rPr>
                <w:noProof/>
                <w:webHidden/>
              </w:rPr>
              <w:fldChar w:fldCharType="separate"/>
            </w:r>
            <w:r w:rsidR="00A20C1B">
              <w:rPr>
                <w:noProof/>
                <w:webHidden/>
              </w:rPr>
              <w:t>26</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47" w:history="1">
            <w:r w:rsidR="000E615D" w:rsidRPr="00583C6A">
              <w:rPr>
                <w:rStyle w:val="Hypertextovodkaz"/>
                <w:rFonts w:eastAsia="Arial Unicode MS"/>
                <w:noProof/>
              </w:rPr>
              <w:t>5.3.1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Nastavení kontrolních registrů pro PWM modulaci</w:t>
            </w:r>
            <w:r w:rsidR="000E615D">
              <w:rPr>
                <w:noProof/>
                <w:webHidden/>
              </w:rPr>
              <w:tab/>
            </w:r>
            <w:r w:rsidR="000E615D">
              <w:rPr>
                <w:noProof/>
                <w:webHidden/>
              </w:rPr>
              <w:fldChar w:fldCharType="begin"/>
            </w:r>
            <w:r w:rsidR="000E615D">
              <w:rPr>
                <w:noProof/>
                <w:webHidden/>
              </w:rPr>
              <w:instrText xml:space="preserve"> PAGEREF _Toc357602947 \h </w:instrText>
            </w:r>
            <w:r w:rsidR="000E615D">
              <w:rPr>
                <w:noProof/>
                <w:webHidden/>
              </w:rPr>
            </w:r>
            <w:r w:rsidR="000E615D">
              <w:rPr>
                <w:noProof/>
                <w:webHidden/>
              </w:rPr>
              <w:fldChar w:fldCharType="separate"/>
            </w:r>
            <w:r w:rsidR="00A20C1B">
              <w:rPr>
                <w:noProof/>
                <w:webHidden/>
              </w:rPr>
              <w:t>26</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48" w:history="1">
            <w:r w:rsidR="000E615D" w:rsidRPr="00583C6A">
              <w:rPr>
                <w:rStyle w:val="Hypertextovodkaz"/>
                <w:rFonts w:eastAsia="Arial Unicode MS"/>
                <w:noProof/>
              </w:rPr>
              <w:t>5.4</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Shrnutí kapitoly</w:t>
            </w:r>
            <w:r w:rsidR="000E615D">
              <w:rPr>
                <w:noProof/>
                <w:webHidden/>
              </w:rPr>
              <w:tab/>
            </w:r>
            <w:r w:rsidR="000E615D">
              <w:rPr>
                <w:noProof/>
                <w:webHidden/>
              </w:rPr>
              <w:fldChar w:fldCharType="begin"/>
            </w:r>
            <w:r w:rsidR="000E615D">
              <w:rPr>
                <w:noProof/>
                <w:webHidden/>
              </w:rPr>
              <w:instrText xml:space="preserve"> PAGEREF _Toc357602948 \h </w:instrText>
            </w:r>
            <w:r w:rsidR="000E615D">
              <w:rPr>
                <w:noProof/>
                <w:webHidden/>
              </w:rPr>
            </w:r>
            <w:r w:rsidR="000E615D">
              <w:rPr>
                <w:noProof/>
                <w:webHidden/>
              </w:rPr>
              <w:fldChar w:fldCharType="separate"/>
            </w:r>
            <w:r w:rsidR="00A20C1B">
              <w:rPr>
                <w:noProof/>
                <w:webHidden/>
              </w:rPr>
              <w:t>31</w:t>
            </w:r>
            <w:r w:rsidR="000E615D">
              <w:rPr>
                <w:noProof/>
                <w:webHidden/>
              </w:rPr>
              <w:fldChar w:fldCharType="end"/>
            </w:r>
          </w:hyperlink>
        </w:p>
        <w:p w:rsidR="000E615D" w:rsidRDefault="00174BB6">
          <w:pPr>
            <w:pStyle w:val="Obsah1"/>
            <w:tabs>
              <w:tab w:val="left" w:pos="880"/>
              <w:tab w:val="right" w:leader="dot" w:pos="9396"/>
            </w:tabs>
            <w:rPr>
              <w:rFonts w:asciiTheme="minorHAnsi" w:eastAsiaTheme="minorEastAsia" w:hAnsiTheme="minorHAnsi" w:cstheme="minorBidi"/>
              <w:noProof/>
              <w:color w:val="auto"/>
              <w:sz w:val="22"/>
              <w:szCs w:val="22"/>
            </w:rPr>
          </w:pPr>
          <w:hyperlink w:anchor="_Toc357602949" w:history="1">
            <w:r w:rsidR="000E615D" w:rsidRPr="00583C6A">
              <w:rPr>
                <w:rStyle w:val="Hypertextovodkaz"/>
                <w:rFonts w:eastAsia="Arial Unicode MS"/>
                <w:noProof/>
              </w:rPr>
              <w:t>6</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Blokové schéma syntezátoru</w:t>
            </w:r>
            <w:r w:rsidR="000E615D">
              <w:rPr>
                <w:noProof/>
                <w:webHidden/>
              </w:rPr>
              <w:tab/>
            </w:r>
            <w:r w:rsidR="000E615D">
              <w:rPr>
                <w:noProof/>
                <w:webHidden/>
              </w:rPr>
              <w:fldChar w:fldCharType="begin"/>
            </w:r>
            <w:r w:rsidR="000E615D">
              <w:rPr>
                <w:noProof/>
                <w:webHidden/>
              </w:rPr>
              <w:instrText xml:space="preserve"> PAGEREF _Toc357602949 \h </w:instrText>
            </w:r>
            <w:r w:rsidR="000E615D">
              <w:rPr>
                <w:noProof/>
                <w:webHidden/>
              </w:rPr>
            </w:r>
            <w:r w:rsidR="000E615D">
              <w:rPr>
                <w:noProof/>
                <w:webHidden/>
              </w:rPr>
              <w:fldChar w:fldCharType="separate"/>
            </w:r>
            <w:r w:rsidR="00A20C1B">
              <w:rPr>
                <w:noProof/>
                <w:webHidden/>
              </w:rPr>
              <w:t>32</w:t>
            </w:r>
            <w:r w:rsidR="000E615D">
              <w:rPr>
                <w:noProof/>
                <w:webHidden/>
              </w:rPr>
              <w:fldChar w:fldCharType="end"/>
            </w:r>
          </w:hyperlink>
        </w:p>
        <w:p w:rsidR="000E615D" w:rsidRDefault="00174BB6">
          <w:pPr>
            <w:pStyle w:val="Obsah1"/>
            <w:tabs>
              <w:tab w:val="left" w:pos="880"/>
              <w:tab w:val="right" w:leader="dot" w:pos="9396"/>
            </w:tabs>
            <w:rPr>
              <w:rFonts w:asciiTheme="minorHAnsi" w:eastAsiaTheme="minorEastAsia" w:hAnsiTheme="minorHAnsi" w:cstheme="minorBidi"/>
              <w:noProof/>
              <w:color w:val="auto"/>
              <w:sz w:val="22"/>
              <w:szCs w:val="22"/>
            </w:rPr>
          </w:pPr>
          <w:hyperlink w:anchor="_Toc357602950" w:history="1">
            <w:r w:rsidR="000E615D" w:rsidRPr="00583C6A">
              <w:rPr>
                <w:rStyle w:val="Hypertextovodkaz"/>
                <w:rFonts w:eastAsia="Arial Unicode MS"/>
                <w:noProof/>
              </w:rPr>
              <w:t>7</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Struktura programu</w:t>
            </w:r>
            <w:r w:rsidR="000E615D">
              <w:rPr>
                <w:noProof/>
                <w:webHidden/>
              </w:rPr>
              <w:tab/>
            </w:r>
            <w:r w:rsidR="000E615D">
              <w:rPr>
                <w:noProof/>
                <w:webHidden/>
              </w:rPr>
              <w:fldChar w:fldCharType="begin"/>
            </w:r>
            <w:r w:rsidR="000E615D">
              <w:rPr>
                <w:noProof/>
                <w:webHidden/>
              </w:rPr>
              <w:instrText xml:space="preserve"> PAGEREF _Toc357602950 \h </w:instrText>
            </w:r>
            <w:r w:rsidR="000E615D">
              <w:rPr>
                <w:noProof/>
                <w:webHidden/>
              </w:rPr>
            </w:r>
            <w:r w:rsidR="000E615D">
              <w:rPr>
                <w:noProof/>
                <w:webHidden/>
              </w:rPr>
              <w:fldChar w:fldCharType="separate"/>
            </w:r>
            <w:r w:rsidR="00A20C1B">
              <w:rPr>
                <w:noProof/>
                <w:webHidden/>
              </w:rPr>
              <w:t>33</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51" w:history="1">
            <w:r w:rsidR="000E615D" w:rsidRPr="00583C6A">
              <w:rPr>
                <w:rStyle w:val="Hypertextovodkaz"/>
                <w:rFonts w:eastAsia="Arial Unicode MS"/>
                <w:noProof/>
              </w:rPr>
              <w:t>7.1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Inicializace</w:t>
            </w:r>
            <w:r w:rsidR="000E615D">
              <w:rPr>
                <w:noProof/>
                <w:webHidden/>
              </w:rPr>
              <w:tab/>
            </w:r>
            <w:r w:rsidR="000E615D">
              <w:rPr>
                <w:noProof/>
                <w:webHidden/>
              </w:rPr>
              <w:fldChar w:fldCharType="begin"/>
            </w:r>
            <w:r w:rsidR="000E615D">
              <w:rPr>
                <w:noProof/>
                <w:webHidden/>
              </w:rPr>
              <w:instrText xml:space="preserve"> PAGEREF _Toc357602951 \h </w:instrText>
            </w:r>
            <w:r w:rsidR="000E615D">
              <w:rPr>
                <w:noProof/>
                <w:webHidden/>
              </w:rPr>
            </w:r>
            <w:r w:rsidR="000E615D">
              <w:rPr>
                <w:noProof/>
                <w:webHidden/>
              </w:rPr>
              <w:fldChar w:fldCharType="separate"/>
            </w:r>
            <w:r w:rsidR="00A20C1B">
              <w:rPr>
                <w:noProof/>
                <w:webHidden/>
              </w:rPr>
              <w:t>33</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52" w:history="1">
            <w:r w:rsidR="000E615D" w:rsidRPr="00583C6A">
              <w:rPr>
                <w:rStyle w:val="Hypertextovodkaz"/>
                <w:rFonts w:eastAsia="Arial Unicode MS"/>
                <w:noProof/>
              </w:rPr>
              <w:t>7.2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Funkce pro zápis do registrů</w:t>
            </w:r>
            <w:r w:rsidR="000E615D">
              <w:rPr>
                <w:noProof/>
                <w:webHidden/>
              </w:rPr>
              <w:tab/>
            </w:r>
            <w:r w:rsidR="000E615D">
              <w:rPr>
                <w:noProof/>
                <w:webHidden/>
              </w:rPr>
              <w:fldChar w:fldCharType="begin"/>
            </w:r>
            <w:r w:rsidR="000E615D">
              <w:rPr>
                <w:noProof/>
                <w:webHidden/>
              </w:rPr>
              <w:instrText xml:space="preserve"> PAGEREF _Toc357602952 \h </w:instrText>
            </w:r>
            <w:r w:rsidR="000E615D">
              <w:rPr>
                <w:noProof/>
                <w:webHidden/>
              </w:rPr>
            </w:r>
            <w:r w:rsidR="000E615D">
              <w:rPr>
                <w:noProof/>
                <w:webHidden/>
              </w:rPr>
              <w:fldChar w:fldCharType="separate"/>
            </w:r>
            <w:r w:rsidR="00A20C1B">
              <w:rPr>
                <w:noProof/>
                <w:webHidden/>
              </w:rPr>
              <w:t>35</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53" w:history="1">
            <w:r w:rsidR="000E615D" w:rsidRPr="00583C6A">
              <w:rPr>
                <w:rStyle w:val="Hypertextovodkaz"/>
                <w:rFonts w:eastAsia="Arial Unicode MS"/>
                <w:noProof/>
              </w:rPr>
              <w:t>7.3</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Funkce pro nastavování vlastností generovaného zvuku</w:t>
            </w:r>
            <w:r w:rsidR="000E615D">
              <w:rPr>
                <w:noProof/>
                <w:webHidden/>
              </w:rPr>
              <w:tab/>
            </w:r>
            <w:r w:rsidR="000E615D">
              <w:rPr>
                <w:noProof/>
                <w:webHidden/>
              </w:rPr>
              <w:fldChar w:fldCharType="begin"/>
            </w:r>
            <w:r w:rsidR="000E615D">
              <w:rPr>
                <w:noProof/>
                <w:webHidden/>
              </w:rPr>
              <w:instrText xml:space="preserve"> PAGEREF _Toc357602953 \h </w:instrText>
            </w:r>
            <w:r w:rsidR="000E615D">
              <w:rPr>
                <w:noProof/>
                <w:webHidden/>
              </w:rPr>
            </w:r>
            <w:r w:rsidR="000E615D">
              <w:rPr>
                <w:noProof/>
                <w:webHidden/>
              </w:rPr>
              <w:fldChar w:fldCharType="separate"/>
            </w:r>
            <w:r w:rsidR="00A20C1B">
              <w:rPr>
                <w:noProof/>
                <w:webHidden/>
              </w:rPr>
              <w:t>36</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54" w:history="1">
            <w:r w:rsidR="000E615D" w:rsidRPr="00583C6A">
              <w:rPr>
                <w:rStyle w:val="Hypertextovodkaz"/>
                <w:rFonts w:eastAsia="Arial Unicode MS"/>
                <w:noProof/>
              </w:rPr>
              <w:t>7.3.1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Tvar vlny</w:t>
            </w:r>
            <w:r w:rsidR="000E615D">
              <w:rPr>
                <w:noProof/>
                <w:webHidden/>
              </w:rPr>
              <w:tab/>
            </w:r>
            <w:r w:rsidR="000E615D">
              <w:rPr>
                <w:noProof/>
                <w:webHidden/>
              </w:rPr>
              <w:fldChar w:fldCharType="begin"/>
            </w:r>
            <w:r w:rsidR="000E615D">
              <w:rPr>
                <w:noProof/>
                <w:webHidden/>
              </w:rPr>
              <w:instrText xml:space="preserve"> PAGEREF _Toc357602954 \h </w:instrText>
            </w:r>
            <w:r w:rsidR="000E615D">
              <w:rPr>
                <w:noProof/>
                <w:webHidden/>
              </w:rPr>
            </w:r>
            <w:r w:rsidR="000E615D">
              <w:rPr>
                <w:noProof/>
                <w:webHidden/>
              </w:rPr>
              <w:fldChar w:fldCharType="separate"/>
            </w:r>
            <w:r w:rsidR="00A20C1B">
              <w:rPr>
                <w:noProof/>
                <w:webHidden/>
              </w:rPr>
              <w:t>36</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55" w:history="1">
            <w:r w:rsidR="000E615D" w:rsidRPr="00583C6A">
              <w:rPr>
                <w:rStyle w:val="Hypertextovodkaz"/>
                <w:rFonts w:eastAsia="Arial Unicode MS"/>
                <w:noProof/>
              </w:rPr>
              <w:t>7.3.2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Amplitudová obálka</w:t>
            </w:r>
            <w:r w:rsidR="000E615D">
              <w:rPr>
                <w:noProof/>
                <w:webHidden/>
              </w:rPr>
              <w:tab/>
            </w:r>
            <w:r w:rsidR="000E615D">
              <w:rPr>
                <w:noProof/>
                <w:webHidden/>
              </w:rPr>
              <w:fldChar w:fldCharType="begin"/>
            </w:r>
            <w:r w:rsidR="000E615D">
              <w:rPr>
                <w:noProof/>
                <w:webHidden/>
              </w:rPr>
              <w:instrText xml:space="preserve"> PAGEREF _Toc357602955 \h </w:instrText>
            </w:r>
            <w:r w:rsidR="000E615D">
              <w:rPr>
                <w:noProof/>
                <w:webHidden/>
              </w:rPr>
            </w:r>
            <w:r w:rsidR="000E615D">
              <w:rPr>
                <w:noProof/>
                <w:webHidden/>
              </w:rPr>
              <w:fldChar w:fldCharType="separate"/>
            </w:r>
            <w:r w:rsidR="00A20C1B">
              <w:rPr>
                <w:noProof/>
                <w:webHidden/>
              </w:rPr>
              <w:t>36</w:t>
            </w:r>
            <w:r w:rsidR="000E615D">
              <w:rPr>
                <w:noProof/>
                <w:webHidden/>
              </w:rPr>
              <w:fldChar w:fldCharType="end"/>
            </w:r>
          </w:hyperlink>
        </w:p>
        <w:p w:rsidR="000E615D" w:rsidRDefault="00174BB6">
          <w:pPr>
            <w:pStyle w:val="Obsah2"/>
            <w:tabs>
              <w:tab w:val="left" w:pos="1320"/>
              <w:tab w:val="right" w:leader="dot" w:pos="9396"/>
            </w:tabs>
            <w:rPr>
              <w:rFonts w:asciiTheme="minorHAnsi" w:eastAsiaTheme="minorEastAsia" w:hAnsiTheme="minorHAnsi" w:cstheme="minorBidi"/>
              <w:noProof/>
              <w:color w:val="auto"/>
              <w:sz w:val="22"/>
              <w:szCs w:val="22"/>
            </w:rPr>
          </w:pPr>
          <w:hyperlink w:anchor="_Toc357602956" w:history="1">
            <w:r w:rsidR="000E615D" w:rsidRPr="00583C6A">
              <w:rPr>
                <w:rStyle w:val="Hypertextovodkaz"/>
                <w:rFonts w:eastAsia="Arial Unicode MS"/>
                <w:noProof/>
              </w:rPr>
              <w:t>7.4</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Běh programu</w:t>
            </w:r>
            <w:r w:rsidR="000E615D">
              <w:rPr>
                <w:noProof/>
                <w:webHidden/>
              </w:rPr>
              <w:tab/>
            </w:r>
            <w:r w:rsidR="000E615D">
              <w:rPr>
                <w:noProof/>
                <w:webHidden/>
              </w:rPr>
              <w:fldChar w:fldCharType="begin"/>
            </w:r>
            <w:r w:rsidR="000E615D">
              <w:rPr>
                <w:noProof/>
                <w:webHidden/>
              </w:rPr>
              <w:instrText xml:space="preserve"> PAGEREF _Toc357602956 \h </w:instrText>
            </w:r>
            <w:r w:rsidR="000E615D">
              <w:rPr>
                <w:noProof/>
                <w:webHidden/>
              </w:rPr>
            </w:r>
            <w:r w:rsidR="000E615D">
              <w:rPr>
                <w:noProof/>
                <w:webHidden/>
              </w:rPr>
              <w:fldChar w:fldCharType="separate"/>
            </w:r>
            <w:r w:rsidR="00A20C1B">
              <w:rPr>
                <w:noProof/>
                <w:webHidden/>
              </w:rPr>
              <w:t>37</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57" w:history="1">
            <w:r w:rsidR="000E615D" w:rsidRPr="00583C6A">
              <w:rPr>
                <w:rStyle w:val="Hypertextovodkaz"/>
                <w:rFonts w:eastAsia="Arial Unicode MS"/>
                <w:noProof/>
              </w:rPr>
              <w:t>7.4.1</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MIDI</w:t>
            </w:r>
            <w:r w:rsidR="000E615D">
              <w:rPr>
                <w:noProof/>
                <w:webHidden/>
              </w:rPr>
              <w:tab/>
            </w:r>
            <w:r w:rsidR="000E615D">
              <w:rPr>
                <w:noProof/>
                <w:webHidden/>
              </w:rPr>
              <w:fldChar w:fldCharType="begin"/>
            </w:r>
            <w:r w:rsidR="000E615D">
              <w:rPr>
                <w:noProof/>
                <w:webHidden/>
              </w:rPr>
              <w:instrText xml:space="preserve"> PAGEREF _Toc357602957 \h </w:instrText>
            </w:r>
            <w:r w:rsidR="000E615D">
              <w:rPr>
                <w:noProof/>
                <w:webHidden/>
              </w:rPr>
            </w:r>
            <w:r w:rsidR="000E615D">
              <w:rPr>
                <w:noProof/>
                <w:webHidden/>
              </w:rPr>
              <w:fldChar w:fldCharType="separate"/>
            </w:r>
            <w:r w:rsidR="00A20C1B">
              <w:rPr>
                <w:noProof/>
                <w:webHidden/>
              </w:rPr>
              <w:t>37</w:t>
            </w:r>
            <w:r w:rsidR="000E615D">
              <w:rPr>
                <w:noProof/>
                <w:webHidden/>
              </w:rPr>
              <w:fldChar w:fldCharType="end"/>
            </w:r>
          </w:hyperlink>
        </w:p>
        <w:p w:rsidR="000E615D" w:rsidRDefault="00174BB6">
          <w:pPr>
            <w:pStyle w:val="Obsah3"/>
            <w:tabs>
              <w:tab w:val="left" w:pos="1760"/>
              <w:tab w:val="right" w:leader="dot" w:pos="9396"/>
            </w:tabs>
            <w:rPr>
              <w:rFonts w:asciiTheme="minorHAnsi" w:eastAsiaTheme="minorEastAsia" w:hAnsiTheme="minorHAnsi" w:cstheme="minorBidi"/>
              <w:noProof/>
              <w:color w:val="auto"/>
              <w:sz w:val="22"/>
              <w:szCs w:val="22"/>
            </w:rPr>
          </w:pPr>
          <w:hyperlink w:anchor="_Toc357602958" w:history="1">
            <w:r w:rsidR="000E615D" w:rsidRPr="00583C6A">
              <w:rPr>
                <w:rStyle w:val="Hypertextovodkaz"/>
                <w:rFonts w:eastAsia="Arial Unicode MS"/>
                <w:noProof/>
              </w:rPr>
              <w:t>7.4.2</w:t>
            </w:r>
            <w:r w:rsidR="000E615D">
              <w:rPr>
                <w:rFonts w:asciiTheme="minorHAnsi" w:eastAsiaTheme="minorEastAsia" w:hAnsiTheme="minorHAnsi" w:cstheme="minorBidi"/>
                <w:noProof/>
                <w:color w:val="auto"/>
                <w:sz w:val="22"/>
                <w:szCs w:val="22"/>
              </w:rPr>
              <w:tab/>
            </w:r>
            <w:r w:rsidR="000E615D" w:rsidRPr="00583C6A">
              <w:rPr>
                <w:rStyle w:val="Hypertextovodkaz"/>
                <w:rFonts w:eastAsia="Arial Unicode MS"/>
                <w:noProof/>
              </w:rPr>
              <w:t>Generování audiosignálu</w:t>
            </w:r>
            <w:r w:rsidR="000E615D">
              <w:rPr>
                <w:noProof/>
                <w:webHidden/>
              </w:rPr>
              <w:tab/>
            </w:r>
            <w:r w:rsidR="000E615D">
              <w:rPr>
                <w:noProof/>
                <w:webHidden/>
              </w:rPr>
              <w:fldChar w:fldCharType="begin"/>
            </w:r>
            <w:r w:rsidR="000E615D">
              <w:rPr>
                <w:noProof/>
                <w:webHidden/>
              </w:rPr>
              <w:instrText xml:space="preserve"> PAGEREF _Toc357602958 \h </w:instrText>
            </w:r>
            <w:r w:rsidR="000E615D">
              <w:rPr>
                <w:noProof/>
                <w:webHidden/>
              </w:rPr>
            </w:r>
            <w:r w:rsidR="000E615D">
              <w:rPr>
                <w:noProof/>
                <w:webHidden/>
              </w:rPr>
              <w:fldChar w:fldCharType="separate"/>
            </w:r>
            <w:r w:rsidR="00A20C1B">
              <w:rPr>
                <w:noProof/>
                <w:webHidden/>
              </w:rPr>
              <w:t>38</w:t>
            </w:r>
            <w:r w:rsidR="000E615D">
              <w:rPr>
                <w:noProof/>
                <w:webHidden/>
              </w:rPr>
              <w:fldChar w:fldCharType="end"/>
            </w:r>
          </w:hyperlink>
        </w:p>
        <w:p w:rsidR="000E615D" w:rsidRDefault="00174BB6">
          <w:pPr>
            <w:pStyle w:val="Obsah1"/>
            <w:tabs>
              <w:tab w:val="right" w:leader="dot" w:pos="9396"/>
            </w:tabs>
            <w:rPr>
              <w:rFonts w:asciiTheme="minorHAnsi" w:eastAsiaTheme="minorEastAsia" w:hAnsiTheme="minorHAnsi" w:cstheme="minorBidi"/>
              <w:noProof/>
              <w:color w:val="auto"/>
              <w:sz w:val="22"/>
              <w:szCs w:val="22"/>
            </w:rPr>
          </w:pPr>
          <w:hyperlink w:anchor="_Toc357602959" w:history="1">
            <w:r w:rsidR="000E615D" w:rsidRPr="00583C6A">
              <w:rPr>
                <w:rStyle w:val="Hypertextovodkaz"/>
                <w:rFonts w:eastAsia="Arial Unicode MS"/>
                <w:noProof/>
              </w:rPr>
              <w:t>Závěr</w:t>
            </w:r>
            <w:r w:rsidR="000E615D">
              <w:rPr>
                <w:noProof/>
                <w:webHidden/>
              </w:rPr>
              <w:tab/>
            </w:r>
            <w:r w:rsidR="000E615D">
              <w:rPr>
                <w:noProof/>
                <w:webHidden/>
              </w:rPr>
              <w:fldChar w:fldCharType="begin"/>
            </w:r>
            <w:r w:rsidR="000E615D">
              <w:rPr>
                <w:noProof/>
                <w:webHidden/>
              </w:rPr>
              <w:instrText xml:space="preserve"> PAGEREF _Toc357602959 \h </w:instrText>
            </w:r>
            <w:r w:rsidR="000E615D">
              <w:rPr>
                <w:noProof/>
                <w:webHidden/>
              </w:rPr>
            </w:r>
            <w:r w:rsidR="000E615D">
              <w:rPr>
                <w:noProof/>
                <w:webHidden/>
              </w:rPr>
              <w:fldChar w:fldCharType="separate"/>
            </w:r>
            <w:r w:rsidR="00A20C1B">
              <w:rPr>
                <w:noProof/>
                <w:webHidden/>
              </w:rPr>
              <w:t>41</w:t>
            </w:r>
            <w:r w:rsidR="000E615D">
              <w:rPr>
                <w:noProof/>
                <w:webHidden/>
              </w:rPr>
              <w:fldChar w:fldCharType="end"/>
            </w:r>
          </w:hyperlink>
        </w:p>
        <w:p w:rsidR="000E615D" w:rsidRDefault="00174BB6">
          <w:pPr>
            <w:pStyle w:val="Obsah1"/>
            <w:tabs>
              <w:tab w:val="right" w:leader="dot" w:pos="9396"/>
            </w:tabs>
            <w:rPr>
              <w:rFonts w:asciiTheme="minorHAnsi" w:eastAsiaTheme="minorEastAsia" w:hAnsiTheme="minorHAnsi" w:cstheme="minorBidi"/>
              <w:noProof/>
              <w:color w:val="auto"/>
              <w:sz w:val="22"/>
              <w:szCs w:val="22"/>
            </w:rPr>
          </w:pPr>
          <w:hyperlink w:anchor="_Toc357602960" w:history="1">
            <w:r w:rsidR="000E615D" w:rsidRPr="00583C6A">
              <w:rPr>
                <w:rStyle w:val="Hypertextovodkaz"/>
                <w:rFonts w:eastAsia="Arial Unicode MS"/>
                <w:noProof/>
              </w:rPr>
              <w:t>Seznam literatury</w:t>
            </w:r>
            <w:r w:rsidR="000E615D">
              <w:rPr>
                <w:noProof/>
                <w:webHidden/>
              </w:rPr>
              <w:tab/>
            </w:r>
            <w:r w:rsidR="000E615D">
              <w:rPr>
                <w:noProof/>
                <w:webHidden/>
              </w:rPr>
              <w:fldChar w:fldCharType="begin"/>
            </w:r>
            <w:r w:rsidR="000E615D">
              <w:rPr>
                <w:noProof/>
                <w:webHidden/>
              </w:rPr>
              <w:instrText xml:space="preserve"> PAGEREF _Toc357602960 \h </w:instrText>
            </w:r>
            <w:r w:rsidR="000E615D">
              <w:rPr>
                <w:noProof/>
                <w:webHidden/>
              </w:rPr>
            </w:r>
            <w:r w:rsidR="000E615D">
              <w:rPr>
                <w:noProof/>
                <w:webHidden/>
              </w:rPr>
              <w:fldChar w:fldCharType="separate"/>
            </w:r>
            <w:r w:rsidR="00A20C1B">
              <w:rPr>
                <w:noProof/>
                <w:webHidden/>
              </w:rPr>
              <w:t>42</w:t>
            </w:r>
            <w:r w:rsidR="000E615D">
              <w:rPr>
                <w:noProof/>
                <w:webHidden/>
              </w:rPr>
              <w:fldChar w:fldCharType="end"/>
            </w:r>
          </w:hyperlink>
        </w:p>
        <w:p w:rsidR="000E615D" w:rsidRDefault="00174BB6">
          <w:pPr>
            <w:pStyle w:val="Obsah1"/>
            <w:tabs>
              <w:tab w:val="right" w:leader="dot" w:pos="9396"/>
            </w:tabs>
            <w:rPr>
              <w:rFonts w:asciiTheme="minorHAnsi" w:eastAsiaTheme="minorEastAsia" w:hAnsiTheme="minorHAnsi" w:cstheme="minorBidi"/>
              <w:noProof/>
              <w:color w:val="auto"/>
              <w:sz w:val="22"/>
              <w:szCs w:val="22"/>
            </w:rPr>
          </w:pPr>
          <w:hyperlink w:anchor="_Toc357602961" w:history="1">
            <w:r w:rsidR="000E615D" w:rsidRPr="00583C6A">
              <w:rPr>
                <w:rStyle w:val="Hypertextovodkaz"/>
                <w:rFonts w:eastAsia="Arial Unicode MS"/>
                <w:noProof/>
              </w:rPr>
              <w:t>Přehled použitých zkratek</w:t>
            </w:r>
            <w:r w:rsidR="000E615D">
              <w:rPr>
                <w:noProof/>
                <w:webHidden/>
              </w:rPr>
              <w:tab/>
            </w:r>
            <w:r w:rsidR="000E615D">
              <w:rPr>
                <w:noProof/>
                <w:webHidden/>
              </w:rPr>
              <w:fldChar w:fldCharType="begin"/>
            </w:r>
            <w:r w:rsidR="000E615D">
              <w:rPr>
                <w:noProof/>
                <w:webHidden/>
              </w:rPr>
              <w:instrText xml:space="preserve"> PAGEREF _Toc357602961 \h </w:instrText>
            </w:r>
            <w:r w:rsidR="000E615D">
              <w:rPr>
                <w:noProof/>
                <w:webHidden/>
              </w:rPr>
            </w:r>
            <w:r w:rsidR="000E615D">
              <w:rPr>
                <w:noProof/>
                <w:webHidden/>
              </w:rPr>
              <w:fldChar w:fldCharType="separate"/>
            </w:r>
            <w:r w:rsidR="00A20C1B">
              <w:rPr>
                <w:noProof/>
                <w:webHidden/>
              </w:rPr>
              <w:t>44</w:t>
            </w:r>
            <w:r w:rsidR="000E615D">
              <w:rPr>
                <w:noProof/>
                <w:webHidden/>
              </w:rPr>
              <w:fldChar w:fldCharType="end"/>
            </w:r>
          </w:hyperlink>
        </w:p>
        <w:p w:rsidR="00A41357" w:rsidRDefault="00B21984" w:rsidP="00A41357">
          <w:pPr>
            <w:pStyle w:val="Nadpis1"/>
            <w:numPr>
              <w:ilvl w:val="0"/>
              <w:numId w:val="0"/>
            </w:numPr>
          </w:pPr>
          <w:r w:rsidRPr="00926689">
            <w:rPr>
              <w:bCs/>
            </w:rPr>
            <w:fldChar w:fldCharType="end"/>
          </w:r>
          <w:r w:rsidR="00BA359E">
            <w:br w:type="page"/>
          </w:r>
          <w:bookmarkStart w:id="1" w:name="_Toc357602906"/>
          <w:r w:rsidR="00A41357">
            <w:lastRenderedPageBreak/>
            <w:t>Seznam obrázků</w:t>
          </w:r>
        </w:p>
      </w:sdtContent>
    </w:sdt>
    <w:bookmarkEnd w:id="1" w:displacedByCustomXml="prev"/>
    <w:p w:rsidR="006D19CC" w:rsidRDefault="00F55964" w:rsidP="006D19CC">
      <w:pPr>
        <w:pStyle w:val="Seznamobrzk"/>
        <w:tabs>
          <w:tab w:val="right" w:leader="dot" w:pos="9396"/>
        </w:tabs>
        <w:ind w:firstLine="0"/>
        <w:rPr>
          <w:rFonts w:asciiTheme="minorHAnsi" w:eastAsiaTheme="minorEastAsia" w:hAnsiTheme="minorHAnsi" w:cstheme="minorBidi"/>
          <w:noProof/>
          <w:color w:val="auto"/>
          <w:sz w:val="22"/>
          <w:szCs w:val="22"/>
        </w:rPr>
      </w:pPr>
      <w:r>
        <w:fldChar w:fldCharType="begin"/>
      </w:r>
      <w:r>
        <w:instrText xml:space="preserve"> TOC \h \z \c "Obr." </w:instrText>
      </w:r>
      <w:r>
        <w:fldChar w:fldCharType="separate"/>
      </w:r>
      <w:hyperlink w:anchor="_Toc357334991" w:history="1">
        <w:r w:rsidR="006D19CC" w:rsidRPr="005D5559">
          <w:rPr>
            <w:rStyle w:val="Hypertextovodkaz"/>
            <w:noProof/>
          </w:rPr>
          <w:t>Obr. 2.1 Blokové schéma aditivní syntézy</w:t>
        </w:r>
        <w:r w:rsidR="006D19CC">
          <w:rPr>
            <w:noProof/>
            <w:webHidden/>
          </w:rPr>
          <w:tab/>
        </w:r>
        <w:r w:rsidR="006D19CC">
          <w:rPr>
            <w:noProof/>
            <w:webHidden/>
          </w:rPr>
          <w:fldChar w:fldCharType="begin"/>
        </w:r>
        <w:r w:rsidR="006D19CC">
          <w:rPr>
            <w:noProof/>
            <w:webHidden/>
          </w:rPr>
          <w:instrText xml:space="preserve"> PAGEREF _Toc357334991 \h </w:instrText>
        </w:r>
        <w:r w:rsidR="006D19CC">
          <w:rPr>
            <w:noProof/>
            <w:webHidden/>
          </w:rPr>
        </w:r>
        <w:r w:rsidR="006D19CC">
          <w:rPr>
            <w:noProof/>
            <w:webHidden/>
          </w:rPr>
          <w:fldChar w:fldCharType="separate"/>
        </w:r>
        <w:r w:rsidR="00A20C1B">
          <w:rPr>
            <w:noProof/>
            <w:webHidden/>
          </w:rPr>
          <w:t>4</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4992" w:history="1">
        <w:r w:rsidR="006D19CC" w:rsidRPr="005D5559">
          <w:rPr>
            <w:rStyle w:val="Hypertextovodkaz"/>
            <w:noProof/>
          </w:rPr>
          <w:t>Obr. 2.2: Schéma vektorové syntézy.</w:t>
        </w:r>
        <w:r w:rsidR="006D19CC">
          <w:rPr>
            <w:noProof/>
            <w:webHidden/>
          </w:rPr>
          <w:tab/>
        </w:r>
        <w:r w:rsidR="006D19CC">
          <w:rPr>
            <w:noProof/>
            <w:webHidden/>
          </w:rPr>
          <w:fldChar w:fldCharType="begin"/>
        </w:r>
        <w:r w:rsidR="006D19CC">
          <w:rPr>
            <w:noProof/>
            <w:webHidden/>
          </w:rPr>
          <w:instrText xml:space="preserve"> PAGEREF _Toc357334992 \h </w:instrText>
        </w:r>
        <w:r w:rsidR="006D19CC">
          <w:rPr>
            <w:noProof/>
            <w:webHidden/>
          </w:rPr>
        </w:r>
        <w:r w:rsidR="006D19CC">
          <w:rPr>
            <w:noProof/>
            <w:webHidden/>
          </w:rPr>
          <w:fldChar w:fldCharType="separate"/>
        </w:r>
        <w:r w:rsidR="00A20C1B">
          <w:rPr>
            <w:noProof/>
            <w:webHidden/>
          </w:rPr>
          <w:t>6</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4993" w:history="1">
        <w:r w:rsidR="006D19CC" w:rsidRPr="005D5559">
          <w:rPr>
            <w:rStyle w:val="Hypertextovodkaz"/>
            <w:noProof/>
          </w:rPr>
          <w:t>Obr. 2.3: Blokové schéma přímě digitální syntézy frekvence.</w:t>
        </w:r>
        <w:r w:rsidR="006D19CC">
          <w:rPr>
            <w:noProof/>
            <w:webHidden/>
          </w:rPr>
          <w:tab/>
        </w:r>
        <w:r w:rsidR="006D19CC">
          <w:rPr>
            <w:noProof/>
            <w:webHidden/>
          </w:rPr>
          <w:fldChar w:fldCharType="begin"/>
        </w:r>
        <w:r w:rsidR="006D19CC">
          <w:rPr>
            <w:noProof/>
            <w:webHidden/>
          </w:rPr>
          <w:instrText xml:space="preserve"> PAGEREF _Toc357334993 \h </w:instrText>
        </w:r>
        <w:r w:rsidR="006D19CC">
          <w:rPr>
            <w:noProof/>
            <w:webHidden/>
          </w:rPr>
        </w:r>
        <w:r w:rsidR="006D19CC">
          <w:rPr>
            <w:noProof/>
            <w:webHidden/>
          </w:rPr>
          <w:fldChar w:fldCharType="separate"/>
        </w:r>
        <w:r w:rsidR="00A20C1B">
          <w:rPr>
            <w:noProof/>
            <w:webHidden/>
          </w:rPr>
          <w:t>7</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4994" w:history="1">
        <w:r w:rsidR="006D19CC">
          <w:rPr>
            <w:rStyle w:val="Hypertextovodkaz"/>
            <w:noProof/>
          </w:rPr>
          <w:t xml:space="preserve">Obr. </w:t>
        </w:r>
        <w:r w:rsidR="006D19CC" w:rsidRPr="005D5559">
          <w:rPr>
            <w:rStyle w:val="Hypertextovodkaz"/>
            <w:noProof/>
          </w:rPr>
          <w:t>3.1: Typy zobrazovacích segmentových znaků zleva sedmi, čtrnácti a šestnáctisegmentový.</w:t>
        </w:r>
        <w:r w:rsidR="006D19CC">
          <w:rPr>
            <w:noProof/>
            <w:webHidden/>
          </w:rPr>
          <w:tab/>
        </w:r>
        <w:r w:rsidR="006D19CC">
          <w:rPr>
            <w:noProof/>
            <w:webHidden/>
          </w:rPr>
          <w:fldChar w:fldCharType="begin"/>
        </w:r>
        <w:r w:rsidR="006D19CC">
          <w:rPr>
            <w:noProof/>
            <w:webHidden/>
          </w:rPr>
          <w:instrText xml:space="preserve"> PAGEREF _Toc357334994 \h </w:instrText>
        </w:r>
        <w:r w:rsidR="006D19CC">
          <w:rPr>
            <w:noProof/>
            <w:webHidden/>
          </w:rPr>
        </w:r>
        <w:r w:rsidR="006D19CC">
          <w:rPr>
            <w:noProof/>
            <w:webHidden/>
          </w:rPr>
          <w:fldChar w:fldCharType="separate"/>
        </w:r>
        <w:r w:rsidR="00A20C1B">
          <w:rPr>
            <w:noProof/>
            <w:webHidden/>
          </w:rPr>
          <w:t>8</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4995" w:history="1">
        <w:r w:rsidR="006D19CC" w:rsidRPr="005D5559">
          <w:rPr>
            <w:rStyle w:val="Hypertextovodkaz"/>
            <w:noProof/>
          </w:rPr>
          <w:t>Obr. 3.2: Vnitřní zapojení diod segmentů znaku</w:t>
        </w:r>
        <w:r w:rsidR="006D19CC">
          <w:rPr>
            <w:noProof/>
            <w:webHidden/>
          </w:rPr>
          <w:tab/>
        </w:r>
        <w:r w:rsidR="006D19CC">
          <w:rPr>
            <w:noProof/>
            <w:webHidden/>
          </w:rPr>
          <w:fldChar w:fldCharType="begin"/>
        </w:r>
        <w:r w:rsidR="006D19CC">
          <w:rPr>
            <w:noProof/>
            <w:webHidden/>
          </w:rPr>
          <w:instrText xml:space="preserve"> PAGEREF _Toc357334995 \h </w:instrText>
        </w:r>
        <w:r w:rsidR="006D19CC">
          <w:rPr>
            <w:noProof/>
            <w:webHidden/>
          </w:rPr>
        </w:r>
        <w:r w:rsidR="006D19CC">
          <w:rPr>
            <w:noProof/>
            <w:webHidden/>
          </w:rPr>
          <w:fldChar w:fldCharType="separate"/>
        </w:r>
        <w:r w:rsidR="00A20C1B">
          <w:rPr>
            <w:noProof/>
            <w:webHidden/>
          </w:rPr>
          <w:t>8</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4996" w:history="1">
        <w:r w:rsidR="006D19CC" w:rsidRPr="005D5559">
          <w:rPr>
            <w:rStyle w:val="Hypertextovodkaz"/>
            <w:noProof/>
          </w:rPr>
          <w:t>Obr. 3.3: Zapojení několik znaků segmentového displeje metodou řízení společnou elektrodou.</w:t>
        </w:r>
        <w:r w:rsidR="006D19CC">
          <w:rPr>
            <w:noProof/>
            <w:webHidden/>
          </w:rPr>
          <w:tab/>
        </w:r>
        <w:r w:rsidR="006D19CC">
          <w:rPr>
            <w:noProof/>
            <w:webHidden/>
          </w:rPr>
          <w:fldChar w:fldCharType="begin"/>
        </w:r>
        <w:r w:rsidR="006D19CC">
          <w:rPr>
            <w:noProof/>
            <w:webHidden/>
          </w:rPr>
          <w:instrText xml:space="preserve"> PAGEREF _Toc357334996 \h </w:instrText>
        </w:r>
        <w:r w:rsidR="006D19CC">
          <w:rPr>
            <w:noProof/>
            <w:webHidden/>
          </w:rPr>
        </w:r>
        <w:r w:rsidR="006D19CC">
          <w:rPr>
            <w:noProof/>
            <w:webHidden/>
          </w:rPr>
          <w:fldChar w:fldCharType="separate"/>
        </w:r>
        <w:r w:rsidR="00A20C1B">
          <w:rPr>
            <w:noProof/>
            <w:webHidden/>
          </w:rPr>
          <w:t>9</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4997" w:history="1">
        <w:r w:rsidR="006D19CC" w:rsidRPr="005D5559">
          <w:rPr>
            <w:rStyle w:val="Hypertextovodkaz"/>
            <w:noProof/>
          </w:rPr>
          <w:t>Obr. 3.4: Zapojení vodičů mezi sběrnicí procesoru a řadičem displeje.</w:t>
        </w:r>
        <w:r w:rsidR="006D19CC">
          <w:rPr>
            <w:noProof/>
            <w:webHidden/>
          </w:rPr>
          <w:tab/>
        </w:r>
        <w:r w:rsidR="006D19CC">
          <w:rPr>
            <w:noProof/>
            <w:webHidden/>
          </w:rPr>
          <w:fldChar w:fldCharType="begin"/>
        </w:r>
        <w:r w:rsidR="006D19CC">
          <w:rPr>
            <w:noProof/>
            <w:webHidden/>
          </w:rPr>
          <w:instrText xml:space="preserve"> PAGEREF _Toc357334997 \h </w:instrText>
        </w:r>
        <w:r w:rsidR="006D19CC">
          <w:rPr>
            <w:noProof/>
            <w:webHidden/>
          </w:rPr>
        </w:r>
        <w:r w:rsidR="006D19CC">
          <w:rPr>
            <w:noProof/>
            <w:webHidden/>
          </w:rPr>
          <w:fldChar w:fldCharType="separate"/>
        </w:r>
        <w:r w:rsidR="00A20C1B">
          <w:rPr>
            <w:noProof/>
            <w:webHidden/>
          </w:rPr>
          <w:t>10</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r:id="rId13" w:anchor="_Toc357334998" w:history="1">
        <w:r w:rsidR="006D19CC" w:rsidRPr="005D5559">
          <w:rPr>
            <w:rStyle w:val="Hypertextovodkaz"/>
            <w:noProof/>
          </w:rPr>
          <w:t>Obr. 3.5: Blokové schéma jednotky UART (převzato z [4]).</w:t>
        </w:r>
        <w:r w:rsidR="006D19CC">
          <w:rPr>
            <w:noProof/>
            <w:webHidden/>
          </w:rPr>
          <w:tab/>
        </w:r>
        <w:r w:rsidR="006D19CC">
          <w:rPr>
            <w:noProof/>
            <w:webHidden/>
          </w:rPr>
          <w:fldChar w:fldCharType="begin"/>
        </w:r>
        <w:r w:rsidR="006D19CC">
          <w:rPr>
            <w:noProof/>
            <w:webHidden/>
          </w:rPr>
          <w:instrText xml:space="preserve"> PAGEREF _Toc357334998 \h </w:instrText>
        </w:r>
        <w:r w:rsidR="006D19CC">
          <w:rPr>
            <w:noProof/>
            <w:webHidden/>
          </w:rPr>
        </w:r>
        <w:r w:rsidR="006D19CC">
          <w:rPr>
            <w:noProof/>
            <w:webHidden/>
          </w:rPr>
          <w:fldChar w:fldCharType="separate"/>
        </w:r>
        <w:r w:rsidR="00A20C1B">
          <w:rPr>
            <w:noProof/>
            <w:webHidden/>
          </w:rPr>
          <w:t>14</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r:id="rId14" w:anchor="_Toc357334999" w:history="1">
        <w:r w:rsidR="006D19CC" w:rsidRPr="005D5559">
          <w:rPr>
            <w:rStyle w:val="Hypertextovodkaz"/>
            <w:noProof/>
          </w:rPr>
          <w:t>Obr. 3.6 Koncovka DIN.</w:t>
        </w:r>
        <w:r w:rsidR="006D19CC">
          <w:rPr>
            <w:noProof/>
            <w:webHidden/>
          </w:rPr>
          <w:tab/>
        </w:r>
        <w:r w:rsidR="006D19CC">
          <w:rPr>
            <w:noProof/>
            <w:webHidden/>
          </w:rPr>
          <w:fldChar w:fldCharType="begin"/>
        </w:r>
        <w:r w:rsidR="006D19CC">
          <w:rPr>
            <w:noProof/>
            <w:webHidden/>
          </w:rPr>
          <w:instrText xml:space="preserve"> PAGEREF _Toc357334999 \h </w:instrText>
        </w:r>
        <w:r w:rsidR="006D19CC">
          <w:rPr>
            <w:noProof/>
            <w:webHidden/>
          </w:rPr>
        </w:r>
        <w:r w:rsidR="006D19CC">
          <w:rPr>
            <w:noProof/>
            <w:webHidden/>
          </w:rPr>
          <w:fldChar w:fldCharType="separate"/>
        </w:r>
        <w:r w:rsidR="00A20C1B">
          <w:rPr>
            <w:noProof/>
            <w:webHidden/>
          </w:rPr>
          <w:t>18</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r:id="rId15" w:anchor="_Toc357335000" w:history="1">
        <w:r w:rsidR="006D19CC" w:rsidRPr="005D5559">
          <w:rPr>
            <w:rStyle w:val="Hypertextovodkaz"/>
            <w:noProof/>
          </w:rPr>
          <w:t>Obr. 3.7: Schéma zapojení MIDI portů IN a THRU (převzato z [3]).</w:t>
        </w:r>
        <w:r w:rsidR="006D19CC">
          <w:rPr>
            <w:noProof/>
            <w:webHidden/>
          </w:rPr>
          <w:tab/>
        </w:r>
        <w:r w:rsidR="006D19CC">
          <w:rPr>
            <w:noProof/>
            <w:webHidden/>
          </w:rPr>
          <w:fldChar w:fldCharType="begin"/>
        </w:r>
        <w:r w:rsidR="006D19CC">
          <w:rPr>
            <w:noProof/>
            <w:webHidden/>
          </w:rPr>
          <w:instrText xml:space="preserve"> PAGEREF _Toc357335000 \h </w:instrText>
        </w:r>
        <w:r w:rsidR="006D19CC">
          <w:rPr>
            <w:noProof/>
            <w:webHidden/>
          </w:rPr>
        </w:r>
        <w:r w:rsidR="006D19CC">
          <w:rPr>
            <w:noProof/>
            <w:webHidden/>
          </w:rPr>
          <w:fldChar w:fldCharType="separate"/>
        </w:r>
        <w:r w:rsidR="00A20C1B">
          <w:rPr>
            <w:noProof/>
            <w:webHidden/>
          </w:rPr>
          <w:t>19</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01" w:history="1">
        <w:r w:rsidR="006D19CC" w:rsidRPr="005D5559">
          <w:rPr>
            <w:rStyle w:val="Hypertextovodkaz"/>
            <w:noProof/>
          </w:rPr>
          <w:t>Obr. 3.8: Schéma zapojení portu OUT (převzato z [3]).</w:t>
        </w:r>
        <w:r w:rsidR="006D19CC">
          <w:rPr>
            <w:noProof/>
            <w:webHidden/>
          </w:rPr>
          <w:tab/>
        </w:r>
        <w:r w:rsidR="006D19CC">
          <w:rPr>
            <w:noProof/>
            <w:webHidden/>
          </w:rPr>
          <w:fldChar w:fldCharType="begin"/>
        </w:r>
        <w:r w:rsidR="006D19CC">
          <w:rPr>
            <w:noProof/>
            <w:webHidden/>
          </w:rPr>
          <w:instrText xml:space="preserve"> PAGEREF _Toc357335001 \h </w:instrText>
        </w:r>
        <w:r w:rsidR="006D19CC">
          <w:rPr>
            <w:noProof/>
            <w:webHidden/>
          </w:rPr>
        </w:r>
        <w:r w:rsidR="006D19CC">
          <w:rPr>
            <w:noProof/>
            <w:webHidden/>
          </w:rPr>
          <w:fldChar w:fldCharType="separate"/>
        </w:r>
        <w:r w:rsidR="00A20C1B">
          <w:rPr>
            <w:noProof/>
            <w:webHidden/>
          </w:rPr>
          <w:t>19</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02" w:history="1">
        <w:r w:rsidR="006D19CC" w:rsidRPr="005D5559">
          <w:rPr>
            <w:rStyle w:val="Hypertextovodkaz"/>
            <w:noProof/>
          </w:rPr>
          <w:t>Obr. 3.9: Struktura příčného řezu dotekovou plochou (převzato z [6]).</w:t>
        </w:r>
        <w:r w:rsidR="006D19CC">
          <w:rPr>
            <w:noProof/>
            <w:webHidden/>
          </w:rPr>
          <w:tab/>
        </w:r>
        <w:r w:rsidR="006D19CC">
          <w:rPr>
            <w:noProof/>
            <w:webHidden/>
          </w:rPr>
          <w:fldChar w:fldCharType="begin"/>
        </w:r>
        <w:r w:rsidR="006D19CC">
          <w:rPr>
            <w:noProof/>
            <w:webHidden/>
          </w:rPr>
          <w:instrText xml:space="preserve"> PAGEREF _Toc357335002 \h </w:instrText>
        </w:r>
        <w:r w:rsidR="006D19CC">
          <w:rPr>
            <w:noProof/>
            <w:webHidden/>
          </w:rPr>
        </w:r>
        <w:r w:rsidR="006D19CC">
          <w:rPr>
            <w:noProof/>
            <w:webHidden/>
          </w:rPr>
          <w:fldChar w:fldCharType="separate"/>
        </w:r>
        <w:r w:rsidR="00A20C1B">
          <w:rPr>
            <w:noProof/>
            <w:webHidden/>
          </w:rPr>
          <w:t>11</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03" w:history="1">
        <w:r w:rsidR="006D19CC" w:rsidRPr="005D5559">
          <w:rPr>
            <w:rStyle w:val="Hypertextovodkaz"/>
            <w:noProof/>
          </w:rPr>
          <w:t>Obr. 3.10: Nákres aktivní plochy fotorezistoru</w:t>
        </w:r>
        <w:r w:rsidR="006D19CC">
          <w:rPr>
            <w:noProof/>
            <w:webHidden/>
          </w:rPr>
          <w:tab/>
        </w:r>
        <w:r w:rsidR="006D19CC">
          <w:rPr>
            <w:noProof/>
            <w:webHidden/>
          </w:rPr>
          <w:fldChar w:fldCharType="begin"/>
        </w:r>
        <w:r w:rsidR="006D19CC">
          <w:rPr>
            <w:noProof/>
            <w:webHidden/>
          </w:rPr>
          <w:instrText xml:space="preserve"> PAGEREF _Toc357335003 \h </w:instrText>
        </w:r>
        <w:r w:rsidR="006D19CC">
          <w:rPr>
            <w:noProof/>
            <w:webHidden/>
          </w:rPr>
        </w:r>
        <w:r w:rsidR="006D19CC">
          <w:rPr>
            <w:noProof/>
            <w:webHidden/>
          </w:rPr>
          <w:fldChar w:fldCharType="separate"/>
        </w:r>
        <w:r w:rsidR="00A20C1B">
          <w:rPr>
            <w:noProof/>
            <w:webHidden/>
          </w:rPr>
          <w:t>12</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04" w:history="1">
        <w:r w:rsidR="006D19CC" w:rsidRPr="005D5559">
          <w:rPr>
            <w:rStyle w:val="Hypertextovodkaz"/>
            <w:noProof/>
          </w:rPr>
          <w:t>Obr. 3.11: Schéma zapojeni fotorezistoru pro získání napětí řízeného světelným tokem</w:t>
        </w:r>
        <w:r w:rsidR="006D19CC">
          <w:rPr>
            <w:noProof/>
            <w:webHidden/>
          </w:rPr>
          <w:tab/>
        </w:r>
        <w:r w:rsidR="006D19CC">
          <w:rPr>
            <w:noProof/>
            <w:webHidden/>
          </w:rPr>
          <w:fldChar w:fldCharType="begin"/>
        </w:r>
        <w:r w:rsidR="006D19CC">
          <w:rPr>
            <w:noProof/>
            <w:webHidden/>
          </w:rPr>
          <w:instrText xml:space="preserve"> PAGEREF _Toc357335004 \h </w:instrText>
        </w:r>
        <w:r w:rsidR="006D19CC">
          <w:rPr>
            <w:noProof/>
            <w:webHidden/>
          </w:rPr>
        </w:r>
        <w:r w:rsidR="006D19CC">
          <w:rPr>
            <w:noProof/>
            <w:webHidden/>
          </w:rPr>
          <w:fldChar w:fldCharType="separate"/>
        </w:r>
        <w:r w:rsidR="00A20C1B">
          <w:rPr>
            <w:noProof/>
            <w:webHidden/>
          </w:rPr>
          <w:t>12</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05" w:history="1">
        <w:r w:rsidR="006D19CC" w:rsidRPr="005D5559">
          <w:rPr>
            <w:rStyle w:val="Hypertextovodkaz"/>
            <w:noProof/>
          </w:rPr>
          <w:t>Obr. 3.12 Přední a zadní strana modulu ITDB02 (převzato z [19])</w:t>
        </w:r>
        <w:r w:rsidR="006D19CC">
          <w:rPr>
            <w:noProof/>
            <w:webHidden/>
          </w:rPr>
          <w:tab/>
        </w:r>
        <w:r w:rsidR="006D19CC">
          <w:rPr>
            <w:noProof/>
            <w:webHidden/>
          </w:rPr>
          <w:fldChar w:fldCharType="begin"/>
        </w:r>
        <w:r w:rsidR="006D19CC">
          <w:rPr>
            <w:noProof/>
            <w:webHidden/>
          </w:rPr>
          <w:instrText xml:space="preserve"> PAGEREF _Toc357335005 \h </w:instrText>
        </w:r>
        <w:r w:rsidR="006D19CC">
          <w:rPr>
            <w:noProof/>
            <w:webHidden/>
          </w:rPr>
        </w:r>
        <w:r w:rsidR="006D19CC">
          <w:rPr>
            <w:noProof/>
            <w:webHidden/>
          </w:rPr>
          <w:fldChar w:fldCharType="separate"/>
        </w:r>
        <w:r w:rsidR="00A20C1B">
          <w:rPr>
            <w:noProof/>
            <w:webHidden/>
          </w:rPr>
          <w:t>13</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06" w:history="1">
        <w:r w:rsidR="006D19CC" w:rsidRPr="005D5559">
          <w:rPr>
            <w:rStyle w:val="Hypertextovodkaz"/>
            <w:noProof/>
          </w:rPr>
          <w:t>Obr. 4.1: Jednoduchý příklad harmonického signálu (modrý průběh) amplitudově modulovaného pomocí LFO (červený průběh) (převzato z [18]).</w:t>
        </w:r>
        <w:r w:rsidR="006D19CC">
          <w:rPr>
            <w:noProof/>
            <w:webHidden/>
          </w:rPr>
          <w:tab/>
        </w:r>
        <w:r w:rsidR="006D19CC">
          <w:rPr>
            <w:noProof/>
            <w:webHidden/>
          </w:rPr>
          <w:fldChar w:fldCharType="begin"/>
        </w:r>
        <w:r w:rsidR="006D19CC">
          <w:rPr>
            <w:noProof/>
            <w:webHidden/>
          </w:rPr>
          <w:instrText xml:space="preserve"> PAGEREF _Toc357335006 \h </w:instrText>
        </w:r>
        <w:r w:rsidR="006D19CC">
          <w:rPr>
            <w:noProof/>
            <w:webHidden/>
          </w:rPr>
        </w:r>
        <w:r w:rsidR="006D19CC">
          <w:rPr>
            <w:noProof/>
            <w:webHidden/>
          </w:rPr>
          <w:fldChar w:fldCharType="separate"/>
        </w:r>
        <w:r w:rsidR="00A20C1B">
          <w:rPr>
            <w:noProof/>
            <w:webHidden/>
          </w:rPr>
          <w:t>21</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07" w:history="1">
        <w:r w:rsidR="006D19CC" w:rsidRPr="005D5559">
          <w:rPr>
            <w:rStyle w:val="Hypertextovodkaz"/>
            <w:noProof/>
          </w:rPr>
          <w:t>Obr. 5.1: Čtyřbitový R-2R odporový žebřík.</w:t>
        </w:r>
        <w:r w:rsidR="006D19CC">
          <w:rPr>
            <w:noProof/>
            <w:webHidden/>
          </w:rPr>
          <w:tab/>
        </w:r>
        <w:r w:rsidR="006D19CC">
          <w:rPr>
            <w:noProof/>
            <w:webHidden/>
          </w:rPr>
          <w:fldChar w:fldCharType="begin"/>
        </w:r>
        <w:r w:rsidR="006D19CC">
          <w:rPr>
            <w:noProof/>
            <w:webHidden/>
          </w:rPr>
          <w:instrText xml:space="preserve"> PAGEREF _Toc357335007 \h </w:instrText>
        </w:r>
        <w:r w:rsidR="006D19CC">
          <w:rPr>
            <w:noProof/>
            <w:webHidden/>
          </w:rPr>
        </w:r>
        <w:r w:rsidR="006D19CC">
          <w:rPr>
            <w:noProof/>
            <w:webHidden/>
          </w:rPr>
          <w:fldChar w:fldCharType="separate"/>
        </w:r>
        <w:r w:rsidR="00A20C1B">
          <w:rPr>
            <w:noProof/>
            <w:webHidden/>
          </w:rPr>
          <w:t>23</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08" w:history="1">
        <w:r w:rsidR="006D19CC" w:rsidRPr="005D5559">
          <w:rPr>
            <w:rStyle w:val="Hypertextovodkaz"/>
            <w:noProof/>
          </w:rPr>
          <w:t>Obr. 5.2: Oscilogram pily s osmi bity rozlišení úrovně při kmitočtu f</w:t>
        </w:r>
        <w:r w:rsidR="006D19CC" w:rsidRPr="005D5559">
          <w:rPr>
            <w:rStyle w:val="Hypertextovodkaz"/>
            <w:noProof/>
            <w:vertAlign w:val="subscript"/>
          </w:rPr>
          <w:t>CPU</w:t>
        </w:r>
        <w:r w:rsidR="006D19CC" w:rsidRPr="005D5559">
          <w:rPr>
            <w:rStyle w:val="Hypertextovodkaz"/>
            <w:noProof/>
          </w:rPr>
          <w:t>=8MHz.</w:t>
        </w:r>
        <w:r w:rsidR="006D19CC">
          <w:rPr>
            <w:noProof/>
            <w:webHidden/>
          </w:rPr>
          <w:tab/>
        </w:r>
        <w:r w:rsidR="006D19CC">
          <w:rPr>
            <w:noProof/>
            <w:webHidden/>
          </w:rPr>
          <w:fldChar w:fldCharType="begin"/>
        </w:r>
        <w:r w:rsidR="006D19CC">
          <w:rPr>
            <w:noProof/>
            <w:webHidden/>
          </w:rPr>
          <w:instrText xml:space="preserve"> PAGEREF _Toc357335008 \h </w:instrText>
        </w:r>
        <w:r w:rsidR="006D19CC">
          <w:rPr>
            <w:noProof/>
            <w:webHidden/>
          </w:rPr>
        </w:r>
        <w:r w:rsidR="006D19CC">
          <w:rPr>
            <w:noProof/>
            <w:webHidden/>
          </w:rPr>
          <w:fldChar w:fldCharType="separate"/>
        </w:r>
        <w:r w:rsidR="00A20C1B">
          <w:rPr>
            <w:noProof/>
            <w:webHidden/>
          </w:rPr>
          <w:t>24</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09" w:history="1">
        <w:r w:rsidR="006D19CC" w:rsidRPr="005D5559">
          <w:rPr>
            <w:rStyle w:val="Hypertextovodkaz"/>
            <w:noProof/>
          </w:rPr>
          <w:t>Obr. 5.3: Příklad střídy na obdélníkovém signálu.</w:t>
        </w:r>
        <w:r w:rsidR="006D19CC">
          <w:rPr>
            <w:noProof/>
            <w:webHidden/>
          </w:rPr>
          <w:tab/>
        </w:r>
        <w:r w:rsidR="006D19CC">
          <w:rPr>
            <w:noProof/>
            <w:webHidden/>
          </w:rPr>
          <w:fldChar w:fldCharType="begin"/>
        </w:r>
        <w:r w:rsidR="006D19CC">
          <w:rPr>
            <w:noProof/>
            <w:webHidden/>
          </w:rPr>
          <w:instrText xml:space="preserve"> PAGEREF _Toc357335009 \h </w:instrText>
        </w:r>
        <w:r w:rsidR="006D19CC">
          <w:rPr>
            <w:noProof/>
            <w:webHidden/>
          </w:rPr>
        </w:r>
        <w:r w:rsidR="006D19CC">
          <w:rPr>
            <w:noProof/>
            <w:webHidden/>
          </w:rPr>
          <w:fldChar w:fldCharType="separate"/>
        </w:r>
        <w:r w:rsidR="00A20C1B">
          <w:rPr>
            <w:noProof/>
            <w:webHidden/>
          </w:rPr>
          <w:t>25</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10" w:history="1">
        <w:r w:rsidR="006D19CC" w:rsidRPr="005D5559">
          <w:rPr>
            <w:rStyle w:val="Hypertextovodkaz"/>
            <w:noProof/>
          </w:rPr>
          <w:t>Obr. 5.4: PWM modulovaná sinusovka (převzato z [17]).</w:t>
        </w:r>
        <w:r w:rsidR="006D19CC">
          <w:rPr>
            <w:noProof/>
            <w:webHidden/>
          </w:rPr>
          <w:tab/>
        </w:r>
        <w:r w:rsidR="006D19CC">
          <w:rPr>
            <w:noProof/>
            <w:webHidden/>
          </w:rPr>
          <w:fldChar w:fldCharType="begin"/>
        </w:r>
        <w:r w:rsidR="006D19CC">
          <w:rPr>
            <w:noProof/>
            <w:webHidden/>
          </w:rPr>
          <w:instrText xml:space="preserve"> PAGEREF _Toc357335010 \h </w:instrText>
        </w:r>
        <w:r w:rsidR="006D19CC">
          <w:rPr>
            <w:noProof/>
            <w:webHidden/>
          </w:rPr>
        </w:r>
        <w:r w:rsidR="006D19CC">
          <w:rPr>
            <w:noProof/>
            <w:webHidden/>
          </w:rPr>
          <w:fldChar w:fldCharType="separate"/>
        </w:r>
        <w:r w:rsidR="00A20C1B">
          <w:rPr>
            <w:noProof/>
            <w:webHidden/>
          </w:rPr>
          <w:t>26</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11" w:history="1">
        <w:r w:rsidR="006D19CC" w:rsidRPr="005D5559">
          <w:rPr>
            <w:rStyle w:val="Hypertextovodkaz"/>
            <w:noProof/>
          </w:rPr>
          <w:t>Obr. 5.5: Příklad RC dolnopropustného filtru.</w:t>
        </w:r>
        <w:r w:rsidR="006D19CC">
          <w:rPr>
            <w:noProof/>
            <w:webHidden/>
          </w:rPr>
          <w:tab/>
        </w:r>
        <w:r w:rsidR="006D19CC">
          <w:rPr>
            <w:noProof/>
            <w:webHidden/>
          </w:rPr>
          <w:fldChar w:fldCharType="begin"/>
        </w:r>
        <w:r w:rsidR="006D19CC">
          <w:rPr>
            <w:noProof/>
            <w:webHidden/>
          </w:rPr>
          <w:instrText xml:space="preserve"> PAGEREF _Toc357335011 \h </w:instrText>
        </w:r>
        <w:r w:rsidR="006D19CC">
          <w:rPr>
            <w:noProof/>
            <w:webHidden/>
          </w:rPr>
        </w:r>
        <w:r w:rsidR="006D19CC">
          <w:rPr>
            <w:noProof/>
            <w:webHidden/>
          </w:rPr>
          <w:fldChar w:fldCharType="separate"/>
        </w:r>
        <w:r w:rsidR="00A20C1B">
          <w:rPr>
            <w:noProof/>
            <w:webHidden/>
          </w:rPr>
          <w:t>26</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12" w:history="1">
        <w:r w:rsidR="006D19CC" w:rsidRPr="005D5559">
          <w:rPr>
            <w:rStyle w:val="Hypertextovodkaz"/>
            <w:noProof/>
          </w:rPr>
          <w:t>Obr. 5.6: Průběh hodnot čítače TCNT a ukázka funkce hodnot registrů OCRnA a OCRnB + příslušné výstupní signály OCnA a OCnB (rychlý PWM režim), (převzato z [14]).</w:t>
        </w:r>
        <w:r w:rsidR="006D19CC">
          <w:rPr>
            <w:noProof/>
            <w:webHidden/>
          </w:rPr>
          <w:tab/>
        </w:r>
        <w:r w:rsidR="006D19CC">
          <w:rPr>
            <w:noProof/>
            <w:webHidden/>
          </w:rPr>
          <w:fldChar w:fldCharType="begin"/>
        </w:r>
        <w:r w:rsidR="006D19CC">
          <w:rPr>
            <w:noProof/>
            <w:webHidden/>
          </w:rPr>
          <w:instrText xml:space="preserve"> PAGEREF _Toc357335012 \h </w:instrText>
        </w:r>
        <w:r w:rsidR="006D19CC">
          <w:rPr>
            <w:noProof/>
            <w:webHidden/>
          </w:rPr>
        </w:r>
        <w:r w:rsidR="006D19CC">
          <w:rPr>
            <w:noProof/>
            <w:webHidden/>
          </w:rPr>
          <w:fldChar w:fldCharType="separate"/>
        </w:r>
        <w:r w:rsidR="00A20C1B">
          <w:rPr>
            <w:noProof/>
            <w:webHidden/>
          </w:rPr>
          <w:t>28</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13" w:history="1">
        <w:r w:rsidR="006D19CC" w:rsidRPr="005D5559">
          <w:rPr>
            <w:rStyle w:val="Hypertextovodkaz"/>
            <w:noProof/>
          </w:rPr>
          <w:t>Obr. 5.7: Pilový průběh modulovaný ve Fast PWM režimu.</w:t>
        </w:r>
        <w:r w:rsidR="006D19CC">
          <w:rPr>
            <w:noProof/>
            <w:webHidden/>
          </w:rPr>
          <w:tab/>
        </w:r>
        <w:r w:rsidR="006D19CC">
          <w:rPr>
            <w:noProof/>
            <w:webHidden/>
          </w:rPr>
          <w:fldChar w:fldCharType="begin"/>
        </w:r>
        <w:r w:rsidR="006D19CC">
          <w:rPr>
            <w:noProof/>
            <w:webHidden/>
          </w:rPr>
          <w:instrText xml:space="preserve"> PAGEREF _Toc357335013 \h </w:instrText>
        </w:r>
        <w:r w:rsidR="006D19CC">
          <w:rPr>
            <w:noProof/>
            <w:webHidden/>
          </w:rPr>
        </w:r>
        <w:r w:rsidR="006D19CC">
          <w:rPr>
            <w:noProof/>
            <w:webHidden/>
          </w:rPr>
          <w:fldChar w:fldCharType="separate"/>
        </w:r>
        <w:r w:rsidR="00A20C1B">
          <w:rPr>
            <w:noProof/>
            <w:webHidden/>
          </w:rPr>
          <w:t>29</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14" w:history="1">
        <w:r w:rsidR="006D19CC" w:rsidRPr="005D5559">
          <w:rPr>
            <w:rStyle w:val="Hypertextovodkaz"/>
            <w:noProof/>
          </w:rPr>
          <w:t>Obr. 5.8: Průběh hodnot čítače TCNT, ukázka funkce hodnot registrů OCRnA a OCRnB + příslušné výstupní signály OCnA a OCnB (fázově korigovaný režim PWM), (převzato z [14]).</w:t>
        </w:r>
        <w:r w:rsidR="006D19CC">
          <w:rPr>
            <w:noProof/>
            <w:webHidden/>
          </w:rPr>
          <w:tab/>
        </w:r>
        <w:r w:rsidR="006D19CC">
          <w:rPr>
            <w:noProof/>
            <w:webHidden/>
          </w:rPr>
          <w:fldChar w:fldCharType="begin"/>
        </w:r>
        <w:r w:rsidR="006D19CC">
          <w:rPr>
            <w:noProof/>
            <w:webHidden/>
          </w:rPr>
          <w:instrText xml:space="preserve"> PAGEREF _Toc357335014 \h </w:instrText>
        </w:r>
        <w:r w:rsidR="006D19CC">
          <w:rPr>
            <w:noProof/>
            <w:webHidden/>
          </w:rPr>
        </w:r>
        <w:r w:rsidR="006D19CC">
          <w:rPr>
            <w:noProof/>
            <w:webHidden/>
          </w:rPr>
          <w:fldChar w:fldCharType="separate"/>
        </w:r>
        <w:r w:rsidR="00A20C1B">
          <w:rPr>
            <w:noProof/>
            <w:webHidden/>
          </w:rPr>
          <w:t>29</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15" w:history="1">
        <w:r w:rsidR="006D19CC" w:rsidRPr="005D5559">
          <w:rPr>
            <w:rStyle w:val="Hypertextovodkaz"/>
            <w:noProof/>
          </w:rPr>
          <w:t>Obr. 5.9 Příklad specifického průběhu čítače TCNT při volbě CTC PWM (převzato z  [8])</w:t>
        </w:r>
        <w:r w:rsidR="006D19CC">
          <w:rPr>
            <w:noProof/>
            <w:webHidden/>
          </w:rPr>
          <w:tab/>
        </w:r>
        <w:r w:rsidR="006D19CC">
          <w:rPr>
            <w:noProof/>
            <w:webHidden/>
          </w:rPr>
          <w:fldChar w:fldCharType="begin"/>
        </w:r>
        <w:r w:rsidR="006D19CC">
          <w:rPr>
            <w:noProof/>
            <w:webHidden/>
          </w:rPr>
          <w:instrText xml:space="preserve"> PAGEREF _Toc357335015 \h </w:instrText>
        </w:r>
        <w:r w:rsidR="006D19CC">
          <w:rPr>
            <w:noProof/>
            <w:webHidden/>
          </w:rPr>
        </w:r>
        <w:r w:rsidR="006D19CC">
          <w:rPr>
            <w:noProof/>
            <w:webHidden/>
          </w:rPr>
          <w:fldChar w:fldCharType="separate"/>
        </w:r>
        <w:r w:rsidR="00A20C1B">
          <w:rPr>
            <w:noProof/>
            <w:webHidden/>
          </w:rPr>
          <w:t>30</w:t>
        </w:r>
        <w:r w:rsidR="006D19CC">
          <w:rPr>
            <w:noProof/>
            <w:webHidden/>
          </w:rPr>
          <w:fldChar w:fldCharType="end"/>
        </w:r>
      </w:hyperlink>
    </w:p>
    <w:p w:rsidR="006D19CC" w:rsidRDefault="00174BB6" w:rsidP="006D19CC">
      <w:pPr>
        <w:pStyle w:val="Seznamobrzk"/>
        <w:tabs>
          <w:tab w:val="right" w:leader="dot" w:pos="9396"/>
        </w:tabs>
        <w:ind w:firstLine="0"/>
        <w:rPr>
          <w:rFonts w:asciiTheme="minorHAnsi" w:eastAsiaTheme="minorEastAsia" w:hAnsiTheme="minorHAnsi" w:cstheme="minorBidi"/>
          <w:noProof/>
          <w:color w:val="auto"/>
          <w:sz w:val="22"/>
          <w:szCs w:val="22"/>
        </w:rPr>
      </w:pPr>
      <w:hyperlink w:anchor="_Toc357335016" w:history="1">
        <w:r w:rsidR="006D19CC" w:rsidRPr="005D5559">
          <w:rPr>
            <w:rStyle w:val="Hypertextovodkaz"/>
            <w:noProof/>
          </w:rPr>
          <w:t>Obr. 6.1: Blokové schéma syntezátoru</w:t>
        </w:r>
        <w:r w:rsidR="006D19CC">
          <w:rPr>
            <w:noProof/>
            <w:webHidden/>
          </w:rPr>
          <w:tab/>
        </w:r>
        <w:r w:rsidR="006D19CC">
          <w:rPr>
            <w:noProof/>
            <w:webHidden/>
          </w:rPr>
          <w:fldChar w:fldCharType="begin"/>
        </w:r>
        <w:r w:rsidR="006D19CC">
          <w:rPr>
            <w:noProof/>
            <w:webHidden/>
          </w:rPr>
          <w:instrText xml:space="preserve"> PAGEREF _Toc357335016 \h </w:instrText>
        </w:r>
        <w:r w:rsidR="006D19CC">
          <w:rPr>
            <w:noProof/>
            <w:webHidden/>
          </w:rPr>
        </w:r>
        <w:r w:rsidR="006D19CC">
          <w:rPr>
            <w:noProof/>
            <w:webHidden/>
          </w:rPr>
          <w:fldChar w:fldCharType="separate"/>
        </w:r>
        <w:r w:rsidR="00A20C1B">
          <w:rPr>
            <w:noProof/>
            <w:webHidden/>
          </w:rPr>
          <w:t>32</w:t>
        </w:r>
        <w:r w:rsidR="006D19CC">
          <w:rPr>
            <w:noProof/>
            <w:webHidden/>
          </w:rPr>
          <w:fldChar w:fldCharType="end"/>
        </w:r>
      </w:hyperlink>
    </w:p>
    <w:p w:rsidR="00470415" w:rsidRDefault="00F55964" w:rsidP="00470415">
      <w:pPr>
        <w:ind w:firstLine="0"/>
      </w:pPr>
      <w:r>
        <w:fldChar w:fldCharType="end"/>
      </w:r>
      <w:r w:rsidR="00470415">
        <w:br w:type="page"/>
      </w:r>
    </w:p>
    <w:p w:rsidR="00470415" w:rsidRDefault="00470415" w:rsidP="00470415">
      <w:pPr>
        <w:pStyle w:val="Nadpis1"/>
        <w:numPr>
          <w:ilvl w:val="0"/>
          <w:numId w:val="0"/>
        </w:numPr>
      </w:pPr>
      <w:bookmarkStart w:id="2" w:name="_Toc357602907"/>
      <w:r>
        <w:lastRenderedPageBreak/>
        <w:t>Seznam tabulek</w:t>
      </w:r>
      <w:bookmarkEnd w:id="2"/>
    </w:p>
    <w:p w:rsidR="00470415" w:rsidRDefault="00470415" w:rsidP="00470415">
      <w:pPr>
        <w:ind w:firstLine="0"/>
        <w:rPr>
          <w:rFonts w:cs="Courier New"/>
        </w:rPr>
      </w:pPr>
      <w:r>
        <w:t xml:space="preserve">Tab. 1: </w:t>
      </w:r>
      <w:r>
        <w:rPr>
          <w:rFonts w:cs="Courier New"/>
        </w:rPr>
        <w:t>Funkce bitů COM1A1 a COM1A0</w:t>
      </w:r>
    </w:p>
    <w:p w:rsidR="00470415" w:rsidRDefault="00470415" w:rsidP="00470415">
      <w:pPr>
        <w:ind w:firstLine="0"/>
      </w:pPr>
      <w:r>
        <w:rPr>
          <w:rFonts w:cs="Courier New"/>
        </w:rPr>
        <w:t xml:space="preserve">Tab. 2: </w:t>
      </w:r>
      <w:r>
        <w:t>Funkce bitů CS12 – CS10 (</w:t>
      </w:r>
      <w:r w:rsidRPr="00926689">
        <w:t>Clk</w:t>
      </w:r>
      <w:r w:rsidRPr="00926689">
        <w:rPr>
          <w:vertAlign w:val="subscript"/>
        </w:rPr>
        <w:t xml:space="preserve">I/O </w:t>
      </w:r>
      <w:r w:rsidRPr="00926689">
        <w:t>je řídící hodinový signál</w:t>
      </w:r>
      <w:r>
        <w:t xml:space="preserve"> čítače/časovače)</w:t>
      </w:r>
    </w:p>
    <w:p w:rsidR="00470415" w:rsidRDefault="00470415" w:rsidP="00470415">
      <w:pPr>
        <w:ind w:firstLine="0"/>
      </w:pPr>
      <w:r>
        <w:t>Tab. 3: Seznam registrů syntezátoru SID</w:t>
      </w:r>
    </w:p>
    <w:p w:rsidR="00470415" w:rsidRPr="00926689" w:rsidRDefault="00470415" w:rsidP="00470415">
      <w:pPr>
        <w:ind w:firstLine="0"/>
      </w:pPr>
      <w:r>
        <w:t>Tab. 4: Tabulka podporovaných MIDI událostí</w:t>
      </w:r>
    </w:p>
    <w:p w:rsidR="00A41357" w:rsidRDefault="00A41357" w:rsidP="00F55964">
      <w:pPr>
        <w:ind w:firstLine="0"/>
      </w:pPr>
    </w:p>
    <w:p w:rsidR="00F55964" w:rsidRDefault="00F55964" w:rsidP="00A41357"/>
    <w:p w:rsidR="00470415" w:rsidRPr="00A41357" w:rsidRDefault="00470415" w:rsidP="00A41357">
      <w:pPr>
        <w:sectPr w:rsidR="00470415" w:rsidRPr="00A41357" w:rsidSect="00F02110">
          <w:footerReference w:type="default" r:id="rId16"/>
          <w:pgSz w:w="12240" w:h="15840"/>
          <w:pgMar w:top="1417" w:right="1417" w:bottom="1417" w:left="1417" w:header="708" w:footer="708" w:gutter="0"/>
          <w:pgNumType w:start="1"/>
          <w:cols w:space="708"/>
          <w:docGrid w:linePitch="360"/>
        </w:sectPr>
      </w:pPr>
    </w:p>
    <w:p w:rsidR="00E132F3" w:rsidRDefault="00E132F3">
      <w:pPr>
        <w:widowControl/>
        <w:spacing w:after="0"/>
        <w:ind w:firstLine="0"/>
        <w:jc w:val="left"/>
        <w:rPr>
          <w:rFonts w:eastAsiaTheme="majorEastAsia" w:cstheme="majorBidi"/>
          <w:b/>
          <w:caps/>
          <w:kern w:val="28"/>
          <w:sz w:val="40"/>
        </w:rPr>
      </w:pPr>
    </w:p>
    <w:p w:rsidR="000C0D60" w:rsidRDefault="000C0D60" w:rsidP="00D727BA">
      <w:pPr>
        <w:pStyle w:val="Nadpis1"/>
        <w:numPr>
          <w:ilvl w:val="0"/>
          <w:numId w:val="0"/>
        </w:numPr>
      </w:pPr>
      <w:bookmarkStart w:id="3" w:name="_Toc357602908"/>
      <w:r>
        <w:t>Úvod</w:t>
      </w:r>
      <w:bookmarkEnd w:id="3"/>
    </w:p>
    <w:p w:rsidR="00B63644" w:rsidRDefault="004F1080" w:rsidP="004F1080">
      <w:pPr>
        <w:spacing w:before="100" w:beforeAutospacing="1" w:after="0"/>
        <w:rPr>
          <w:szCs w:val="24"/>
        </w:rPr>
      </w:pPr>
      <w:r>
        <w:rPr>
          <w:szCs w:val="24"/>
        </w:rPr>
        <w:t>Možnost vytvářet elektronický zvuk otevřela zbrusu nové obzory hudebního průmyslu. Stalo se to téměř okamžitě ve chvíli, kdy začaly být k dispozici dostatečně výkonné přístroje k tomuto účelu. Ze začátku, pokud se chtěl elektronickému vytváření hudby věnovat člověk jako koníčku, musel být velmi oddaný. Bylo to mnoho práce s velkými a drahými přístroji a stovkami metrů magnetické pásky. Dnes se, co se technologie týče, nekladou téměř žádné meze. Jediným háčkem může být cena, která se u profesionálních syntezátorů šplhá velmi vysoko.</w:t>
      </w:r>
      <w:r w:rsidR="00B63644" w:rsidRPr="00926689">
        <w:rPr>
          <w:szCs w:val="24"/>
        </w:rPr>
        <w:t xml:space="preserve"> Syntéza se z hlediska zpracování signálu může rozdělit na dvě hlavní podskupiny: analogová a d</w:t>
      </w:r>
      <w:r>
        <w:rPr>
          <w:szCs w:val="24"/>
        </w:rPr>
        <w:t xml:space="preserve">igitální. </w:t>
      </w:r>
      <w:r w:rsidR="007225CE">
        <w:rPr>
          <w:szCs w:val="24"/>
        </w:rPr>
        <w:t xml:space="preserve">V mojí bakalářské práci jsem se obrátil k počátkům digitální syntézy. Ty jsou charakteristické především tvarem průběhu, jež byl </w:t>
      </w:r>
      <w:r w:rsidR="00AF063E">
        <w:rPr>
          <w:szCs w:val="24"/>
        </w:rPr>
        <w:t>hlavně</w:t>
      </w:r>
      <w:r w:rsidR="007225CE">
        <w:rPr>
          <w:szCs w:val="24"/>
        </w:rPr>
        <w:t xml:space="preserve"> obdélníkový. Později v sedmdesátých letech technologie dovolila používat osmibitové procesory, které byly přímo určeny pro zvukovou syntézu. Naprosto charakteristický zvuk dopomohl vzniknout takřka samostatnému elektronickému odvětv</w:t>
      </w:r>
      <w:r w:rsidR="00104E60">
        <w:rPr>
          <w:szCs w:val="24"/>
        </w:rPr>
        <w:t xml:space="preserve">í, </w:t>
      </w:r>
      <w:r w:rsidR="00656296">
        <w:rPr>
          <w:szCs w:val="24"/>
        </w:rPr>
        <w:t>kterým je</w:t>
      </w:r>
      <w:r w:rsidR="00104E60">
        <w:rPr>
          <w:szCs w:val="24"/>
        </w:rPr>
        <w:t xml:space="preserve"> osmibitová hudba.</w:t>
      </w:r>
    </w:p>
    <w:p w:rsidR="00104E60" w:rsidRDefault="00104E60" w:rsidP="004F1080">
      <w:pPr>
        <w:spacing w:before="100" w:beforeAutospacing="1" w:after="0"/>
        <w:rPr>
          <w:szCs w:val="24"/>
        </w:rPr>
      </w:pPr>
      <w:r>
        <w:rPr>
          <w:szCs w:val="24"/>
        </w:rPr>
        <w:t>Práce je rozdělena na dvě hlavní části. První část se věnuje teoretickému rozboru a shrnutí možností pro syntézu zvuku jak digitální tak analogovou. Obsažen je zde popis rozličných metod syntézy zvuku</w:t>
      </w:r>
      <w:r w:rsidR="00943B37">
        <w:rPr>
          <w:szCs w:val="24"/>
        </w:rPr>
        <w:t>, základní stavební bloky syntezátoru a výčet několika možností pro uživatelské rozhraní. V druhé části je obsažen popis softwarové implementace na mikroprocesoru ATmega168.</w:t>
      </w:r>
      <w:r w:rsidR="000E526E">
        <w:rPr>
          <w:szCs w:val="24"/>
        </w:rPr>
        <w:t xml:space="preserve"> Program vychází z projektu </w:t>
      </w:r>
      <w:r w:rsidR="000E615D">
        <w:rPr>
          <w:szCs w:val="24"/>
        </w:rPr>
        <w:fldChar w:fldCharType="begin"/>
      </w:r>
      <w:r w:rsidR="000E615D">
        <w:rPr>
          <w:szCs w:val="24"/>
        </w:rPr>
        <w:instrText xml:space="preserve"> REF _Ref357602844 \n \h </w:instrText>
      </w:r>
      <w:r w:rsidR="000E615D">
        <w:rPr>
          <w:szCs w:val="24"/>
        </w:rPr>
      </w:r>
      <w:r w:rsidR="000E615D">
        <w:rPr>
          <w:szCs w:val="24"/>
        </w:rPr>
        <w:fldChar w:fldCharType="separate"/>
      </w:r>
      <w:r w:rsidR="00A20C1B">
        <w:rPr>
          <w:szCs w:val="24"/>
        </w:rPr>
        <w:t>[21]</w:t>
      </w:r>
      <w:r w:rsidR="000E615D">
        <w:rPr>
          <w:szCs w:val="24"/>
        </w:rPr>
        <w:fldChar w:fldCharType="end"/>
      </w:r>
      <w:r w:rsidR="00935F56">
        <w:rPr>
          <w:szCs w:val="24"/>
        </w:rPr>
        <w:t>.</w:t>
      </w:r>
    </w:p>
    <w:p w:rsidR="007816DF" w:rsidRDefault="007816DF">
      <w:pPr>
        <w:widowControl/>
        <w:spacing w:after="0"/>
        <w:ind w:firstLine="0"/>
        <w:jc w:val="left"/>
        <w:rPr>
          <w:szCs w:val="24"/>
        </w:rPr>
      </w:pPr>
      <w:r>
        <w:rPr>
          <w:szCs w:val="24"/>
        </w:rPr>
        <w:br w:type="page"/>
      </w:r>
    </w:p>
    <w:p w:rsidR="00B63644" w:rsidRPr="00926689" w:rsidRDefault="00B63644" w:rsidP="00FE3B01">
      <w:pPr>
        <w:pStyle w:val="Nadpis1"/>
        <w:rPr>
          <w:rFonts w:eastAsia="Times New Roman"/>
        </w:rPr>
      </w:pPr>
      <w:bookmarkStart w:id="4" w:name="_Toc357602909"/>
      <w:r w:rsidRPr="00926689">
        <w:rPr>
          <w:rFonts w:eastAsia="Times New Roman"/>
        </w:rPr>
        <w:lastRenderedPageBreak/>
        <w:t>Fyzika zvuku</w:t>
      </w:r>
      <w:bookmarkEnd w:id="4"/>
    </w:p>
    <w:p w:rsidR="00B63644" w:rsidRPr="00926689" w:rsidRDefault="00B63644" w:rsidP="00B63644">
      <w:pPr>
        <w:spacing w:before="100" w:beforeAutospacing="1" w:after="119"/>
        <w:rPr>
          <w:szCs w:val="24"/>
        </w:rPr>
      </w:pPr>
      <w:r w:rsidRPr="00926689">
        <w:rPr>
          <w:szCs w:val="24"/>
        </w:rPr>
        <w:t>Zdroj zvuku je cokoli, co rozkmitá hmotné prostředí</w:t>
      </w:r>
      <w:r w:rsidR="00C253C8">
        <w:rPr>
          <w:szCs w:val="24"/>
        </w:rPr>
        <w:t xml:space="preserve"> ve vhodné frekvenci</w:t>
      </w:r>
      <w:r w:rsidRPr="00926689">
        <w:rPr>
          <w:szCs w:val="24"/>
        </w:rPr>
        <w:t>. Může to být úder dvou kovových tyčí, rána blesku, hudba z</w:t>
      </w:r>
      <w:r w:rsidR="00C253C8">
        <w:rPr>
          <w:szCs w:val="24"/>
        </w:rPr>
        <w:t> </w:t>
      </w:r>
      <w:r w:rsidRPr="00926689">
        <w:rPr>
          <w:szCs w:val="24"/>
        </w:rPr>
        <w:t>reproduktorů</w:t>
      </w:r>
      <w:r w:rsidR="00C253C8">
        <w:rPr>
          <w:szCs w:val="24"/>
        </w:rPr>
        <w:t xml:space="preserve"> atp</w:t>
      </w:r>
      <w:r w:rsidR="00FB39F2">
        <w:rPr>
          <w:szCs w:val="24"/>
        </w:rPr>
        <w:t xml:space="preserve">. Zdroje </w:t>
      </w:r>
      <w:r w:rsidRPr="00926689">
        <w:rPr>
          <w:szCs w:val="24"/>
        </w:rPr>
        <w:t xml:space="preserve">jsou </w:t>
      </w:r>
      <w:r w:rsidR="00FB39F2">
        <w:rPr>
          <w:szCs w:val="24"/>
        </w:rPr>
        <w:t xml:space="preserve">rozličné. </w:t>
      </w:r>
      <w:r w:rsidR="007225CE">
        <w:rPr>
          <w:szCs w:val="24"/>
        </w:rPr>
        <w:t>Sa</w:t>
      </w:r>
      <w:r w:rsidRPr="00926689">
        <w:rPr>
          <w:szCs w:val="24"/>
        </w:rPr>
        <w:t xml:space="preserve">motný zvuk je tedy reakce okolního hmotného prostředí na výše zmiňované </w:t>
      </w:r>
      <w:r w:rsidR="00FB39F2">
        <w:rPr>
          <w:szCs w:val="24"/>
        </w:rPr>
        <w:t>podněty</w:t>
      </w:r>
      <w:r w:rsidRPr="00926689">
        <w:rPr>
          <w:szCs w:val="24"/>
        </w:rPr>
        <w:t>. Pro člověka je nejobvyklejší přenos vzduchem. Přenáší se jako mechanické kmitání molekul. Platí pro něj fyzikální pravidla šíření vln.</w:t>
      </w:r>
      <w:r w:rsidR="00FB39F2">
        <w:rPr>
          <w:szCs w:val="24"/>
        </w:rPr>
        <w:t xml:space="preserve"> Šíří se rychlostí cca 333 metrů za sekundu.</w:t>
      </w:r>
    </w:p>
    <w:p w:rsidR="007816DF" w:rsidRDefault="00B63644" w:rsidP="007816DF">
      <w:pPr>
        <w:spacing w:before="100" w:beforeAutospacing="1" w:after="119"/>
        <w:rPr>
          <w:szCs w:val="24"/>
        </w:rPr>
      </w:pPr>
      <w:r w:rsidRPr="00926689">
        <w:rPr>
          <w:szCs w:val="24"/>
        </w:rPr>
        <w:t>Slyšitelné pásmo frekvencí se u každého čl</w:t>
      </w:r>
      <w:r w:rsidR="00AF063E">
        <w:rPr>
          <w:szCs w:val="24"/>
        </w:rPr>
        <w:t xml:space="preserve">ověka liší, obecně je však dáno </w:t>
      </w:r>
      <w:r w:rsidRPr="00926689">
        <w:rPr>
          <w:szCs w:val="24"/>
        </w:rPr>
        <w:t xml:space="preserve">mezi </w:t>
      </w:r>
      <w:r w:rsidR="00C253C8">
        <w:rPr>
          <w:szCs w:val="24"/>
        </w:rPr>
        <w:t>20</w:t>
      </w:r>
      <w:r w:rsidRPr="00926689">
        <w:rPr>
          <w:szCs w:val="24"/>
        </w:rPr>
        <w:t>Hz a 20KHz. Základní vlastnosti, které charakterizují zvuk</w:t>
      </w:r>
      <w:r w:rsidR="00AF063E">
        <w:rPr>
          <w:szCs w:val="24"/>
        </w:rPr>
        <w:t>,</w:t>
      </w:r>
      <w:r w:rsidRPr="00926689">
        <w:rPr>
          <w:szCs w:val="24"/>
        </w:rPr>
        <w:t xml:space="preserve"> jsou hlasitost, výška a barva. Tyto charakteristiky mají v matematickém popisu vlnění svůj ekvivalent.</w:t>
      </w:r>
      <w:r w:rsidR="007816DF">
        <w:rPr>
          <w:szCs w:val="24"/>
        </w:rPr>
        <w:t xml:space="preserve"> </w:t>
      </w:r>
      <w:r w:rsidRPr="00926689">
        <w:rPr>
          <w:szCs w:val="24"/>
        </w:rPr>
        <w:t>Matemat</w:t>
      </w:r>
      <w:r w:rsidR="00B439A4">
        <w:rPr>
          <w:szCs w:val="24"/>
        </w:rPr>
        <w:t>ický popis harmonického průběhu</w:t>
      </w:r>
      <w:r w:rsidR="007816DF">
        <w:rPr>
          <w:szCs w:val="24"/>
        </w:rPr>
        <w:t xml:space="preserve"> je</w:t>
      </w:r>
    </w:p>
    <w:p w:rsidR="007816DF" w:rsidRDefault="005D2855" w:rsidP="007816DF">
      <w:pPr>
        <w:spacing w:before="100" w:beforeAutospacing="1" w:after="119"/>
        <w:ind w:left="720" w:firstLine="720"/>
        <w:rPr>
          <w:szCs w:val="24"/>
        </w:rPr>
      </w:pPr>
      <m:oMath>
        <m:r>
          <w:rPr>
            <w:rFonts w:ascii="Cambria Math" w:hAnsi="Cambria Math"/>
            <w:szCs w:val="24"/>
          </w:rPr>
          <m:t>s=A∙</m:t>
        </m:r>
        <m:func>
          <m:funcPr>
            <m:ctrlPr>
              <w:rPr>
                <w:rFonts w:ascii="Cambria Math" w:hAnsi="Cambria Math"/>
                <w:i/>
                <w:szCs w:val="24"/>
              </w:rPr>
            </m:ctrlPr>
          </m:funcPr>
          <m:fName>
            <m:r>
              <m:rPr>
                <m:sty m:val="p"/>
              </m:rPr>
              <w:rPr>
                <w:rFonts w:ascii="Cambria Math" w:hAnsi="Cambria Math"/>
                <w:szCs w:val="24"/>
              </w:rPr>
              <m:t>sin</m:t>
            </m:r>
          </m:fName>
          <m:e>
            <m:d>
              <m:dPr>
                <m:ctrlPr>
                  <w:rPr>
                    <w:rFonts w:ascii="Cambria Math" w:hAnsi="Cambria Math"/>
                    <w:i/>
                    <w:szCs w:val="24"/>
                  </w:rPr>
                </m:ctrlPr>
              </m:dPr>
              <m:e>
                <m:r>
                  <w:rPr>
                    <w:rFonts w:ascii="Cambria Math" w:hAnsi="Cambria Math"/>
                    <w:szCs w:val="24"/>
                  </w:rPr>
                  <m:t>ft+φ</m:t>
                </m:r>
              </m:e>
            </m:d>
          </m:e>
        </m:func>
      </m:oMath>
      <w:r w:rsidR="00B439A4">
        <w:rPr>
          <w:szCs w:val="24"/>
        </w:rPr>
        <w:t>,</w:t>
      </w:r>
      <w:r w:rsidR="00B179EA">
        <w:rPr>
          <w:szCs w:val="24"/>
        </w:rPr>
        <w:t xml:space="preserve"> </w:t>
      </w:r>
      <w:r w:rsidR="007816DF">
        <w:rPr>
          <w:szCs w:val="24"/>
        </w:rPr>
        <w:tab/>
      </w:r>
      <w:r w:rsidR="007816DF">
        <w:rPr>
          <w:szCs w:val="24"/>
        </w:rPr>
        <w:tab/>
      </w:r>
      <w:r w:rsidR="007816DF">
        <w:rPr>
          <w:szCs w:val="24"/>
        </w:rPr>
        <w:tab/>
      </w:r>
      <w:r w:rsidR="007816DF">
        <w:rPr>
          <w:szCs w:val="24"/>
        </w:rPr>
        <w:tab/>
      </w:r>
      <w:r w:rsidR="007816DF">
        <w:rPr>
          <w:szCs w:val="24"/>
        </w:rPr>
        <w:tab/>
      </w:r>
      <w:r w:rsidR="007816DF">
        <w:rPr>
          <w:szCs w:val="24"/>
        </w:rPr>
        <w:tab/>
      </w:r>
      <w:r w:rsidR="007816DF">
        <w:rPr>
          <w:szCs w:val="24"/>
        </w:rPr>
        <w:tab/>
      </w:r>
      <w:r w:rsidR="007816DF">
        <w:rPr>
          <w:szCs w:val="24"/>
        </w:rPr>
        <w:tab/>
      </w:r>
      <w:r w:rsidR="00E332CF">
        <w:rPr>
          <w:szCs w:val="24"/>
        </w:rPr>
        <w:t>(</w:t>
      </w:r>
      <w:r w:rsidR="00BF0320">
        <w:rPr>
          <w:szCs w:val="24"/>
        </w:rPr>
        <w:t>1.</w:t>
      </w:r>
      <w:r w:rsidR="007C0FE1" w:rsidRPr="00926689">
        <w:rPr>
          <w:szCs w:val="24"/>
        </w:rPr>
        <w:t>1)</w:t>
      </w:r>
    </w:p>
    <w:p w:rsidR="00B63644" w:rsidRPr="00926689" w:rsidRDefault="00B439A4" w:rsidP="007816DF">
      <w:pPr>
        <w:spacing w:before="100" w:beforeAutospacing="1" w:after="119"/>
        <w:ind w:firstLine="0"/>
        <w:rPr>
          <w:szCs w:val="24"/>
        </w:rPr>
      </w:pPr>
      <w:r>
        <w:rPr>
          <w:iCs/>
          <w:szCs w:val="24"/>
        </w:rPr>
        <w:t>kde</w:t>
      </w:r>
      <w:r>
        <w:rPr>
          <w:i/>
          <w:iCs/>
          <w:szCs w:val="24"/>
        </w:rPr>
        <w:t xml:space="preserve"> </w:t>
      </w:r>
      <w:r w:rsidR="00B63644" w:rsidRPr="00926689">
        <w:rPr>
          <w:i/>
          <w:iCs/>
          <w:szCs w:val="24"/>
        </w:rPr>
        <w:t>A</w:t>
      </w:r>
      <w:r>
        <w:rPr>
          <w:i/>
          <w:iCs/>
          <w:szCs w:val="24"/>
        </w:rPr>
        <w:t>,</w:t>
      </w:r>
      <w:r>
        <w:rPr>
          <w:szCs w:val="24"/>
        </w:rPr>
        <w:t xml:space="preserve"> (</w:t>
      </w:r>
      <w:r w:rsidR="00B63644" w:rsidRPr="00926689">
        <w:rPr>
          <w:szCs w:val="24"/>
        </w:rPr>
        <w:t>amplituda</w:t>
      </w:r>
      <w:r>
        <w:rPr>
          <w:szCs w:val="24"/>
        </w:rPr>
        <w:t>)</w:t>
      </w:r>
      <w:r w:rsidR="00B63644" w:rsidRPr="00926689">
        <w:rPr>
          <w:szCs w:val="24"/>
        </w:rPr>
        <w:t xml:space="preserve"> charakterizuje hlasitost</w:t>
      </w:r>
      <w:r>
        <w:rPr>
          <w:szCs w:val="24"/>
        </w:rPr>
        <w:t xml:space="preserve">; </w:t>
      </w:r>
      <w:r>
        <w:rPr>
          <w:i/>
          <w:szCs w:val="24"/>
        </w:rPr>
        <w:t>f</w:t>
      </w:r>
      <w:r>
        <w:rPr>
          <w:szCs w:val="24"/>
        </w:rPr>
        <w:t xml:space="preserve"> (</w:t>
      </w:r>
      <w:r w:rsidR="00B63644" w:rsidRPr="00926689">
        <w:rPr>
          <w:szCs w:val="24"/>
        </w:rPr>
        <w:t>frekvence</w:t>
      </w:r>
      <w:r>
        <w:rPr>
          <w:szCs w:val="24"/>
        </w:rPr>
        <w:t>)</w:t>
      </w:r>
      <w:r w:rsidR="00B63644" w:rsidRPr="00926689">
        <w:rPr>
          <w:szCs w:val="24"/>
        </w:rPr>
        <w:t xml:space="preserve"> charakterizuje výšku či hloubku tónu</w:t>
      </w:r>
      <w:r>
        <w:rPr>
          <w:szCs w:val="24"/>
        </w:rPr>
        <w:t xml:space="preserve"> a </w:t>
      </w:r>
      <w:r w:rsidR="005559D2" w:rsidRPr="00926689">
        <w:rPr>
          <w:i/>
          <w:szCs w:val="24"/>
        </w:rPr>
        <w:t>φ</w:t>
      </w:r>
      <w:r>
        <w:rPr>
          <w:szCs w:val="24"/>
        </w:rPr>
        <w:t xml:space="preserve"> (fáze) </w:t>
      </w:r>
      <w:r w:rsidR="00B63644" w:rsidRPr="00926689">
        <w:rPr>
          <w:szCs w:val="24"/>
        </w:rPr>
        <w:t>definuje fázový posun</w:t>
      </w:r>
      <w:r>
        <w:rPr>
          <w:szCs w:val="24"/>
        </w:rPr>
        <w:t>.</w:t>
      </w:r>
      <w:r w:rsidR="007816DF">
        <w:rPr>
          <w:szCs w:val="24"/>
        </w:rPr>
        <w:t xml:space="preserve"> </w:t>
      </w:r>
      <w:r w:rsidR="00B63644" w:rsidRPr="00926689">
        <w:rPr>
          <w:szCs w:val="24"/>
        </w:rPr>
        <w:t xml:space="preserve">Poslední prvek </w:t>
      </w:r>
      <w:r w:rsidR="00FB39F2" w:rsidRPr="00926689">
        <w:rPr>
          <w:i/>
          <w:szCs w:val="24"/>
        </w:rPr>
        <w:t>φ</w:t>
      </w:r>
      <w:r w:rsidR="00B63644" w:rsidRPr="00926689">
        <w:rPr>
          <w:szCs w:val="24"/>
        </w:rPr>
        <w:t>, má na znění tónu vliv až při skládání více harmonických. O barvě tónu se bavíme hlavně u průběhů zvuku mnohem složitějš</w:t>
      </w:r>
      <w:r w:rsidR="00B97950" w:rsidRPr="00926689">
        <w:rPr>
          <w:szCs w:val="24"/>
        </w:rPr>
        <w:t xml:space="preserve">ích, než je základní harmonický, jelikož ji </w:t>
      </w:r>
      <w:r w:rsidR="00AF063E">
        <w:rPr>
          <w:szCs w:val="24"/>
        </w:rPr>
        <w:t>vytvářejí</w:t>
      </w:r>
      <w:r w:rsidR="00B97950" w:rsidRPr="00926689">
        <w:rPr>
          <w:szCs w:val="24"/>
        </w:rPr>
        <w:t xml:space="preserve"> vyšší harmonické složky</w:t>
      </w:r>
      <w:r w:rsidR="007816DF">
        <w:rPr>
          <w:szCs w:val="24"/>
        </w:rPr>
        <w:t xml:space="preserve">. </w:t>
      </w:r>
    </w:p>
    <w:p w:rsidR="00B63644" w:rsidRPr="00926689" w:rsidRDefault="00B63644" w:rsidP="00FE3B01">
      <w:pPr>
        <w:pStyle w:val="Nadpis2"/>
      </w:pPr>
      <w:bookmarkStart w:id="5" w:name="_Toc357602910"/>
      <w:r w:rsidRPr="00926689">
        <w:t>Frekvenční spektrum</w:t>
      </w:r>
      <w:bookmarkEnd w:id="5"/>
    </w:p>
    <w:p w:rsidR="00B63644" w:rsidRPr="00926689" w:rsidRDefault="00B63644" w:rsidP="00B63644">
      <w:pPr>
        <w:spacing w:before="100" w:beforeAutospacing="1" w:after="119"/>
        <w:rPr>
          <w:szCs w:val="24"/>
        </w:rPr>
      </w:pPr>
      <w:r w:rsidRPr="00926689">
        <w:rPr>
          <w:szCs w:val="24"/>
        </w:rPr>
        <w:t>Základní stavební prvek jakéhokoliv periodického signálu je harmonický průběh (= sinusový p.)</w:t>
      </w:r>
      <w:r w:rsidR="007B268B" w:rsidRPr="00926689">
        <w:rPr>
          <w:szCs w:val="24"/>
        </w:rPr>
        <w:t>.</w:t>
      </w:r>
      <w:r w:rsidRPr="00926689">
        <w:rPr>
          <w:szCs w:val="24"/>
        </w:rPr>
        <w:t xml:space="preserve"> Periodický signál jakéhokoliv tvaru se dá rozložit na konečný, či nekonečný počet harmonických složek. U signálu, který není harmonický, můžeme definovat frekvenční spektrum. Spektrum nám udává frekvence i velikosti amplitud jednotlivých harmonických složek. Matematická cesta k vypočtení tohoto spektra je rozložení funkce do tzv. Fourierovy řady.</w:t>
      </w:r>
      <w:r w:rsidR="00750A4B" w:rsidRPr="00926689">
        <w:rPr>
          <w:szCs w:val="24"/>
        </w:rPr>
        <w:t xml:space="preserve"> Ta definuje f</w:t>
      </w:r>
      <w:r w:rsidR="00B179EA">
        <w:rPr>
          <w:szCs w:val="24"/>
        </w:rPr>
        <w:t>unkci jako součet sinů a cosinů</w:t>
      </w:r>
    </w:p>
    <w:p w:rsidR="00E332CF" w:rsidRPr="00E332CF" w:rsidRDefault="009E490E" w:rsidP="00B179EA">
      <w:pPr>
        <w:spacing w:before="100" w:beforeAutospacing="1" w:after="119"/>
        <w:ind w:left="720" w:firstLine="720"/>
        <w:rPr>
          <w:szCs w:val="24"/>
        </w:rPr>
      </w:pPr>
      <m:oMath>
        <m:r>
          <w:rPr>
            <w:rFonts w:ascii="Cambria Math" w:hAnsi="Cambria Math"/>
            <w:szCs w:val="24"/>
          </w:rPr>
          <m:t>fh</m:t>
        </m:r>
        <m:d>
          <m:dPr>
            <m:ctrlPr>
              <w:rPr>
                <w:rFonts w:ascii="Cambria Math" w:hAnsi="Cambria Math"/>
                <w:i/>
                <w:szCs w:val="24"/>
              </w:rPr>
            </m:ctrlPr>
          </m:dPr>
          <m:e>
            <m:r>
              <w:rPr>
                <w:rFonts w:ascii="Cambria Math" w:hAnsi="Cambria Math"/>
                <w:szCs w:val="24"/>
              </w:rPr>
              <m:t>x</m:t>
            </m:r>
          </m:e>
        </m:d>
        <m:r>
          <w:rPr>
            <w:rFonts w:ascii="Cambria Math" w:hAns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a</m:t>
                </m:r>
              </m:e>
              <m:sub>
                <m:r>
                  <w:rPr>
                    <w:rFonts w:ascii="Cambria Math" w:hAnsi="Cambria Math"/>
                    <w:szCs w:val="24"/>
                  </w:rPr>
                  <m:t>0</m:t>
                </m:r>
              </m:sub>
            </m:sSub>
          </m:num>
          <m:den>
            <m:r>
              <w:rPr>
                <w:rFonts w:ascii="Cambria Math" w:hAnsi="Cambria Math"/>
                <w:szCs w:val="24"/>
              </w:rPr>
              <m:t>2</m:t>
            </m:r>
          </m:den>
        </m:f>
        <m:r>
          <w:rPr>
            <w:rFonts w:ascii="Cambria Math" w:hAnsi="Cambria Math"/>
            <w:szCs w:val="24"/>
          </w:rPr>
          <m:t>+</m:t>
        </m:r>
        <m:nary>
          <m:naryPr>
            <m:chr m:val="∑"/>
            <m:limLoc m:val="undOvr"/>
            <m:ctrlPr>
              <w:rPr>
                <w:rFonts w:ascii="Cambria Math" w:hAnsi="Cambria Math"/>
                <w:i/>
                <w:szCs w:val="24"/>
              </w:rPr>
            </m:ctrlPr>
          </m:naryPr>
          <m:sub>
            <m:r>
              <w:rPr>
                <w:rFonts w:ascii="Cambria Math" w:hAnsi="Cambria Math"/>
                <w:szCs w:val="24"/>
              </w:rPr>
              <m:t>n=1</m:t>
            </m:r>
          </m:sub>
          <m:sup>
            <m:r>
              <w:rPr>
                <w:rFonts w:ascii="Cambria Math" w:hAnsi="Cambria Math"/>
                <w:szCs w:val="24"/>
              </w:rPr>
              <m:t>∞</m:t>
            </m:r>
          </m:sup>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n</m:t>
                </m:r>
              </m:sub>
            </m:sSub>
            <m:func>
              <m:funcPr>
                <m:ctrlPr>
                  <w:rPr>
                    <w:rFonts w:ascii="Cambria Math" w:hAnsi="Cambria Math"/>
                    <w:i/>
                    <w:szCs w:val="24"/>
                  </w:rPr>
                </m:ctrlPr>
              </m:funcPr>
              <m:fName>
                <m:r>
                  <m:rPr>
                    <m:sty m:val="p"/>
                  </m:rPr>
                  <w:rPr>
                    <w:rFonts w:ascii="Cambria Math" w:hAnsi="Cambria Math"/>
                    <w:szCs w:val="24"/>
                  </w:rPr>
                  <m:t>cos</m:t>
                </m:r>
              </m:fName>
              <m:e>
                <m:d>
                  <m:dPr>
                    <m:ctrlPr>
                      <w:rPr>
                        <w:rFonts w:ascii="Cambria Math" w:hAnsi="Cambria Math"/>
                        <w:i/>
                        <w:szCs w:val="24"/>
                      </w:rPr>
                    </m:ctrlPr>
                  </m:dPr>
                  <m:e>
                    <m:r>
                      <w:rPr>
                        <w:rFonts w:ascii="Cambria Math" w:hAnsi="Cambria Math"/>
                        <w:szCs w:val="24"/>
                      </w:rPr>
                      <m:t>nx</m:t>
                    </m:r>
                  </m:e>
                </m:d>
              </m:e>
            </m:func>
          </m:e>
        </m:nary>
        <m:r>
          <w:rPr>
            <w:rFonts w:ascii="Cambria Math" w:hAnsi="Cambria Math"/>
            <w:szCs w:val="24"/>
          </w:rPr>
          <m:t>+</m:t>
        </m:r>
        <m:sSub>
          <m:sSubPr>
            <m:ctrlPr>
              <w:rPr>
                <w:rFonts w:ascii="Cambria Math" w:hAnsi="Cambria Math"/>
                <w:i/>
                <w:szCs w:val="24"/>
              </w:rPr>
            </m:ctrlPr>
          </m:sSubPr>
          <m:e>
            <m:r>
              <w:rPr>
                <w:rFonts w:ascii="Cambria Math" w:hAnsi="Cambria Math"/>
                <w:szCs w:val="24"/>
              </w:rPr>
              <m:t>b</m:t>
            </m:r>
          </m:e>
          <m:sub>
            <m:r>
              <w:rPr>
                <w:rFonts w:ascii="Cambria Math" w:hAnsi="Cambria Math"/>
                <w:szCs w:val="24"/>
              </w:rPr>
              <m:t>n</m:t>
            </m:r>
          </m:sub>
        </m:sSub>
        <m:func>
          <m:funcPr>
            <m:ctrlPr>
              <w:rPr>
                <w:rFonts w:ascii="Cambria Math" w:hAnsi="Cambria Math"/>
                <w:i/>
                <w:szCs w:val="24"/>
              </w:rPr>
            </m:ctrlPr>
          </m:funcPr>
          <m:fName>
            <m:r>
              <m:rPr>
                <m:sty m:val="p"/>
              </m:rPr>
              <w:rPr>
                <w:rFonts w:ascii="Cambria Math" w:hAnsi="Cambria Math"/>
                <w:szCs w:val="24"/>
              </w:rPr>
              <m:t>sin</m:t>
            </m:r>
          </m:fName>
          <m:e>
            <m:d>
              <m:dPr>
                <m:ctrlPr>
                  <w:rPr>
                    <w:rFonts w:ascii="Cambria Math" w:hAnsi="Cambria Math"/>
                    <w:i/>
                    <w:szCs w:val="24"/>
                  </w:rPr>
                </m:ctrlPr>
              </m:dPr>
              <m:e>
                <m:r>
                  <w:rPr>
                    <w:rFonts w:ascii="Cambria Math" w:hAnsi="Cambria Math"/>
                    <w:szCs w:val="24"/>
                  </w:rPr>
                  <m:t>nx</m:t>
                </m:r>
              </m:e>
            </m:d>
          </m:e>
        </m:func>
      </m:oMath>
      <w:r w:rsidR="00B179EA">
        <w:rPr>
          <w:szCs w:val="24"/>
        </w:rPr>
        <w:t>.</w:t>
      </w:r>
      <w:r w:rsidR="00E332CF">
        <w:rPr>
          <w:szCs w:val="24"/>
        </w:rPr>
        <w:tab/>
      </w:r>
      <w:r w:rsidR="00E332CF">
        <w:rPr>
          <w:szCs w:val="24"/>
        </w:rPr>
        <w:tab/>
      </w:r>
      <w:r w:rsidR="00E332CF">
        <w:rPr>
          <w:szCs w:val="24"/>
        </w:rPr>
        <w:tab/>
      </w:r>
      <w:r w:rsidR="00E332CF">
        <w:rPr>
          <w:szCs w:val="24"/>
        </w:rPr>
        <w:tab/>
        <w:t>(</w:t>
      </w:r>
      <w:r w:rsidR="00BF0320">
        <w:rPr>
          <w:szCs w:val="24"/>
        </w:rPr>
        <w:t>1.</w:t>
      </w:r>
      <w:r w:rsidR="00E332CF">
        <w:rPr>
          <w:szCs w:val="24"/>
        </w:rPr>
        <w:t>2)</w:t>
      </w:r>
    </w:p>
    <w:p w:rsidR="00953DDF" w:rsidRPr="00926689" w:rsidRDefault="009E490E" w:rsidP="00953DDF">
      <w:pPr>
        <w:spacing w:before="100" w:beforeAutospacing="1" w:after="119"/>
        <w:rPr>
          <w:szCs w:val="24"/>
        </w:rPr>
      </w:pPr>
      <w:r w:rsidRPr="00926689">
        <w:rPr>
          <w:szCs w:val="24"/>
        </w:rPr>
        <w:t>Koeficienty a</w:t>
      </w:r>
      <w:r w:rsidRPr="00926689">
        <w:rPr>
          <w:szCs w:val="24"/>
          <w:vertAlign w:val="subscript"/>
        </w:rPr>
        <w:t>n</w:t>
      </w:r>
      <w:r w:rsidRPr="00926689">
        <w:rPr>
          <w:szCs w:val="24"/>
        </w:rPr>
        <w:t xml:space="preserve"> a b</w:t>
      </w:r>
      <w:r w:rsidRPr="00926689">
        <w:rPr>
          <w:szCs w:val="24"/>
          <w:vertAlign w:val="subscript"/>
        </w:rPr>
        <w:t>n</w:t>
      </w:r>
      <w:r w:rsidRPr="00926689">
        <w:rPr>
          <w:szCs w:val="24"/>
        </w:rPr>
        <w:t xml:space="preserve"> se nazývají Fourierovy koeficienty</w:t>
      </w:r>
      <w:r w:rsidR="00857C61" w:rsidRPr="00926689">
        <w:rPr>
          <w:szCs w:val="24"/>
        </w:rPr>
        <w:t xml:space="preserve"> a lze je vypočítat pomocí původní funkce. Převod mezi funkcí původní a její Fourierovou řadou </w:t>
      </w:r>
      <w:r w:rsidR="00953DDF" w:rsidRPr="00926689">
        <w:rPr>
          <w:szCs w:val="24"/>
        </w:rPr>
        <w:t>se nazývá</w:t>
      </w:r>
      <w:r w:rsidR="00823ED7">
        <w:rPr>
          <w:szCs w:val="24"/>
        </w:rPr>
        <w:t xml:space="preserve"> Fourierovou transformací</w:t>
      </w:r>
      <w:r w:rsidR="002D1FC2">
        <w:rPr>
          <w:szCs w:val="24"/>
        </w:rPr>
        <w:t xml:space="preserve"> </w:t>
      </w:r>
      <w:r w:rsidR="002D1FC2">
        <w:rPr>
          <w:szCs w:val="24"/>
        </w:rPr>
        <w:fldChar w:fldCharType="begin"/>
      </w:r>
      <w:r w:rsidR="002D1FC2">
        <w:rPr>
          <w:szCs w:val="24"/>
        </w:rPr>
        <w:instrText xml:space="preserve"> REF _Ref342722161 \r \h </w:instrText>
      </w:r>
      <w:r w:rsidR="002D1FC2">
        <w:rPr>
          <w:szCs w:val="24"/>
        </w:rPr>
      </w:r>
      <w:r w:rsidR="002D1FC2">
        <w:rPr>
          <w:szCs w:val="24"/>
        </w:rPr>
        <w:fldChar w:fldCharType="separate"/>
      </w:r>
      <w:r w:rsidR="00A20C1B">
        <w:rPr>
          <w:szCs w:val="24"/>
        </w:rPr>
        <w:t>[1]</w:t>
      </w:r>
      <w:r w:rsidR="002D1FC2">
        <w:rPr>
          <w:szCs w:val="24"/>
        </w:rPr>
        <w:fldChar w:fldCharType="end"/>
      </w:r>
      <w:r w:rsidR="002D1FC2" w:rsidRPr="00926689">
        <w:rPr>
          <w:szCs w:val="24"/>
        </w:rPr>
        <w:t>.</w:t>
      </w:r>
    </w:p>
    <w:p w:rsidR="00F638C6" w:rsidRPr="00926689" w:rsidRDefault="00B63644" w:rsidP="00FE3B01">
      <w:pPr>
        <w:pStyle w:val="Nadpis1"/>
        <w:rPr>
          <w:rFonts w:eastAsia="Times New Roman"/>
        </w:rPr>
      </w:pPr>
      <w:bookmarkStart w:id="6" w:name="_Toc357602911"/>
      <w:r w:rsidRPr="00926689">
        <w:rPr>
          <w:rFonts w:eastAsia="Times New Roman"/>
        </w:rPr>
        <w:t>Sampl</w:t>
      </w:r>
      <w:r w:rsidR="00F638C6" w:rsidRPr="00926689">
        <w:rPr>
          <w:rFonts w:eastAsia="Times New Roman"/>
        </w:rPr>
        <w:t>er vs syntezátor</w:t>
      </w:r>
      <w:bookmarkEnd w:id="6"/>
    </w:p>
    <w:p w:rsidR="00A903E2" w:rsidRPr="00926689" w:rsidRDefault="00A903E2" w:rsidP="00A903E2">
      <w:r w:rsidRPr="00926689">
        <w:t>Základní a největší rozdíl mezi těmito dvěma přístroji je v získávání prvotního signálu. Syntezátor vytváří zvuky za pomocí oscilátoru. Požadavky na oscilátor se mohou lišit. Lze generovat obyčejnou sinusovou funkci, nebo průběhy rozličných tvarů. Relevantní je každá změna signálu, která má nějaký vliv na výsledný zvuk. Pomocí syntezátorů lze velmi jednoduše vytvářet syntetické zvuky. To jsou takové, které jsou známé z</w:t>
      </w:r>
      <w:r w:rsidR="00AF063E">
        <w:t>e starých</w:t>
      </w:r>
      <w:r w:rsidRPr="00926689">
        <w:t xml:space="preserve"> počítačů, nebo jiných elektronických zařízení. Výjimkou v tomto ohledu je syntéza pomocí fyzikálních modelů, které je </w:t>
      </w:r>
      <w:r w:rsidRPr="00926689">
        <w:lastRenderedPageBreak/>
        <w:t xml:space="preserve">věnován odstavec níže. Naproti tomu signál sampleru není generován oscilátorem. Základní zvukový materiál se zde získává </w:t>
      </w:r>
      <w:r w:rsidR="00AF063E">
        <w:t>vzorkováním záznamu</w:t>
      </w:r>
      <w:r w:rsidRPr="00926689">
        <w:t xml:space="preserve"> reálného zvuku. Při stisku klávesy se začne přehrávat předem nahraný zvuk. Z toho vyplývá několik závěrů. Sampler je mnohem vhodnější pro simulaci reálných nástrojů, jelikož zvuky, které generuje, </w:t>
      </w:r>
      <w:r w:rsidR="00AF063E">
        <w:t>znějí reálněji</w:t>
      </w:r>
      <w:r w:rsidRPr="00926689">
        <w:t>. Druhá věc je náročnost na paměť. U tohoto typu syntezátoru je nutné zajistit přístup do externí paměti, ve které by mohly být samply uloženy. V případě AVR se tento problém dá vyřešit připojením SD karty, jako externího uložiště.</w:t>
      </w:r>
    </w:p>
    <w:p w:rsidR="000024E8" w:rsidRPr="00926689" w:rsidRDefault="00B63644" w:rsidP="00B876D5">
      <w:pPr>
        <w:pStyle w:val="Nadpis1"/>
        <w:numPr>
          <w:ilvl w:val="0"/>
          <w:numId w:val="0"/>
        </w:numPr>
        <w:ind w:left="680"/>
        <w:rPr>
          <w:rFonts w:eastAsia="Times New Roman"/>
        </w:rPr>
      </w:pPr>
      <w:bookmarkStart w:id="7" w:name="_Toc357602912"/>
      <w:r w:rsidRPr="00926689">
        <w:rPr>
          <w:rFonts w:eastAsia="Times New Roman"/>
        </w:rPr>
        <w:t>Základní typy syntéz</w:t>
      </w:r>
      <w:bookmarkEnd w:id="7"/>
    </w:p>
    <w:p w:rsidR="00B63644" w:rsidRPr="00926689" w:rsidRDefault="00B63644" w:rsidP="00312F7E">
      <w:pPr>
        <w:pStyle w:val="Nadpis2"/>
      </w:pPr>
      <w:bookmarkStart w:id="8" w:name="_Toc357602913"/>
      <w:bookmarkStart w:id="9" w:name="_Ref357703711"/>
      <w:bookmarkStart w:id="10" w:name="_Ref357703739"/>
      <w:bookmarkStart w:id="11" w:name="_Ref357703746"/>
      <w:bookmarkStart w:id="12" w:name="_Ref357703756"/>
      <w:r w:rsidRPr="00926689">
        <w:t xml:space="preserve">Aditivní </w:t>
      </w:r>
      <w:r w:rsidRPr="00312F7E">
        <w:t>syntéza</w:t>
      </w:r>
      <w:bookmarkEnd w:id="8"/>
      <w:bookmarkEnd w:id="9"/>
      <w:bookmarkEnd w:id="10"/>
      <w:bookmarkEnd w:id="11"/>
      <w:bookmarkEnd w:id="12"/>
    </w:p>
    <w:p w:rsidR="00853A47" w:rsidRPr="00926689" w:rsidRDefault="00B63644" w:rsidP="00B63644">
      <w:pPr>
        <w:spacing w:before="100" w:beforeAutospacing="1" w:after="119"/>
        <w:rPr>
          <w:szCs w:val="24"/>
        </w:rPr>
      </w:pPr>
      <w:r w:rsidRPr="00926689">
        <w:rPr>
          <w:szCs w:val="24"/>
        </w:rPr>
        <w:t xml:space="preserve">Její princip vychází ze základní vlastnosti periodických signálů. Touto vlastností je fakt, že lze jakýkoli obecný periodický signál rozložit na konečné, či nekonečné množství </w:t>
      </w:r>
      <w:r w:rsidR="00E332CF" w:rsidRPr="00926689">
        <w:rPr>
          <w:szCs w:val="24"/>
        </w:rPr>
        <w:t>harmonických</w:t>
      </w:r>
      <w:r w:rsidRPr="00926689">
        <w:rPr>
          <w:szCs w:val="24"/>
        </w:rPr>
        <w:t xml:space="preserve"> složek. Aditivní syntézou tedy rozumíme zvuk skládaný po jednotlivých harmonických složkách</w:t>
      </w:r>
      <w:r w:rsidR="000A369E">
        <w:rPr>
          <w:szCs w:val="24"/>
        </w:rPr>
        <w:t xml:space="preserve"> (</w:t>
      </w:r>
      <w:r w:rsidR="000A369E">
        <w:rPr>
          <w:szCs w:val="24"/>
        </w:rPr>
        <w:fldChar w:fldCharType="begin"/>
      </w:r>
      <w:r w:rsidR="000A369E">
        <w:rPr>
          <w:szCs w:val="24"/>
        </w:rPr>
        <w:instrText xml:space="preserve"> REF _Ref357703837 \h </w:instrText>
      </w:r>
      <w:r w:rsidR="000A369E">
        <w:rPr>
          <w:szCs w:val="24"/>
        </w:rPr>
      </w:r>
      <w:r w:rsidR="000A369E">
        <w:rPr>
          <w:szCs w:val="24"/>
        </w:rPr>
        <w:fldChar w:fldCharType="separate"/>
      </w:r>
      <w:r w:rsidR="00A20C1B">
        <w:t>Obr. 2.</w:t>
      </w:r>
      <w:r w:rsidR="00A20C1B">
        <w:rPr>
          <w:noProof/>
        </w:rPr>
        <w:t>1</w:t>
      </w:r>
      <w:r w:rsidR="000A369E">
        <w:rPr>
          <w:szCs w:val="24"/>
        </w:rPr>
        <w:fldChar w:fldCharType="end"/>
      </w:r>
      <w:r w:rsidR="000A369E">
        <w:rPr>
          <w:szCs w:val="24"/>
        </w:rPr>
        <w:t>).</w:t>
      </w:r>
      <w:r w:rsidRPr="00926689">
        <w:rPr>
          <w:szCs w:val="24"/>
        </w:rPr>
        <w:t xml:space="preserve"> Výhoda této metody spočívá ve 100% kontrole nad </w:t>
      </w:r>
      <w:r w:rsidR="00E332CF" w:rsidRPr="00926689">
        <w:rPr>
          <w:szCs w:val="24"/>
        </w:rPr>
        <w:t>vytvářeným</w:t>
      </w:r>
      <w:r w:rsidRPr="00926689">
        <w:rPr>
          <w:szCs w:val="24"/>
        </w:rPr>
        <w:t xml:space="preserve"> zvukem, jelikož pouze sčítáme harmonické a zvlášť řídíme vlastnosti každé z nich. </w:t>
      </w:r>
      <w:r w:rsidR="00785500">
        <w:rPr>
          <w:szCs w:val="24"/>
        </w:rPr>
        <w:t xml:space="preserve">Matematické vyjádření </w:t>
      </w:r>
      <w:r w:rsidR="00785500">
        <w:rPr>
          <w:szCs w:val="24"/>
          <w:lang w:val="en-US"/>
        </w:rPr>
        <w:t>[</w:t>
      </w:r>
      <w:r w:rsidR="00BF0320">
        <w:rPr>
          <w:szCs w:val="24"/>
          <w:lang w:val="en-US"/>
        </w:rPr>
        <w:t>2</w:t>
      </w:r>
      <w:r w:rsidR="00785500">
        <w:rPr>
          <w:szCs w:val="24"/>
          <w:lang w:val="en-US"/>
        </w:rPr>
        <w:t>.1]</w:t>
      </w:r>
      <w:r w:rsidR="00785500">
        <w:rPr>
          <w:szCs w:val="24"/>
        </w:rPr>
        <w:t>,</w:t>
      </w:r>
    </w:p>
    <w:p w:rsidR="00785500" w:rsidRDefault="003D32EB" w:rsidP="00BF0320">
      <w:pPr>
        <w:spacing w:before="100" w:beforeAutospacing="1" w:after="119"/>
        <w:ind w:left="720" w:firstLine="720"/>
        <w:jc w:val="left"/>
        <w:rPr>
          <w:szCs w:val="24"/>
        </w:rPr>
      </w:pPr>
      <m:oMath>
        <m:r>
          <w:rPr>
            <w:rFonts w:ascii="Cambria Math" w:hAnsi="Cambria Math"/>
            <w:szCs w:val="24"/>
          </w:rPr>
          <m:t>f</m:t>
        </m:r>
        <m:d>
          <m:dPr>
            <m:ctrlPr>
              <w:rPr>
                <w:rFonts w:ascii="Cambria Math" w:hAnsi="Cambria Math"/>
                <w:i/>
                <w:szCs w:val="24"/>
              </w:rPr>
            </m:ctrlPr>
          </m:dPr>
          <m:e>
            <m:r>
              <w:rPr>
                <w:rFonts w:ascii="Cambria Math" w:hAnsi="Cambria Math"/>
                <w:szCs w:val="24"/>
              </w:rPr>
              <m:t>t</m:t>
            </m:r>
          </m:e>
        </m:d>
        <m:r>
          <w:rPr>
            <w:rFonts w:ascii="Cambria Math" w:hAnsi="Cambria Math"/>
            <w:szCs w:val="24"/>
          </w:rPr>
          <m:t>=</m:t>
        </m:r>
        <m:nary>
          <m:naryPr>
            <m:chr m:val="∑"/>
            <m:limLoc m:val="undOvr"/>
            <m:ctrlPr>
              <w:rPr>
                <w:rFonts w:ascii="Cambria Math" w:hAnsi="Cambria Math"/>
                <w:i/>
                <w:szCs w:val="24"/>
              </w:rPr>
            </m:ctrlPr>
          </m:naryPr>
          <m:sub>
            <m:r>
              <w:rPr>
                <w:rFonts w:ascii="Cambria Math" w:hAnsi="Cambria Math"/>
                <w:szCs w:val="24"/>
              </w:rPr>
              <m:t>k=1</m:t>
            </m:r>
          </m:sub>
          <m:sup>
            <m:r>
              <w:rPr>
                <w:rFonts w:ascii="Cambria Math" w:hAnsi="Cambria Math"/>
                <w:szCs w:val="24"/>
              </w:rPr>
              <m:t>N</m:t>
            </m:r>
          </m:sup>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k</m:t>
                </m:r>
              </m:sub>
            </m:sSub>
            <m:func>
              <m:funcPr>
                <m:ctrlPr>
                  <w:rPr>
                    <w:rFonts w:ascii="Cambria Math" w:hAnsi="Cambria Math"/>
                    <w:i/>
                    <w:szCs w:val="24"/>
                  </w:rPr>
                </m:ctrlPr>
              </m:funcPr>
              <m:fName>
                <m:r>
                  <m:rPr>
                    <m:sty m:val="p"/>
                  </m:rPr>
                  <w:rPr>
                    <w:rFonts w:ascii="Cambria Math" w:hAnsi="Cambria Math"/>
                    <w:szCs w:val="24"/>
                  </w:rPr>
                  <m:t>sin</m:t>
                </m:r>
                <m:ctrlPr>
                  <w:rPr>
                    <w:rFonts w:ascii="Cambria Math" w:hAnsi="Cambria Math"/>
                    <w:szCs w:val="24"/>
                  </w:rPr>
                </m:ctrlPr>
              </m:fName>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ω</m:t>
                        </m:r>
                      </m:e>
                      <m:sub>
                        <m:r>
                          <w:rPr>
                            <w:rFonts w:ascii="Cambria Math" w:hAnsi="Cambria Math"/>
                            <w:szCs w:val="24"/>
                          </w:rPr>
                          <m:t>k</m:t>
                        </m:r>
                      </m:sub>
                    </m:sSub>
                    <m:r>
                      <w:rPr>
                        <w:rFonts w:ascii="Cambria Math" w:hAnsi="Cambria Math"/>
                        <w:szCs w:val="24"/>
                      </w:rPr>
                      <m:t>t+</m:t>
                    </m:r>
                    <m:sSub>
                      <m:sSubPr>
                        <m:ctrlPr>
                          <w:rPr>
                            <w:rFonts w:ascii="Cambria Math" w:hAnsi="Cambria Math"/>
                            <w:i/>
                            <w:szCs w:val="24"/>
                          </w:rPr>
                        </m:ctrlPr>
                      </m:sSubPr>
                      <m:e>
                        <m:r>
                          <w:rPr>
                            <w:rFonts w:ascii="Cambria Math" w:hAnsi="Cambria Math"/>
                            <w:szCs w:val="24"/>
                          </w:rPr>
                          <m:t>φ</m:t>
                        </m:r>
                      </m:e>
                      <m:sub>
                        <m:r>
                          <w:rPr>
                            <w:rFonts w:ascii="Cambria Math" w:hAnsi="Cambria Math"/>
                            <w:szCs w:val="24"/>
                          </w:rPr>
                          <m:t>k</m:t>
                        </m:r>
                      </m:sub>
                    </m:sSub>
                  </m:e>
                </m:d>
              </m:e>
            </m:func>
          </m:e>
        </m:nary>
      </m:oMath>
      <w:r w:rsidR="00785500">
        <w:rPr>
          <w:szCs w:val="24"/>
        </w:rPr>
        <w:t>,</w:t>
      </w:r>
      <w:r w:rsidR="00BF0320">
        <w:rPr>
          <w:szCs w:val="24"/>
        </w:rPr>
        <w:tab/>
      </w:r>
      <w:r w:rsidR="00BF0320">
        <w:rPr>
          <w:szCs w:val="24"/>
        </w:rPr>
        <w:tab/>
      </w:r>
      <w:r w:rsidR="00BF0320">
        <w:rPr>
          <w:szCs w:val="24"/>
        </w:rPr>
        <w:tab/>
      </w:r>
      <w:r w:rsidR="00BF0320">
        <w:rPr>
          <w:szCs w:val="24"/>
        </w:rPr>
        <w:tab/>
      </w:r>
      <w:r w:rsidR="00BF0320">
        <w:rPr>
          <w:szCs w:val="24"/>
        </w:rPr>
        <w:tab/>
      </w:r>
      <w:r w:rsidR="00785500">
        <w:rPr>
          <w:szCs w:val="24"/>
        </w:rPr>
        <w:tab/>
        <w:t>(</w:t>
      </w:r>
      <w:r w:rsidR="00BF0320">
        <w:rPr>
          <w:szCs w:val="24"/>
        </w:rPr>
        <w:t>2</w:t>
      </w:r>
      <w:r w:rsidR="00785500">
        <w:rPr>
          <w:szCs w:val="24"/>
        </w:rPr>
        <w:t>.1)</w:t>
      </w:r>
    </w:p>
    <w:p w:rsidR="00853A47" w:rsidRPr="00926689" w:rsidRDefault="00785500" w:rsidP="00785500">
      <w:pPr>
        <w:spacing w:before="100" w:beforeAutospacing="1" w:after="119"/>
        <w:ind w:firstLine="0"/>
        <w:jc w:val="left"/>
        <w:rPr>
          <w:szCs w:val="24"/>
        </w:rPr>
      </w:pPr>
      <w:r>
        <w:rPr>
          <w:szCs w:val="24"/>
        </w:rPr>
        <w:t xml:space="preserve">odpovídá součtu harmonických složek. </w:t>
      </w:r>
      <w:r w:rsidRPr="00FB39F2">
        <w:rPr>
          <w:i/>
          <w:szCs w:val="24"/>
        </w:rPr>
        <w:t>A</w:t>
      </w:r>
      <w:r w:rsidRPr="00FB39F2">
        <w:rPr>
          <w:i/>
          <w:szCs w:val="24"/>
          <w:vertAlign w:val="subscript"/>
        </w:rPr>
        <w:t>k</w:t>
      </w:r>
      <w:r>
        <w:rPr>
          <w:szCs w:val="24"/>
        </w:rPr>
        <w:t xml:space="preserve"> je velikost amplitudy, </w:t>
      </w:r>
      <w:r w:rsidRPr="00FB39F2">
        <w:rPr>
          <w:i/>
          <w:szCs w:val="24"/>
        </w:rPr>
        <w:t>ω</w:t>
      </w:r>
      <w:r w:rsidRPr="00FB39F2">
        <w:rPr>
          <w:i/>
          <w:szCs w:val="24"/>
          <w:vertAlign w:val="subscript"/>
        </w:rPr>
        <w:t>k</w:t>
      </w:r>
      <w:r>
        <w:rPr>
          <w:szCs w:val="24"/>
        </w:rPr>
        <w:t xml:space="preserve"> úhlová frekvence a </w:t>
      </w:r>
      <w:r w:rsidRPr="00FB39F2">
        <w:rPr>
          <w:i/>
          <w:szCs w:val="24"/>
        </w:rPr>
        <w:t>φ</w:t>
      </w:r>
      <w:r w:rsidRPr="00FB39F2">
        <w:rPr>
          <w:i/>
          <w:szCs w:val="24"/>
          <w:vertAlign w:val="subscript"/>
        </w:rPr>
        <w:t>k</w:t>
      </w:r>
      <w:r>
        <w:rPr>
          <w:szCs w:val="24"/>
        </w:rPr>
        <w:t xml:space="preserve"> fáze k-áté složky.</w:t>
      </w:r>
      <w:r w:rsidR="003D32EB" w:rsidRPr="00785500">
        <w:rPr>
          <w:szCs w:val="24"/>
        </w:rPr>
        <w:br/>
      </w:r>
      <w:r w:rsidR="003D32EB">
        <w:rPr>
          <w:szCs w:val="24"/>
        </w:rPr>
        <w:tab/>
      </w:r>
    </w:p>
    <w:p w:rsidR="00B63644" w:rsidRPr="00926689" w:rsidRDefault="00B63644" w:rsidP="00B63644">
      <w:pPr>
        <w:spacing w:before="100" w:beforeAutospacing="1" w:after="119"/>
        <w:rPr>
          <w:szCs w:val="24"/>
        </w:rPr>
      </w:pPr>
      <w:r w:rsidRPr="00926689">
        <w:rPr>
          <w:szCs w:val="24"/>
        </w:rPr>
        <w:t xml:space="preserve">Tato vlastnost je však zároveň nevýhodou. Teoreticky bychom po analýze zvuku např. reálného hudebního nástroje identifikovali množství a vlastnosti všech harmonických složek </w:t>
      </w:r>
      <w:r w:rsidR="00E332CF" w:rsidRPr="00926689">
        <w:rPr>
          <w:szCs w:val="24"/>
        </w:rPr>
        <w:t>onoho</w:t>
      </w:r>
      <w:r w:rsidRPr="00926689">
        <w:rPr>
          <w:szCs w:val="24"/>
        </w:rPr>
        <w:t xml:space="preserve"> zvuku a po té mohli znovu zrekonstruovat zvuk pomocí syntezátoru. Metoda má ovšem háček, který spočívá v množství harmonických. Každá tato harmonická by vyžadovala mít svůj vlastní zdroj (oscilátor) a řízení. Zcela obvyklé je získat periodický průběh o nekonečném množství </w:t>
      </w:r>
      <w:r w:rsidR="00E332CF" w:rsidRPr="00926689">
        <w:rPr>
          <w:szCs w:val="24"/>
        </w:rPr>
        <w:t>harmonických</w:t>
      </w:r>
      <w:r w:rsidRPr="00926689">
        <w:rPr>
          <w:szCs w:val="24"/>
        </w:rPr>
        <w:t xml:space="preserve"> složek. Vytvořit jich tolik je nemožné – první omezení, a tudíž i změna ve výsledném zvuku. Vysoké harmonické (harmonické průběhy na vysokých frekvencích) mají zpravidla i velmi malou amplitudu v porovnání s amplitudou základní harmonické a jejich vliv není zásadní. Změna může jít slyšet na barvě výsledného tónu. Ovšem proto</w:t>
      </w:r>
      <w:r w:rsidR="00E332CF">
        <w:rPr>
          <w:szCs w:val="24"/>
        </w:rPr>
        <w:t>,</w:t>
      </w:r>
      <w:r w:rsidRPr="00926689">
        <w:rPr>
          <w:szCs w:val="24"/>
        </w:rPr>
        <w:t xml:space="preserve"> aby byl zvuk věrohodný je </w:t>
      </w:r>
      <w:r w:rsidR="00E332CF" w:rsidRPr="00926689">
        <w:rPr>
          <w:szCs w:val="24"/>
        </w:rPr>
        <w:t>stejně</w:t>
      </w:r>
      <w:r w:rsidRPr="00926689">
        <w:rPr>
          <w:szCs w:val="24"/>
        </w:rPr>
        <w:t xml:space="preserve"> potřeba implementovat velké množství oscilátorů (stovky). V porovnání s jinými metodami je to pro moje účely zbytečná práce. Jinou věcí by bylo vědecké zkoumání vlivu jednotlivých harmonických </w:t>
      </w:r>
      <w:r w:rsidR="00E332CF">
        <w:rPr>
          <w:szCs w:val="24"/>
        </w:rPr>
        <w:t>s</w:t>
      </w:r>
      <w:r w:rsidRPr="00926689">
        <w:rPr>
          <w:szCs w:val="24"/>
        </w:rPr>
        <w:t>ložek na průběh zvuku. Díky absolutní kontrole je tato metoda vhodná spíše pro výzkumné úče</w:t>
      </w:r>
      <w:r w:rsidR="00C8630C" w:rsidRPr="00926689">
        <w:rPr>
          <w:szCs w:val="24"/>
        </w:rPr>
        <w:t>ly.</w:t>
      </w:r>
    </w:p>
    <w:p w:rsidR="00F55964" w:rsidRDefault="000D48AA" w:rsidP="00F55964">
      <w:pPr>
        <w:keepNext/>
        <w:spacing w:before="100" w:beforeAutospacing="1" w:after="119"/>
        <w:jc w:val="center"/>
      </w:pPr>
      <w:r>
        <w:rPr>
          <w:noProof/>
        </w:rPr>
        <w:lastRenderedPageBreak/>
        <w:drawing>
          <wp:inline distT="0" distB="0" distL="0" distR="0" wp14:anchorId="040622C0" wp14:editId="7A6FE44E">
            <wp:extent cx="5269832" cy="2497090"/>
            <wp:effectExtent l="0" t="0" r="762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názvu.tif"/>
                    <pic:cNvPicPr/>
                  </pic:nvPicPr>
                  <pic:blipFill>
                    <a:blip r:embed="rId17">
                      <a:extLst>
                        <a:ext uri="{28A0092B-C50C-407E-A947-70E740481C1C}">
                          <a14:useLocalDpi xmlns:a14="http://schemas.microsoft.com/office/drawing/2010/main" val="0"/>
                        </a:ext>
                      </a:extLst>
                    </a:blip>
                    <a:stretch>
                      <a:fillRect/>
                    </a:stretch>
                  </pic:blipFill>
                  <pic:spPr>
                    <a:xfrm>
                      <a:off x="0" y="0"/>
                      <a:ext cx="5284433" cy="2504009"/>
                    </a:xfrm>
                    <a:prstGeom prst="rect">
                      <a:avLst/>
                    </a:prstGeom>
                  </pic:spPr>
                </pic:pic>
              </a:graphicData>
            </a:graphic>
          </wp:inline>
        </w:drawing>
      </w:r>
    </w:p>
    <w:p w:rsidR="00CF3CAB" w:rsidRDefault="00F55964" w:rsidP="00F55964">
      <w:pPr>
        <w:pStyle w:val="Titulek"/>
        <w:jc w:val="center"/>
      </w:pPr>
      <w:bookmarkStart w:id="13" w:name="_Toc357334991"/>
      <w:bookmarkStart w:id="14" w:name="_Ref357703837"/>
      <w:r>
        <w:t>Obr. 2.</w:t>
      </w:r>
      <w:fldSimple w:instr=" SEQ Obr. \* ARABIC \s 1 ">
        <w:r w:rsidR="00A20C1B">
          <w:rPr>
            <w:noProof/>
          </w:rPr>
          <w:t>1</w:t>
        </w:r>
      </w:fldSimple>
      <w:bookmarkEnd w:id="14"/>
      <w:r>
        <w:t xml:space="preserve"> Blokové schéma aditivní syntézy</w:t>
      </w:r>
      <w:bookmarkEnd w:id="13"/>
    </w:p>
    <w:p w:rsidR="00B63644" w:rsidRPr="00926689" w:rsidRDefault="00B63644" w:rsidP="00FE3B01">
      <w:pPr>
        <w:pStyle w:val="Nadpis2"/>
      </w:pPr>
      <w:bookmarkStart w:id="15" w:name="_Toc357602914"/>
      <w:r w:rsidRPr="00926689">
        <w:t>Filtrační syntéza</w:t>
      </w:r>
      <w:bookmarkEnd w:id="15"/>
    </w:p>
    <w:p w:rsidR="00B63644" w:rsidRDefault="00B63644" w:rsidP="00B63644">
      <w:pPr>
        <w:spacing w:before="100" w:beforeAutospacing="1" w:after="119"/>
        <w:rPr>
          <w:szCs w:val="24"/>
        </w:rPr>
      </w:pPr>
      <w:r w:rsidRPr="00926689">
        <w:rPr>
          <w:szCs w:val="24"/>
        </w:rPr>
        <w:t xml:space="preserve">Filtrační syntéza se v principu velmi podobá syntéze aditivní. Na výrobu zvuku se, v tomto případě, jde z druhého konce. Začíná se se signálem, který je na harmonické složky velmi bohatý. Pro signál obecně platí, čím ostřejší hrany periodický průběh má, tím více harmonických je v něm obsaženo. Pro tento účel je tedy vhodný zdroj </w:t>
      </w:r>
      <w:r w:rsidR="000C0D60" w:rsidRPr="00926689">
        <w:rPr>
          <w:szCs w:val="24"/>
        </w:rPr>
        <w:t>obdélníkového</w:t>
      </w:r>
      <w:r w:rsidRPr="00926689">
        <w:rPr>
          <w:szCs w:val="24"/>
        </w:rPr>
        <w:t xml:space="preserve">, pilovitého či </w:t>
      </w:r>
      <w:r w:rsidR="000C0D60" w:rsidRPr="00926689">
        <w:rPr>
          <w:szCs w:val="24"/>
        </w:rPr>
        <w:t>trojúhelníkového</w:t>
      </w:r>
      <w:r w:rsidR="00FF0058">
        <w:rPr>
          <w:szCs w:val="24"/>
        </w:rPr>
        <w:t xml:space="preserve"> signálu. </w:t>
      </w:r>
      <w:r w:rsidRPr="00926689">
        <w:rPr>
          <w:szCs w:val="24"/>
        </w:rPr>
        <w:t>Kýžené frekvenční spektrum po té získáme filtrací nežádoucích složek. Otázku zdrojů</w:t>
      </w:r>
      <w:r w:rsidR="00FF0058">
        <w:rPr>
          <w:szCs w:val="24"/>
        </w:rPr>
        <w:t xml:space="preserve"> pro jeden kanál (hlas) syntezátoru</w:t>
      </w:r>
      <w:r w:rsidRPr="00926689">
        <w:rPr>
          <w:szCs w:val="24"/>
        </w:rPr>
        <w:t xml:space="preserve"> jsme tedy z předchozích </w:t>
      </w:r>
      <w:r w:rsidR="000D48AA">
        <w:rPr>
          <w:szCs w:val="24"/>
        </w:rPr>
        <w:t>desítek</w:t>
      </w:r>
      <w:r w:rsidRPr="00926689">
        <w:rPr>
          <w:szCs w:val="24"/>
        </w:rPr>
        <w:t xml:space="preserve"> zredukovali na dva nebo tři.</w:t>
      </w:r>
      <w:r w:rsidR="00853A47" w:rsidRPr="00926689">
        <w:rPr>
          <w:szCs w:val="24"/>
        </w:rPr>
        <w:t xml:space="preserve"> Pomocí filtru lze po té upravovat barvu tónu.</w:t>
      </w:r>
    </w:p>
    <w:p w:rsidR="002010EF" w:rsidRDefault="002010EF" w:rsidP="002010EF">
      <w:pPr>
        <w:pStyle w:val="Nadpis3"/>
      </w:pPr>
      <w:bookmarkStart w:id="16" w:name="_Toc357602915"/>
      <w:r>
        <w:t>Filtry v číslicové technice</w:t>
      </w:r>
      <w:bookmarkEnd w:id="16"/>
    </w:p>
    <w:p w:rsidR="000D48AA" w:rsidRDefault="002010EF" w:rsidP="00B63644">
      <w:pPr>
        <w:spacing w:before="100" w:beforeAutospacing="1" w:after="119"/>
        <w:rPr>
          <w:szCs w:val="24"/>
        </w:rPr>
      </w:pPr>
      <w:r>
        <w:rPr>
          <w:szCs w:val="24"/>
        </w:rPr>
        <w:t>Filtr obecně představuje pro signál průchozí systém. Je diskrétní (má diskrétní charakteristiku) a dělí se z několika hledisek. Základní vlastností filtru je impulzní odezva.</w:t>
      </w:r>
    </w:p>
    <w:p w:rsidR="002010EF" w:rsidRDefault="002010EF" w:rsidP="00B63644">
      <w:pPr>
        <w:spacing w:before="100" w:beforeAutospacing="1" w:after="119"/>
        <w:rPr>
          <w:szCs w:val="24"/>
        </w:rPr>
      </w:pPr>
      <w:r w:rsidRPr="002010EF">
        <w:rPr>
          <w:b/>
          <w:i/>
          <w:szCs w:val="24"/>
        </w:rPr>
        <w:t>FIR</w:t>
      </w:r>
      <w:r>
        <w:rPr>
          <w:b/>
          <w:i/>
          <w:szCs w:val="24"/>
        </w:rPr>
        <w:t xml:space="preserve"> </w:t>
      </w:r>
      <w:r>
        <w:rPr>
          <w:szCs w:val="24"/>
        </w:rPr>
        <w:t>(</w:t>
      </w:r>
      <w:r w:rsidRPr="006F4E8C">
        <w:rPr>
          <w:szCs w:val="24"/>
        </w:rPr>
        <w:t>Finite</w:t>
      </w:r>
      <w:r>
        <w:rPr>
          <w:szCs w:val="24"/>
        </w:rPr>
        <w:t xml:space="preserve"> Impulse Response): filtr s konečnou impulzní odezvou. Jeho vlastn</w:t>
      </w:r>
      <w:r w:rsidR="004124D6">
        <w:rPr>
          <w:szCs w:val="24"/>
        </w:rPr>
        <w:t>ostí je linearita a</w:t>
      </w:r>
      <w:r>
        <w:rPr>
          <w:szCs w:val="24"/>
        </w:rPr>
        <w:t xml:space="preserve"> stab</w:t>
      </w:r>
      <w:r w:rsidR="004124D6">
        <w:rPr>
          <w:szCs w:val="24"/>
        </w:rPr>
        <w:t>ilita (neobsahuje zpětnou vazbu)</w:t>
      </w:r>
      <w:r>
        <w:rPr>
          <w:szCs w:val="24"/>
        </w:rPr>
        <w:t>.</w:t>
      </w:r>
      <w:r w:rsidR="004124D6">
        <w:rPr>
          <w:szCs w:val="24"/>
        </w:rPr>
        <w:t xml:space="preserve"> Je jednoduchý pro návrh a implementaci. Nevýhodou je malá strmost charakteristik. Polynomy v přenosové dosahují vysokých řádů.</w:t>
      </w:r>
    </w:p>
    <w:p w:rsidR="004124D6" w:rsidRDefault="004124D6" w:rsidP="00B63644">
      <w:pPr>
        <w:spacing w:before="100" w:beforeAutospacing="1" w:after="119"/>
        <w:rPr>
          <w:szCs w:val="24"/>
        </w:rPr>
      </w:pPr>
      <w:r w:rsidRPr="004124D6">
        <w:rPr>
          <w:b/>
          <w:i/>
          <w:szCs w:val="24"/>
        </w:rPr>
        <w:t>IIR</w:t>
      </w:r>
      <w:r>
        <w:rPr>
          <w:b/>
          <w:i/>
          <w:szCs w:val="24"/>
        </w:rPr>
        <w:t xml:space="preserve"> </w:t>
      </w:r>
      <w:r>
        <w:rPr>
          <w:szCs w:val="24"/>
        </w:rPr>
        <w:t>(</w:t>
      </w:r>
      <w:r w:rsidRPr="006F4E8C">
        <w:rPr>
          <w:szCs w:val="24"/>
        </w:rPr>
        <w:t>Infinite</w:t>
      </w:r>
      <w:r>
        <w:rPr>
          <w:szCs w:val="24"/>
        </w:rPr>
        <w:t xml:space="preserve"> Impulse Response): filtr s nekonečnou impulzní charakteristikou. Obsahuje při nejmenším jeden zpětnovazební člen. Kvůli základní vlastnosti nekonečné impulzové odezvy, ji není možné zobrazit úplně celou. Problém může nastat se stabilitou, kvůli zpětné vazbě. Polynomy v přenosové funkci nenesou vysoký řád. Filtry dosahují větších strmostí přenosových charakteristik.</w:t>
      </w:r>
    </w:p>
    <w:p w:rsidR="005004B8" w:rsidRPr="004124D6" w:rsidRDefault="005004B8" w:rsidP="00B63644">
      <w:pPr>
        <w:spacing w:before="100" w:beforeAutospacing="1" w:after="119"/>
        <w:rPr>
          <w:szCs w:val="24"/>
        </w:rPr>
      </w:pPr>
      <w:r>
        <w:rPr>
          <w:szCs w:val="24"/>
        </w:rPr>
        <w:t>Pro usnadnění počítání s filtry, se jejich charakteristiky převádí do Z-roviny.  Jedná se</w:t>
      </w:r>
      <w:r w:rsidR="00FB39F2">
        <w:rPr>
          <w:szCs w:val="24"/>
        </w:rPr>
        <w:t xml:space="preserve"> o</w:t>
      </w:r>
      <w:r>
        <w:rPr>
          <w:szCs w:val="24"/>
        </w:rPr>
        <w:t xml:space="preserve"> soustavu vzorců, které existující funkce převedou na odlišný, výpočetně příjemnější tvar</w:t>
      </w:r>
      <w:r w:rsidR="00823ED7">
        <w:rPr>
          <w:szCs w:val="24"/>
        </w:rPr>
        <w:t xml:space="preserve"> </w:t>
      </w:r>
      <w:r w:rsidR="00823ED7">
        <w:rPr>
          <w:szCs w:val="24"/>
        </w:rPr>
        <w:fldChar w:fldCharType="begin"/>
      </w:r>
      <w:r w:rsidR="00823ED7">
        <w:rPr>
          <w:szCs w:val="24"/>
        </w:rPr>
        <w:instrText xml:space="preserve"> REF _Ref342722282 \r \h </w:instrText>
      </w:r>
      <w:r w:rsidR="00823ED7">
        <w:rPr>
          <w:szCs w:val="24"/>
        </w:rPr>
      </w:r>
      <w:r w:rsidR="00823ED7">
        <w:rPr>
          <w:szCs w:val="24"/>
        </w:rPr>
        <w:fldChar w:fldCharType="separate"/>
      </w:r>
      <w:r w:rsidR="00A20C1B">
        <w:rPr>
          <w:szCs w:val="24"/>
        </w:rPr>
        <w:t>[5]</w:t>
      </w:r>
      <w:r w:rsidR="00823ED7">
        <w:rPr>
          <w:szCs w:val="24"/>
        </w:rPr>
        <w:fldChar w:fldCharType="end"/>
      </w:r>
      <w:r>
        <w:rPr>
          <w:szCs w:val="24"/>
        </w:rPr>
        <w:t>.</w:t>
      </w:r>
    </w:p>
    <w:p w:rsidR="000D48AA" w:rsidRDefault="000D48AA" w:rsidP="00B63644">
      <w:pPr>
        <w:spacing w:before="100" w:beforeAutospacing="1" w:after="119"/>
        <w:rPr>
          <w:szCs w:val="24"/>
        </w:rPr>
      </w:pPr>
      <w:r>
        <w:rPr>
          <w:szCs w:val="24"/>
        </w:rPr>
        <w:lastRenderedPageBreak/>
        <w:t>Příklady matematických popisů</w:t>
      </w:r>
      <w:r w:rsidR="005004B8">
        <w:rPr>
          <w:szCs w:val="24"/>
        </w:rPr>
        <w:t xml:space="preserve"> IIR</w:t>
      </w:r>
      <w:r>
        <w:rPr>
          <w:szCs w:val="24"/>
        </w:rPr>
        <w:t xml:space="preserve"> filtru:</w:t>
      </w:r>
    </w:p>
    <w:p w:rsidR="000D48AA" w:rsidRDefault="000D48AA" w:rsidP="000D48AA">
      <w:pPr>
        <w:pStyle w:val="Odstavecseseznamem"/>
        <w:numPr>
          <w:ilvl w:val="0"/>
          <w:numId w:val="16"/>
        </w:numPr>
        <w:spacing w:before="100" w:beforeAutospacing="1" w:after="119"/>
        <w:rPr>
          <w:szCs w:val="24"/>
        </w:rPr>
      </w:pPr>
      <w:r>
        <w:rPr>
          <w:szCs w:val="24"/>
        </w:rPr>
        <w:t>Diferenční rovnice (přímo představuje algoritmus odezvy filtru)</w:t>
      </w:r>
    </w:p>
    <w:p w:rsidR="000D48AA" w:rsidRPr="000D48AA" w:rsidRDefault="000D48AA" w:rsidP="000D48AA">
      <w:pPr>
        <w:pStyle w:val="Odstavecseseznamem"/>
        <w:spacing w:before="100" w:beforeAutospacing="1" w:after="119"/>
        <w:ind w:left="1174" w:firstLine="0"/>
        <w:rPr>
          <w:szCs w:val="24"/>
        </w:rPr>
      </w:pPr>
      <m:oMath>
        <m:r>
          <w:rPr>
            <w:rFonts w:ascii="Cambria Math" w:hAnsi="Cambria Math"/>
            <w:szCs w:val="24"/>
          </w:rPr>
          <m:t>y</m:t>
        </m:r>
        <m:d>
          <m:dPr>
            <m:ctrlPr>
              <w:rPr>
                <w:rFonts w:ascii="Cambria Math" w:hAnsi="Cambria Math"/>
                <w:i/>
                <w:szCs w:val="24"/>
              </w:rPr>
            </m:ctrlPr>
          </m:dPr>
          <m:e>
            <m:r>
              <w:rPr>
                <w:rFonts w:ascii="Cambria Math" w:hAnsi="Cambria Math"/>
                <w:szCs w:val="24"/>
              </w:rPr>
              <m:t>n</m:t>
            </m:r>
          </m:e>
        </m:d>
        <m:r>
          <w:rPr>
            <w:rFonts w:ascii="Cambria Math" w:hAnsi="Cambria Math"/>
            <w:szCs w:val="24"/>
          </w:rPr>
          <m:t>=0,2x</m:t>
        </m:r>
        <m:d>
          <m:dPr>
            <m:ctrlPr>
              <w:rPr>
                <w:rFonts w:ascii="Cambria Math" w:hAnsi="Cambria Math"/>
                <w:i/>
                <w:szCs w:val="24"/>
              </w:rPr>
            </m:ctrlPr>
          </m:dPr>
          <m:e>
            <m:r>
              <w:rPr>
                <w:rFonts w:ascii="Cambria Math" w:hAnsi="Cambria Math"/>
                <w:szCs w:val="24"/>
              </w:rPr>
              <m:t>n</m:t>
            </m:r>
          </m:e>
        </m:d>
        <m:r>
          <w:rPr>
            <w:rFonts w:ascii="Cambria Math" w:hAnsi="Cambria Math"/>
            <w:szCs w:val="24"/>
          </w:rPr>
          <m:t>-0,5x</m:t>
        </m:r>
        <m:d>
          <m:dPr>
            <m:ctrlPr>
              <w:rPr>
                <w:rFonts w:ascii="Cambria Math" w:hAnsi="Cambria Math"/>
                <w:i/>
                <w:szCs w:val="24"/>
              </w:rPr>
            </m:ctrlPr>
          </m:dPr>
          <m:e>
            <m:r>
              <w:rPr>
                <w:rFonts w:ascii="Cambria Math" w:hAnsi="Cambria Math"/>
                <w:szCs w:val="24"/>
              </w:rPr>
              <m:t>n-3</m:t>
            </m:r>
          </m:e>
        </m:d>
        <m:r>
          <w:rPr>
            <w:rFonts w:ascii="Cambria Math" w:hAnsi="Cambria Math"/>
            <w:szCs w:val="24"/>
          </w:rPr>
          <m:t>+y(n-1)</m:t>
        </m:r>
      </m:oMath>
      <w:r w:rsidR="00823ED7">
        <w:rPr>
          <w:szCs w:val="24"/>
        </w:rPr>
        <w:t>,</w:t>
      </w:r>
      <w:r w:rsidR="003D32EB">
        <w:rPr>
          <w:szCs w:val="24"/>
        </w:rPr>
        <w:tab/>
      </w:r>
      <w:r w:rsidR="003D32EB">
        <w:rPr>
          <w:szCs w:val="24"/>
        </w:rPr>
        <w:tab/>
      </w:r>
      <w:r w:rsidR="003D32EB">
        <w:rPr>
          <w:szCs w:val="24"/>
        </w:rPr>
        <w:tab/>
      </w:r>
      <w:r w:rsidR="003D32EB">
        <w:rPr>
          <w:szCs w:val="24"/>
        </w:rPr>
        <w:tab/>
      </w:r>
      <w:r w:rsidR="003D32EB">
        <w:rPr>
          <w:szCs w:val="24"/>
        </w:rPr>
        <w:tab/>
        <w:t>(</w:t>
      </w:r>
      <w:r w:rsidR="00BF0320">
        <w:rPr>
          <w:szCs w:val="24"/>
        </w:rPr>
        <w:t>2</w:t>
      </w:r>
      <w:r w:rsidR="00817A25">
        <w:rPr>
          <w:szCs w:val="24"/>
        </w:rPr>
        <w:t>.2</w:t>
      </w:r>
      <w:r w:rsidR="003D32EB">
        <w:rPr>
          <w:szCs w:val="24"/>
        </w:rPr>
        <w:t>)</w:t>
      </w:r>
    </w:p>
    <w:p w:rsidR="000D48AA" w:rsidRDefault="00823ED7" w:rsidP="000D48AA">
      <w:pPr>
        <w:pStyle w:val="Odstavecseseznamem"/>
        <w:numPr>
          <w:ilvl w:val="0"/>
          <w:numId w:val="16"/>
        </w:numPr>
        <w:spacing w:before="100" w:beforeAutospacing="1" w:after="119"/>
        <w:rPr>
          <w:szCs w:val="24"/>
        </w:rPr>
      </w:pPr>
      <w:r>
        <w:rPr>
          <w:szCs w:val="24"/>
        </w:rPr>
        <w:t>o</w:t>
      </w:r>
      <w:r w:rsidR="000D48AA">
        <w:rPr>
          <w:szCs w:val="24"/>
        </w:rPr>
        <w:t>brazová funkce (získaná výpočtem Z-transformací z diferenčního tvaru)</w:t>
      </w:r>
    </w:p>
    <w:p w:rsidR="000D48AA" w:rsidRPr="000D48AA" w:rsidRDefault="000D48AA" w:rsidP="000D48AA">
      <w:pPr>
        <w:pStyle w:val="Odstavecseseznamem"/>
        <w:spacing w:before="100" w:beforeAutospacing="1" w:after="119"/>
        <w:ind w:left="1174" w:firstLine="0"/>
        <w:rPr>
          <w:szCs w:val="24"/>
        </w:rPr>
      </w:pPr>
      <m:oMath>
        <m:r>
          <w:rPr>
            <w:rFonts w:ascii="Cambria Math" w:hAnsi="Cambria Math"/>
            <w:szCs w:val="24"/>
          </w:rPr>
          <m:t>Y</m:t>
        </m:r>
        <m:d>
          <m:dPr>
            <m:ctrlPr>
              <w:rPr>
                <w:rFonts w:ascii="Cambria Math" w:hAnsi="Cambria Math"/>
                <w:i/>
                <w:szCs w:val="24"/>
              </w:rPr>
            </m:ctrlPr>
          </m:dPr>
          <m:e>
            <m:r>
              <w:rPr>
                <w:rFonts w:ascii="Cambria Math" w:hAnsi="Cambria Math"/>
                <w:szCs w:val="24"/>
              </w:rPr>
              <m:t>z</m:t>
            </m:r>
          </m:e>
        </m:d>
        <m:r>
          <w:rPr>
            <w:rFonts w:ascii="Cambria Math" w:hAnsi="Cambria Math"/>
            <w:szCs w:val="24"/>
          </w:rPr>
          <m:t>=0,2X</m:t>
        </m:r>
        <m:d>
          <m:dPr>
            <m:ctrlPr>
              <w:rPr>
                <w:rFonts w:ascii="Cambria Math" w:hAnsi="Cambria Math"/>
                <w:i/>
                <w:szCs w:val="24"/>
              </w:rPr>
            </m:ctrlPr>
          </m:dPr>
          <m:e>
            <m:r>
              <w:rPr>
                <w:rFonts w:ascii="Cambria Math" w:hAnsi="Cambria Math"/>
                <w:szCs w:val="24"/>
              </w:rPr>
              <m:t>z</m:t>
            </m:r>
          </m:e>
        </m:d>
        <m:r>
          <w:rPr>
            <w:rFonts w:ascii="Cambria Math" w:hAnsi="Cambria Math"/>
            <w:szCs w:val="24"/>
          </w:rPr>
          <m:t>-0,5</m:t>
        </m:r>
        <m:sSup>
          <m:sSupPr>
            <m:ctrlPr>
              <w:rPr>
                <w:rFonts w:ascii="Cambria Math" w:hAnsi="Cambria Math"/>
                <w:i/>
                <w:szCs w:val="24"/>
              </w:rPr>
            </m:ctrlPr>
          </m:sSupPr>
          <m:e>
            <m:r>
              <w:rPr>
                <w:rFonts w:ascii="Cambria Math" w:hAnsi="Cambria Math"/>
                <w:szCs w:val="24"/>
              </w:rPr>
              <m:t>z</m:t>
            </m:r>
          </m:e>
          <m:sup>
            <m:r>
              <w:rPr>
                <w:rFonts w:ascii="Cambria Math" w:hAnsi="Cambria Math"/>
                <w:szCs w:val="24"/>
              </w:rPr>
              <m:t>-3</m:t>
            </m:r>
          </m:sup>
        </m:sSup>
        <m:r>
          <w:rPr>
            <w:rFonts w:ascii="Cambria Math" w:hAnsi="Cambria Math"/>
            <w:szCs w:val="24"/>
          </w:rPr>
          <m:t>X</m:t>
        </m:r>
        <m:d>
          <m:dPr>
            <m:ctrlPr>
              <w:rPr>
                <w:rFonts w:ascii="Cambria Math" w:hAnsi="Cambria Math"/>
                <w:i/>
                <w:szCs w:val="24"/>
              </w:rPr>
            </m:ctrlPr>
          </m:dPr>
          <m:e>
            <m:r>
              <w:rPr>
                <w:rFonts w:ascii="Cambria Math" w:hAnsi="Cambria Math"/>
                <w:szCs w:val="24"/>
              </w:rPr>
              <m:t>z</m:t>
            </m:r>
          </m:e>
        </m:d>
        <m:r>
          <w:rPr>
            <w:rFonts w:ascii="Cambria Math" w:hAnsi="Cambria Math"/>
            <w:szCs w:val="24"/>
          </w:rPr>
          <m:t>+</m:t>
        </m:r>
        <m:sSup>
          <m:sSupPr>
            <m:ctrlPr>
              <w:rPr>
                <w:rFonts w:ascii="Cambria Math" w:hAnsi="Cambria Math"/>
                <w:i/>
                <w:szCs w:val="24"/>
              </w:rPr>
            </m:ctrlPr>
          </m:sSupPr>
          <m:e>
            <m:r>
              <w:rPr>
                <w:rFonts w:ascii="Cambria Math" w:hAnsi="Cambria Math"/>
                <w:szCs w:val="24"/>
              </w:rPr>
              <m:t>z</m:t>
            </m:r>
          </m:e>
          <m:sup>
            <m:r>
              <w:rPr>
                <w:rFonts w:ascii="Cambria Math" w:hAnsi="Cambria Math"/>
                <w:szCs w:val="24"/>
              </w:rPr>
              <m:t>-1</m:t>
            </m:r>
          </m:sup>
        </m:sSup>
        <m:r>
          <w:rPr>
            <w:rFonts w:ascii="Cambria Math" w:hAnsi="Cambria Math"/>
            <w:szCs w:val="24"/>
          </w:rPr>
          <m:t>Y(z)</m:t>
        </m:r>
      </m:oMath>
      <w:r w:rsidR="00823ED7">
        <w:rPr>
          <w:szCs w:val="24"/>
        </w:rPr>
        <w:t>,</w:t>
      </w:r>
      <w:r w:rsidR="003D32EB">
        <w:rPr>
          <w:szCs w:val="24"/>
        </w:rPr>
        <w:tab/>
      </w:r>
      <w:r w:rsidR="003D32EB">
        <w:rPr>
          <w:szCs w:val="24"/>
        </w:rPr>
        <w:tab/>
      </w:r>
      <w:r w:rsidR="003D32EB">
        <w:rPr>
          <w:szCs w:val="24"/>
        </w:rPr>
        <w:tab/>
      </w:r>
      <w:r w:rsidR="003D32EB">
        <w:rPr>
          <w:szCs w:val="24"/>
        </w:rPr>
        <w:tab/>
      </w:r>
      <w:r w:rsidR="003D32EB">
        <w:rPr>
          <w:szCs w:val="24"/>
        </w:rPr>
        <w:tab/>
        <w:t>(</w:t>
      </w:r>
      <w:r w:rsidR="00BF0320">
        <w:rPr>
          <w:szCs w:val="24"/>
        </w:rPr>
        <w:t>2</w:t>
      </w:r>
      <w:r w:rsidR="003D32EB">
        <w:rPr>
          <w:szCs w:val="24"/>
        </w:rPr>
        <w:t>.</w:t>
      </w:r>
      <w:r w:rsidR="00817A25">
        <w:rPr>
          <w:szCs w:val="24"/>
        </w:rPr>
        <w:t>3</w:t>
      </w:r>
      <w:r w:rsidR="003D32EB">
        <w:rPr>
          <w:szCs w:val="24"/>
        </w:rPr>
        <w:t>)</w:t>
      </w:r>
    </w:p>
    <w:p w:rsidR="000D48AA" w:rsidRDefault="00823ED7" w:rsidP="000D48AA">
      <w:pPr>
        <w:pStyle w:val="Odstavecseseznamem"/>
        <w:numPr>
          <w:ilvl w:val="0"/>
          <w:numId w:val="16"/>
        </w:numPr>
        <w:spacing w:before="100" w:beforeAutospacing="1" w:after="119"/>
        <w:rPr>
          <w:szCs w:val="24"/>
        </w:rPr>
      </w:pPr>
      <w:r>
        <w:rPr>
          <w:szCs w:val="24"/>
        </w:rPr>
        <w:t>p</w:t>
      </w:r>
      <w:r w:rsidR="000D48AA">
        <w:rPr>
          <w:szCs w:val="24"/>
        </w:rPr>
        <w:t>řenosová funkce (vyjádřena z obrazové rovnice)</w:t>
      </w:r>
    </w:p>
    <w:p w:rsidR="000D48AA" w:rsidRPr="000D48AA" w:rsidRDefault="000D48AA" w:rsidP="000D48AA">
      <w:pPr>
        <w:pStyle w:val="Odstavecseseznamem"/>
        <w:spacing w:before="100" w:beforeAutospacing="1" w:after="119"/>
        <w:ind w:left="1174" w:firstLine="0"/>
        <w:rPr>
          <w:szCs w:val="24"/>
        </w:rPr>
      </w:pPr>
      <m:oMath>
        <m:r>
          <w:rPr>
            <w:rFonts w:ascii="Cambria Math" w:hAnsi="Cambria Math"/>
            <w:szCs w:val="24"/>
          </w:rPr>
          <m:t>H</m:t>
        </m:r>
        <m:d>
          <m:dPr>
            <m:ctrlPr>
              <w:rPr>
                <w:rFonts w:ascii="Cambria Math" w:hAnsi="Cambria Math"/>
                <w:i/>
                <w:szCs w:val="24"/>
              </w:rPr>
            </m:ctrlPr>
          </m:dPr>
          <m:e>
            <m:r>
              <w:rPr>
                <w:rFonts w:ascii="Cambria Math" w:hAnsi="Cambria Math"/>
                <w:szCs w:val="24"/>
              </w:rPr>
              <m:t>z</m:t>
            </m:r>
          </m:e>
        </m:d>
        <m:r>
          <w:rPr>
            <w:rFonts w:ascii="Cambria Math" w:hAnsi="Cambria Math"/>
            <w:szCs w:val="24"/>
          </w:rPr>
          <m:t>=</m:t>
        </m:r>
        <m:f>
          <m:fPr>
            <m:ctrlPr>
              <w:rPr>
                <w:rFonts w:ascii="Cambria Math" w:hAnsi="Cambria Math"/>
                <w:i/>
                <w:szCs w:val="24"/>
              </w:rPr>
            </m:ctrlPr>
          </m:fPr>
          <m:num>
            <m:r>
              <w:rPr>
                <w:rFonts w:ascii="Cambria Math" w:hAnsi="Cambria Math"/>
                <w:szCs w:val="24"/>
              </w:rPr>
              <m:t>Y(z)</m:t>
            </m:r>
          </m:num>
          <m:den>
            <m:r>
              <w:rPr>
                <w:rFonts w:ascii="Cambria Math" w:hAnsi="Cambria Math"/>
                <w:szCs w:val="24"/>
              </w:rPr>
              <m:t>X(z)</m:t>
            </m:r>
          </m:den>
        </m:f>
        <m:r>
          <w:rPr>
            <w:rFonts w:ascii="Cambria Math" w:hAnsi="Cambria Math"/>
            <w:szCs w:val="24"/>
          </w:rPr>
          <m:t>=</m:t>
        </m:r>
        <m:f>
          <m:fPr>
            <m:ctrlPr>
              <w:rPr>
                <w:rFonts w:ascii="Cambria Math" w:hAnsi="Cambria Math"/>
                <w:i/>
                <w:szCs w:val="24"/>
              </w:rPr>
            </m:ctrlPr>
          </m:fPr>
          <m:num>
            <m:sSup>
              <m:sSupPr>
                <m:ctrlPr>
                  <w:rPr>
                    <w:rFonts w:ascii="Cambria Math" w:hAnsi="Cambria Math"/>
                    <w:i/>
                    <w:szCs w:val="24"/>
                  </w:rPr>
                </m:ctrlPr>
              </m:sSupPr>
              <m:e>
                <m:r>
                  <w:rPr>
                    <w:rFonts w:ascii="Cambria Math" w:hAnsi="Cambria Math"/>
                    <w:szCs w:val="24"/>
                  </w:rPr>
                  <m:t>z</m:t>
                </m:r>
              </m:e>
              <m:sup>
                <m:r>
                  <w:rPr>
                    <w:rFonts w:ascii="Cambria Math" w:hAnsi="Cambria Math"/>
                    <w:szCs w:val="24"/>
                  </w:rPr>
                  <m:t>5</m:t>
                </m:r>
              </m:sup>
            </m:sSup>
            <m:r>
              <w:rPr>
                <w:rFonts w:ascii="Cambria Math" w:hAnsi="Cambria Math"/>
                <w:szCs w:val="24"/>
              </w:rPr>
              <m:t>-1</m:t>
            </m:r>
          </m:num>
          <m:den>
            <m:r>
              <w:rPr>
                <w:rFonts w:ascii="Cambria Math" w:hAnsi="Cambria Math"/>
                <w:szCs w:val="24"/>
              </w:rPr>
              <m:t>5</m:t>
            </m:r>
            <m:sSup>
              <m:sSupPr>
                <m:ctrlPr>
                  <w:rPr>
                    <w:rFonts w:ascii="Cambria Math" w:hAnsi="Cambria Math"/>
                    <w:i/>
                    <w:szCs w:val="24"/>
                  </w:rPr>
                </m:ctrlPr>
              </m:sSupPr>
              <m:e>
                <m:r>
                  <w:rPr>
                    <w:rFonts w:ascii="Cambria Math" w:hAnsi="Cambria Math"/>
                    <w:szCs w:val="24"/>
                  </w:rPr>
                  <m:t>z</m:t>
                </m:r>
              </m:e>
              <m:sup>
                <m:r>
                  <w:rPr>
                    <w:rFonts w:ascii="Cambria Math" w:hAnsi="Cambria Math"/>
                    <w:szCs w:val="24"/>
                  </w:rPr>
                  <m:t>4</m:t>
                </m:r>
              </m:sup>
            </m:sSup>
            <m:r>
              <w:rPr>
                <w:rFonts w:ascii="Cambria Math" w:hAnsi="Cambria Math"/>
                <w:szCs w:val="24"/>
              </w:rPr>
              <m:t>(z-1)</m:t>
            </m:r>
          </m:den>
        </m:f>
      </m:oMath>
      <w:r w:rsidR="00823ED7">
        <w:rPr>
          <w:szCs w:val="24"/>
        </w:rPr>
        <w:t xml:space="preserve"> .</w:t>
      </w:r>
      <w:r w:rsidR="003D32EB">
        <w:rPr>
          <w:szCs w:val="24"/>
        </w:rPr>
        <w:tab/>
      </w:r>
      <w:r w:rsidR="003D32EB">
        <w:rPr>
          <w:szCs w:val="24"/>
        </w:rPr>
        <w:tab/>
      </w:r>
      <w:r w:rsidR="003D32EB">
        <w:rPr>
          <w:szCs w:val="24"/>
        </w:rPr>
        <w:tab/>
      </w:r>
      <w:r w:rsidR="003D32EB">
        <w:rPr>
          <w:szCs w:val="24"/>
        </w:rPr>
        <w:tab/>
      </w:r>
      <w:r w:rsidR="003D32EB">
        <w:rPr>
          <w:szCs w:val="24"/>
        </w:rPr>
        <w:tab/>
      </w:r>
      <w:r w:rsidR="003D32EB">
        <w:rPr>
          <w:szCs w:val="24"/>
        </w:rPr>
        <w:tab/>
      </w:r>
      <w:r w:rsidR="003D32EB">
        <w:rPr>
          <w:szCs w:val="24"/>
        </w:rPr>
        <w:tab/>
      </w:r>
      <w:r w:rsidR="003D32EB">
        <w:rPr>
          <w:szCs w:val="24"/>
        </w:rPr>
        <w:tab/>
        <w:t>(</w:t>
      </w:r>
      <w:r w:rsidR="00BF0320">
        <w:rPr>
          <w:szCs w:val="24"/>
        </w:rPr>
        <w:t>2</w:t>
      </w:r>
      <w:r w:rsidR="003D32EB">
        <w:rPr>
          <w:szCs w:val="24"/>
        </w:rPr>
        <w:t>.</w:t>
      </w:r>
      <w:r w:rsidR="00817A25">
        <w:rPr>
          <w:szCs w:val="24"/>
        </w:rPr>
        <w:t>4</w:t>
      </w:r>
      <w:r w:rsidR="003D32EB">
        <w:rPr>
          <w:szCs w:val="24"/>
        </w:rPr>
        <w:t>)</w:t>
      </w:r>
    </w:p>
    <w:p w:rsidR="00B63644" w:rsidRPr="00926689" w:rsidRDefault="00B63644" w:rsidP="00FE3B01">
      <w:pPr>
        <w:pStyle w:val="Nadpis2"/>
      </w:pPr>
      <w:bookmarkStart w:id="17" w:name="_Toc357602916"/>
      <w:r w:rsidRPr="00926689">
        <w:t>FM-syntéza</w:t>
      </w:r>
      <w:bookmarkEnd w:id="17"/>
    </w:p>
    <w:p w:rsidR="000D48AA" w:rsidRPr="005004B8" w:rsidRDefault="00B63644" w:rsidP="005004B8">
      <w:pPr>
        <w:spacing w:before="100" w:beforeAutospacing="1" w:after="119"/>
        <w:rPr>
          <w:szCs w:val="24"/>
        </w:rPr>
      </w:pPr>
      <w:r w:rsidRPr="00926689">
        <w:rPr>
          <w:szCs w:val="24"/>
        </w:rPr>
        <w:t>FM-syntéza dociluje potřebného vztahu mezi základním sinusovým průběhem a strukturou harmonických pomocí tzv. frekvenční modulac</w:t>
      </w:r>
      <w:r w:rsidR="00C8630C" w:rsidRPr="00926689">
        <w:rPr>
          <w:szCs w:val="24"/>
        </w:rPr>
        <w:t>e (FM). Základem FM-syntézy je</w:t>
      </w:r>
      <w:r w:rsidRPr="00926689">
        <w:rPr>
          <w:szCs w:val="24"/>
        </w:rPr>
        <w:t xml:space="preserve"> sinusový průběh, jehož fre</w:t>
      </w:r>
      <w:r w:rsidR="00E332CF">
        <w:rPr>
          <w:szCs w:val="24"/>
        </w:rPr>
        <w:t>kvence je řízena jiným</w:t>
      </w:r>
      <w:r w:rsidRPr="00926689">
        <w:rPr>
          <w:szCs w:val="24"/>
        </w:rPr>
        <w:t xml:space="preserve"> průběhem. Počet kmitů první funkce se tedy periodicky mění s amplitudou druhého signálu. Pro tyto dva průběhy jsou definované pojmy: první signál, jež je modulován druhým se nazývá nosná (harmonická) a </w:t>
      </w:r>
      <w:r w:rsidR="000C0D60" w:rsidRPr="00926689">
        <w:rPr>
          <w:szCs w:val="24"/>
        </w:rPr>
        <w:t>signál, jímž</w:t>
      </w:r>
      <w:r w:rsidRPr="00926689">
        <w:rPr>
          <w:szCs w:val="24"/>
        </w:rPr>
        <w:t xml:space="preserve"> se moduluje, se nazývá modulační (modulátor). Tato syntéza nabízí široké spektrum </w:t>
      </w:r>
      <w:r w:rsidR="000C0D60" w:rsidRPr="00926689">
        <w:rPr>
          <w:szCs w:val="24"/>
        </w:rPr>
        <w:t>možností, jelikož</w:t>
      </w:r>
      <w:r w:rsidRPr="00926689">
        <w:rPr>
          <w:szCs w:val="24"/>
        </w:rPr>
        <w:t xml:space="preserve"> nosné a modulační signály lze kombinovat nebo i přidávat další. T</w:t>
      </w:r>
      <w:r w:rsidR="00C5158C">
        <w:rPr>
          <w:szCs w:val="24"/>
        </w:rPr>
        <w:t>o znamená, že</w:t>
      </w:r>
      <w:r w:rsidRPr="00926689">
        <w:rPr>
          <w:szCs w:val="24"/>
        </w:rPr>
        <w:t xml:space="preserve"> modulační signál může být zároveň nosnou pro jiný modulační signál. Po té tedy modulujeme signál signálem již modulovaným. Dále je možné použít více modulátorů pro jednu nosnou a podobně. Výsledné průběhy jsou velmi bohaté na harmonické složky a je možné s nimi dále pracovat – sčítat, slaďovat atd.</w:t>
      </w:r>
    </w:p>
    <w:p w:rsidR="00FE3B01" w:rsidRPr="00926689" w:rsidRDefault="00FE3B01" w:rsidP="00B876D5">
      <w:pPr>
        <w:pStyle w:val="Nadpis2"/>
      </w:pPr>
      <w:bookmarkStart w:id="18" w:name="_Toc357602917"/>
      <w:r w:rsidRPr="00926689">
        <w:t>Vektorová syntéza</w:t>
      </w:r>
      <w:bookmarkEnd w:id="18"/>
    </w:p>
    <w:p w:rsidR="00B63644" w:rsidRDefault="00780A13" w:rsidP="00B63644">
      <w:pPr>
        <w:spacing w:before="100" w:beforeAutospacing="1" w:after="119"/>
        <w:rPr>
          <w:szCs w:val="24"/>
        </w:rPr>
      </w:pPr>
      <w:r w:rsidRPr="00926689">
        <w:rPr>
          <w:szCs w:val="24"/>
        </w:rPr>
        <w:t>V</w:t>
      </w:r>
      <w:r w:rsidR="00B63644" w:rsidRPr="00926689">
        <w:rPr>
          <w:szCs w:val="24"/>
        </w:rPr>
        <w:t xml:space="preserve">ektor je matematicky přesně definovaný objekt. Úsečka, která má jasně danou velikost, orientaci a směr. V syntéze se dá vektoru využít při míchání složek několika zdrojů. </w:t>
      </w:r>
      <w:r w:rsidR="00817A25">
        <w:rPr>
          <w:szCs w:val="24"/>
        </w:rPr>
        <w:t xml:space="preserve">Situaci si lze představit, jak je nakresleno na </w:t>
      </w:r>
      <w:r w:rsidR="00817A25">
        <w:rPr>
          <w:szCs w:val="24"/>
        </w:rPr>
        <w:fldChar w:fldCharType="begin"/>
      </w:r>
      <w:r w:rsidR="00817A25">
        <w:rPr>
          <w:szCs w:val="24"/>
        </w:rPr>
        <w:instrText xml:space="preserve"> REF _Ref341723056 \h </w:instrText>
      </w:r>
      <w:r w:rsidR="00817A25">
        <w:rPr>
          <w:szCs w:val="24"/>
        </w:rPr>
      </w:r>
      <w:r w:rsidR="00817A25">
        <w:rPr>
          <w:szCs w:val="24"/>
        </w:rPr>
        <w:fldChar w:fldCharType="separate"/>
      </w:r>
      <w:r w:rsidR="00A20C1B">
        <w:t>Obr. 2.</w:t>
      </w:r>
      <w:r w:rsidR="00A20C1B">
        <w:rPr>
          <w:noProof/>
        </w:rPr>
        <w:t>2</w:t>
      </w:r>
      <w:r w:rsidR="00817A25">
        <w:rPr>
          <w:szCs w:val="24"/>
        </w:rPr>
        <w:fldChar w:fldCharType="end"/>
      </w:r>
      <w:r w:rsidR="00817A25">
        <w:rPr>
          <w:szCs w:val="24"/>
        </w:rPr>
        <w:t>. Č</w:t>
      </w:r>
      <w:r w:rsidR="00B63644" w:rsidRPr="00926689">
        <w:rPr>
          <w:szCs w:val="24"/>
        </w:rPr>
        <w:t xml:space="preserve">tyři rovnoměrně po kružnici umístěné </w:t>
      </w:r>
      <w:r w:rsidR="000C0D60" w:rsidRPr="00926689">
        <w:rPr>
          <w:szCs w:val="24"/>
        </w:rPr>
        <w:t>zdroje, v jejichž</w:t>
      </w:r>
      <w:r w:rsidR="00B63644" w:rsidRPr="00926689">
        <w:rPr>
          <w:szCs w:val="24"/>
        </w:rPr>
        <w:t xml:space="preserve"> středu je počátek vektoru</w:t>
      </w:r>
      <w:r w:rsidR="00817A25">
        <w:rPr>
          <w:szCs w:val="24"/>
        </w:rPr>
        <w:t xml:space="preserve"> r</w:t>
      </w:r>
      <w:r w:rsidR="00B63644" w:rsidRPr="00926689">
        <w:rPr>
          <w:szCs w:val="24"/>
        </w:rPr>
        <w:t xml:space="preserve">. Pomocí veličin vektoru lze symbolicky i matematicky vyjádřit </w:t>
      </w:r>
      <w:r w:rsidR="000C0D60" w:rsidRPr="00926689">
        <w:rPr>
          <w:szCs w:val="24"/>
        </w:rPr>
        <w:t>příspěvek</w:t>
      </w:r>
      <w:r w:rsidR="00B63644" w:rsidRPr="00926689">
        <w:rPr>
          <w:szCs w:val="24"/>
        </w:rPr>
        <w:t xml:space="preserve"> každého ze zdrojů ve výsledném signálu.</w:t>
      </w:r>
    </w:p>
    <w:p w:rsidR="007936D8" w:rsidRDefault="007936D8" w:rsidP="007936D8">
      <w:pPr>
        <w:keepNext/>
        <w:spacing w:before="100" w:beforeAutospacing="1" w:after="119"/>
        <w:jc w:val="center"/>
      </w:pPr>
      <w:r>
        <w:rPr>
          <w:noProof/>
          <w:szCs w:val="24"/>
        </w:rPr>
        <w:lastRenderedPageBreak/>
        <w:drawing>
          <wp:inline distT="0" distB="0" distL="0" distR="0" wp14:anchorId="1254B224" wp14:editId="5642BCA2">
            <wp:extent cx="2112237" cy="2047875"/>
            <wp:effectExtent l="0" t="0" r="254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tif"/>
                    <pic:cNvPicPr/>
                  </pic:nvPicPr>
                  <pic:blipFill>
                    <a:blip r:embed="rId18">
                      <a:extLst>
                        <a:ext uri="{28A0092B-C50C-407E-A947-70E740481C1C}">
                          <a14:useLocalDpi xmlns:a14="http://schemas.microsoft.com/office/drawing/2010/main" val="0"/>
                        </a:ext>
                      </a:extLst>
                    </a:blip>
                    <a:stretch>
                      <a:fillRect/>
                    </a:stretch>
                  </pic:blipFill>
                  <pic:spPr>
                    <a:xfrm>
                      <a:off x="0" y="0"/>
                      <a:ext cx="2112887" cy="2048505"/>
                    </a:xfrm>
                    <a:prstGeom prst="rect">
                      <a:avLst/>
                    </a:prstGeom>
                  </pic:spPr>
                </pic:pic>
              </a:graphicData>
            </a:graphic>
          </wp:inline>
        </w:drawing>
      </w:r>
    </w:p>
    <w:p w:rsidR="007936D8" w:rsidRDefault="00FB39F2" w:rsidP="007936D8">
      <w:pPr>
        <w:pStyle w:val="Titulek"/>
        <w:jc w:val="center"/>
        <w:rPr>
          <w:szCs w:val="24"/>
        </w:rPr>
      </w:pPr>
      <w:bookmarkStart w:id="19" w:name="_Ref341723056"/>
      <w:bookmarkStart w:id="20" w:name="_Toc342651148"/>
      <w:bookmarkStart w:id="21" w:name="_Toc342890121"/>
      <w:bookmarkStart w:id="22" w:name="_Toc343014404"/>
      <w:bookmarkStart w:id="23" w:name="_Toc357334992"/>
      <w:r>
        <w:t xml:space="preserve">Obr. </w:t>
      </w:r>
      <w:r w:rsidR="00F97963">
        <w:t>2</w:t>
      </w:r>
      <w:r w:rsidR="00F55964">
        <w:t>.</w:t>
      </w:r>
      <w:fldSimple w:instr=" SEQ Obr. \* ARABIC \s 1 ">
        <w:r w:rsidR="00A20C1B">
          <w:rPr>
            <w:noProof/>
          </w:rPr>
          <w:t>2</w:t>
        </w:r>
      </w:fldSimple>
      <w:bookmarkEnd w:id="19"/>
      <w:r>
        <w:t xml:space="preserve">: </w:t>
      </w:r>
      <w:r w:rsidR="007936D8">
        <w:t>Schéma vektorové syntézy</w:t>
      </w:r>
      <w:bookmarkEnd w:id="20"/>
      <w:r w:rsidR="00BF0320">
        <w:t>.</w:t>
      </w:r>
      <w:bookmarkEnd w:id="21"/>
      <w:bookmarkEnd w:id="22"/>
      <w:bookmarkEnd w:id="23"/>
    </w:p>
    <w:p w:rsidR="00FE3B01" w:rsidRPr="00926689" w:rsidRDefault="00B63644" w:rsidP="00B876D5">
      <w:pPr>
        <w:pStyle w:val="Nadpis2"/>
      </w:pPr>
      <w:bookmarkStart w:id="24" w:name="_Toc357602918"/>
      <w:r w:rsidRPr="00926689">
        <w:t>Syntéza</w:t>
      </w:r>
      <w:r w:rsidR="00D74D99" w:rsidRPr="00926689">
        <w:t xml:space="preserve"> na principu fyzikálních</w:t>
      </w:r>
      <w:r w:rsidR="00FE3B01" w:rsidRPr="00926689">
        <w:t xml:space="preserve"> modelů</w:t>
      </w:r>
      <w:bookmarkEnd w:id="24"/>
    </w:p>
    <w:p w:rsidR="00B63644" w:rsidRPr="00926689" w:rsidRDefault="00C14D41" w:rsidP="00B63644">
      <w:pPr>
        <w:spacing w:before="100" w:beforeAutospacing="1" w:after="119"/>
        <w:rPr>
          <w:szCs w:val="24"/>
        </w:rPr>
      </w:pPr>
      <w:r w:rsidRPr="00926689">
        <w:rPr>
          <w:szCs w:val="24"/>
        </w:rPr>
        <w:t>U</w:t>
      </w:r>
      <w:r w:rsidR="00B63644" w:rsidRPr="00926689">
        <w:rPr>
          <w:szCs w:val="24"/>
        </w:rPr>
        <w:t xml:space="preserve">ž název syntézy napovídá, že jde o úplně jiné pojetí zvukové syntézy. Takzvaná virtuálně akustická syntéza je v podstatě matematické vyjádření vztahů mezi různými částmi studovaného nástroje a veškerých okolních vlivů. Teoreticky se o ní diskutuje už od 80 let minulého století. Bohužel tou dobou ještě stále neexistovaly dostatečně výkonné a rychlé stroje pro zpracování tak složitých matematických rovnic. První syntezátor tohoto typu se objevil až v roce 1994. Uveden na trh byl firmou YAMAHA. Principem syntézy není simulovat požadovaný zvuk nýbrž </w:t>
      </w:r>
      <w:r w:rsidR="00A901D3">
        <w:rPr>
          <w:szCs w:val="24"/>
        </w:rPr>
        <w:t xml:space="preserve">samotný </w:t>
      </w:r>
      <w:r w:rsidR="00B63644" w:rsidRPr="00926689">
        <w:rPr>
          <w:szCs w:val="24"/>
        </w:rPr>
        <w:t>nástroj. Proto oproti samplerům, u nichž i při sebevětší databázi nasamplovaných možností úderů a zvuků dochází k stálému opakování těch samých zvuků je tón z PM syntezátoru mnohem věrohodnější. Tato oblast patří v dnešní době mezi nejprogresivnější metody elektronické tvorby zvuků akustických nástrojů</w:t>
      </w:r>
      <w:r w:rsidR="00B07529">
        <w:rPr>
          <w:szCs w:val="24"/>
        </w:rPr>
        <w:t xml:space="preserve"> </w:t>
      </w:r>
      <w:r w:rsidR="00B07529">
        <w:rPr>
          <w:szCs w:val="24"/>
        </w:rPr>
        <w:fldChar w:fldCharType="begin"/>
      </w:r>
      <w:r w:rsidR="00B07529">
        <w:rPr>
          <w:szCs w:val="24"/>
        </w:rPr>
        <w:instrText xml:space="preserve"> REF _Ref342722307 \r \h </w:instrText>
      </w:r>
      <w:r w:rsidR="00B07529">
        <w:rPr>
          <w:szCs w:val="24"/>
        </w:rPr>
      </w:r>
      <w:r w:rsidR="00B07529">
        <w:rPr>
          <w:szCs w:val="24"/>
        </w:rPr>
        <w:fldChar w:fldCharType="separate"/>
      </w:r>
      <w:r w:rsidR="00A20C1B">
        <w:rPr>
          <w:szCs w:val="24"/>
        </w:rPr>
        <w:t>[2]</w:t>
      </w:r>
      <w:r w:rsidR="00B07529">
        <w:rPr>
          <w:szCs w:val="24"/>
        </w:rPr>
        <w:fldChar w:fldCharType="end"/>
      </w:r>
      <w:r w:rsidR="00B07529">
        <w:rPr>
          <w:szCs w:val="24"/>
        </w:rPr>
        <w:fldChar w:fldCharType="begin"/>
      </w:r>
      <w:r w:rsidR="00B07529">
        <w:rPr>
          <w:szCs w:val="24"/>
        </w:rPr>
        <w:instrText xml:space="preserve"> REF _Ref343013651 \r \h </w:instrText>
      </w:r>
      <w:r w:rsidR="00B07529">
        <w:rPr>
          <w:szCs w:val="24"/>
        </w:rPr>
      </w:r>
      <w:r w:rsidR="00B07529">
        <w:rPr>
          <w:szCs w:val="24"/>
        </w:rPr>
        <w:fldChar w:fldCharType="separate"/>
      </w:r>
      <w:r w:rsidR="00A20C1B">
        <w:rPr>
          <w:szCs w:val="24"/>
        </w:rPr>
        <w:t>[16]</w:t>
      </w:r>
      <w:r w:rsidR="00B07529">
        <w:rPr>
          <w:szCs w:val="24"/>
        </w:rPr>
        <w:fldChar w:fldCharType="end"/>
      </w:r>
      <w:r w:rsidR="00B63644" w:rsidRPr="00926689">
        <w:rPr>
          <w:szCs w:val="24"/>
        </w:rPr>
        <w:t>.</w:t>
      </w:r>
    </w:p>
    <w:p w:rsidR="00ED324F" w:rsidRPr="00926689" w:rsidRDefault="00ED324F" w:rsidP="00ED324F">
      <w:pPr>
        <w:pStyle w:val="Nadpis2"/>
      </w:pPr>
      <w:bookmarkStart w:id="25" w:name="_Toc357602919"/>
      <w:r w:rsidRPr="00926689">
        <w:t xml:space="preserve">DDS (Direct Digital </w:t>
      </w:r>
      <w:r w:rsidRPr="00EC44BE">
        <w:rPr>
          <w:lang w:val="en-US"/>
        </w:rPr>
        <w:t>frequency</w:t>
      </w:r>
      <w:r w:rsidRPr="00926689">
        <w:t xml:space="preserve"> </w:t>
      </w:r>
      <w:r w:rsidRPr="00EC44BE">
        <w:rPr>
          <w:lang w:val="en-US"/>
        </w:rPr>
        <w:t>Synthesis</w:t>
      </w:r>
      <w:r w:rsidRPr="00926689">
        <w:t>)</w:t>
      </w:r>
      <w:bookmarkEnd w:id="25"/>
    </w:p>
    <w:p w:rsidR="00ED324F" w:rsidRPr="00926689" w:rsidRDefault="00ED324F" w:rsidP="00ED324F">
      <w:r w:rsidRPr="00926689">
        <w:t>Přímé digitální generování signálu. Využití tohoto principu při generaci znamená zajistit či</w:t>
      </w:r>
      <w:r w:rsidR="007A25F5">
        <w:t xml:space="preserve"> implementovat čtyři</w:t>
      </w:r>
      <w:r w:rsidRPr="00926689">
        <w:t xml:space="preserve"> základní bloky</w:t>
      </w:r>
      <w:r w:rsidR="007A25F5">
        <w:t xml:space="preserve"> (viz. </w:t>
      </w:r>
      <w:r w:rsidR="007A25F5">
        <w:fldChar w:fldCharType="begin"/>
      </w:r>
      <w:r w:rsidR="007A25F5">
        <w:instrText xml:space="preserve"> REF _Ref341120919 \h </w:instrText>
      </w:r>
      <w:r w:rsidR="007A25F5">
        <w:fldChar w:fldCharType="separate"/>
      </w:r>
      <w:r w:rsidR="00A20C1B">
        <w:t>Obr. 2.</w:t>
      </w:r>
      <w:r w:rsidR="00A20C1B">
        <w:rPr>
          <w:noProof/>
        </w:rPr>
        <w:t>3</w:t>
      </w:r>
      <w:r w:rsidR="007A25F5">
        <w:fldChar w:fldCharType="end"/>
      </w:r>
      <w:r w:rsidR="007A25F5">
        <w:t>)</w:t>
      </w:r>
      <w:r w:rsidRPr="00926689">
        <w:t xml:space="preserve">. </w:t>
      </w:r>
    </w:p>
    <w:p w:rsidR="00ED324F" w:rsidRPr="00926689" w:rsidRDefault="00ED324F" w:rsidP="00ED324F">
      <w:r w:rsidRPr="00926689">
        <w:t>Frekvenční reference – interní hodinový signál mikrokontroléru nebo externě připojený krystalový oscilátor.</w:t>
      </w:r>
      <w:r w:rsidR="00926689">
        <w:t xml:space="preserve"> Blok</w:t>
      </w:r>
      <w:r w:rsidR="007A25F5">
        <w:t>,</w:t>
      </w:r>
      <w:r w:rsidR="00926689">
        <w:t xml:space="preserve"> který </w:t>
      </w:r>
      <w:r w:rsidR="007A25F5">
        <w:t>rozhoduje o rychlosti modulace a tedy i frekvenci výsledného signálu.</w:t>
      </w:r>
    </w:p>
    <w:p w:rsidR="00ED324F" w:rsidRPr="00926689" w:rsidRDefault="00ED324F" w:rsidP="00ED324F">
      <w:r w:rsidRPr="00926689">
        <w:t>Řídící registry – hodnoty, jež mají přímý vliv na funkci NCO (</w:t>
      </w:r>
      <w:r w:rsidR="00C5158C" w:rsidRPr="006F4E8C">
        <w:t>Numerically</w:t>
      </w:r>
      <w:r w:rsidRPr="00C5158C">
        <w:t xml:space="preserve"> </w:t>
      </w:r>
      <w:r w:rsidRPr="006F4E8C">
        <w:t>Control</w:t>
      </w:r>
      <w:r w:rsidR="00C5158C" w:rsidRPr="006F4E8C">
        <w:t>l</w:t>
      </w:r>
      <w:r w:rsidRPr="006F4E8C">
        <w:t>ed</w:t>
      </w:r>
      <w:r w:rsidRPr="00C5158C">
        <w:t xml:space="preserve"> </w:t>
      </w:r>
      <w:r w:rsidR="00C5158C" w:rsidRPr="006F4E8C">
        <w:t>Oscillator</w:t>
      </w:r>
      <w:r w:rsidRPr="00926689">
        <w:t xml:space="preserve"> - číslicově řízený oscilátor).</w:t>
      </w:r>
    </w:p>
    <w:p w:rsidR="00ED324F" w:rsidRPr="00926689" w:rsidRDefault="00ED324F" w:rsidP="00ED324F">
      <w:r w:rsidRPr="00926689">
        <w:t>Číslicově řízený oscilátor – generuje digitálně zakódovaný tvar požadovaného průběhu.</w:t>
      </w:r>
    </w:p>
    <w:p w:rsidR="00ED324F" w:rsidRDefault="00ED324F" w:rsidP="00ED324F">
      <w:r w:rsidRPr="00926689">
        <w:t>D/A převodník – převádí digitálně modulovaný signál do analogové podoby.</w:t>
      </w:r>
    </w:p>
    <w:p w:rsidR="007A25F5" w:rsidRDefault="007A25F5" w:rsidP="003D32EB">
      <w:pPr>
        <w:keepNext/>
        <w:ind w:firstLine="0"/>
        <w:jc w:val="center"/>
      </w:pPr>
      <w:r w:rsidRPr="00926689">
        <w:rPr>
          <w:noProof/>
        </w:rPr>
        <w:lastRenderedPageBreak/>
        <w:drawing>
          <wp:inline distT="0" distB="0" distL="0" distR="0" wp14:anchorId="594B7D79" wp14:editId="40197701">
            <wp:extent cx="4772025" cy="131561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DC_block_schem.tif"/>
                    <pic:cNvPicPr/>
                  </pic:nvPicPr>
                  <pic:blipFill>
                    <a:blip r:embed="rId19">
                      <a:extLst>
                        <a:ext uri="{28A0092B-C50C-407E-A947-70E740481C1C}">
                          <a14:useLocalDpi xmlns:a14="http://schemas.microsoft.com/office/drawing/2010/main" val="0"/>
                        </a:ext>
                      </a:extLst>
                    </a:blip>
                    <a:stretch>
                      <a:fillRect/>
                    </a:stretch>
                  </pic:blipFill>
                  <pic:spPr>
                    <a:xfrm>
                      <a:off x="0" y="0"/>
                      <a:ext cx="4772025" cy="1315615"/>
                    </a:xfrm>
                    <a:prstGeom prst="rect">
                      <a:avLst/>
                    </a:prstGeom>
                  </pic:spPr>
                </pic:pic>
              </a:graphicData>
            </a:graphic>
          </wp:inline>
        </w:drawing>
      </w:r>
    </w:p>
    <w:p w:rsidR="007A25F5" w:rsidRDefault="007A25F5" w:rsidP="003D32EB">
      <w:pPr>
        <w:pStyle w:val="Titulek"/>
        <w:ind w:hanging="567"/>
        <w:jc w:val="center"/>
      </w:pPr>
      <w:bookmarkStart w:id="26" w:name="_Ref341120919"/>
      <w:bookmarkStart w:id="27" w:name="_Ref341120854"/>
      <w:bookmarkStart w:id="28" w:name="_Toc342651149"/>
      <w:bookmarkStart w:id="29" w:name="_Toc342890122"/>
      <w:bookmarkStart w:id="30" w:name="_Toc343014405"/>
      <w:bookmarkStart w:id="31" w:name="_Toc357334993"/>
      <w:r>
        <w:t xml:space="preserve">Obr. </w:t>
      </w:r>
      <w:r w:rsidR="00F97963">
        <w:t>2</w:t>
      </w:r>
      <w:r w:rsidR="00F55964">
        <w:t>.</w:t>
      </w:r>
      <w:fldSimple w:instr=" SEQ Obr. \* ARABIC \s 1 ">
        <w:r w:rsidR="00A20C1B">
          <w:rPr>
            <w:noProof/>
          </w:rPr>
          <w:t>3</w:t>
        </w:r>
      </w:fldSimple>
      <w:bookmarkEnd w:id="26"/>
      <w:r w:rsidR="00FB39F2">
        <w:t>:</w:t>
      </w:r>
      <w:r>
        <w:t xml:space="preserve"> Blokové schéma přímě digitální syntézy frekvence</w:t>
      </w:r>
      <w:bookmarkEnd w:id="27"/>
      <w:bookmarkEnd w:id="28"/>
      <w:r w:rsidR="00BF0320">
        <w:t>.</w:t>
      </w:r>
      <w:bookmarkEnd w:id="29"/>
      <w:bookmarkEnd w:id="30"/>
      <w:bookmarkEnd w:id="31"/>
    </w:p>
    <w:p w:rsidR="00926689" w:rsidRPr="00926689" w:rsidRDefault="007A25F5" w:rsidP="00ED324F">
      <w:r>
        <w:t>Signál v této podobě je pouze posloupnost hodnot, které zastupují napěťovou úroveň. Před zpracováním číslicově řízeným oscilátorem lze přistupovat k hodnotám jako k obyčejným číslům. Proto je tato metoda velmi výhodná. Lze provádět veškeré matematické operace, které emulují filtraci, modulaci i zesilování či tlumení signálu</w:t>
      </w:r>
      <w:r w:rsidR="00B07529">
        <w:t xml:space="preserve"> </w:t>
      </w:r>
      <w:r w:rsidR="00B07529">
        <w:fldChar w:fldCharType="begin"/>
      </w:r>
      <w:r w:rsidR="00B07529">
        <w:instrText xml:space="preserve"> REF _Ref342722307 \r \h </w:instrText>
      </w:r>
      <w:r w:rsidR="00B07529">
        <w:fldChar w:fldCharType="separate"/>
      </w:r>
      <w:r w:rsidR="00A20C1B">
        <w:t>[2]</w:t>
      </w:r>
      <w:r w:rsidR="00B07529">
        <w:fldChar w:fldCharType="end"/>
      </w:r>
      <w:r w:rsidR="00B07529">
        <w:fldChar w:fldCharType="begin"/>
      </w:r>
      <w:r w:rsidR="00B07529">
        <w:instrText xml:space="preserve"> REF _Ref342722357 \r \h </w:instrText>
      </w:r>
      <w:r w:rsidR="00B07529">
        <w:fldChar w:fldCharType="separate"/>
      </w:r>
      <w:r w:rsidR="00A20C1B">
        <w:t>[9]</w:t>
      </w:r>
      <w:r w:rsidR="00B07529">
        <w:fldChar w:fldCharType="end"/>
      </w:r>
      <w:r>
        <w:t>.</w:t>
      </w:r>
    </w:p>
    <w:p w:rsidR="00ED324F" w:rsidRPr="00926689" w:rsidRDefault="00ED324F" w:rsidP="00ED324F">
      <w:pPr>
        <w:pStyle w:val="Nadpis2"/>
      </w:pPr>
      <w:bookmarkStart w:id="32" w:name="_Toc357602920"/>
      <w:r w:rsidRPr="00926689">
        <w:t>Shrnutí kapitoly</w:t>
      </w:r>
      <w:bookmarkEnd w:id="32"/>
    </w:p>
    <w:p w:rsidR="00146093" w:rsidRPr="00926689" w:rsidRDefault="00146093" w:rsidP="00ED324F">
      <w:r w:rsidRPr="00926689">
        <w:t>Moje volba je ja</w:t>
      </w:r>
      <w:r w:rsidR="00926689">
        <w:t>ko zá</w:t>
      </w:r>
      <w:r w:rsidRPr="00926689">
        <w:t xml:space="preserve">klad použít syntézu DDS. Jeden z hlavních důvodů je pro mě jednoduchost implementace. Není třeba sestavovat a testovat složité analogové obvody. Původní myšlenka byla signál upravovat digitálně, což by v praxi znamenalo v určitých místech syntezátoru analogový signál i tak převést do digitální podoby. Tato možnost je reálná díky zabudovaným A/D převodníkům. </w:t>
      </w:r>
      <w:r w:rsidR="00926689" w:rsidRPr="00926689">
        <w:t>Ovšem při jejich použití narazíme na omezení, jež zapříčiňuje jejich vzorkovací frekvence.</w:t>
      </w:r>
    </w:p>
    <w:p w:rsidR="00ED324F" w:rsidRPr="00926689" w:rsidRDefault="00926689" w:rsidP="00926689">
      <w:r>
        <w:t>Dalším důvodem je tendence</w:t>
      </w:r>
      <w:r w:rsidRPr="00926689">
        <w:t xml:space="preserve"> maximálně využít možnosti, které mikroprocesor poskytuje. Pokud implementuji generátor DDS, mám stále možnost emulovat výše zmíněné analogové syntézy a tím například zpestřit škálu zvuku, které bude syntezátor generovat.</w:t>
      </w:r>
    </w:p>
    <w:p w:rsidR="00D74D99" w:rsidRPr="00926689" w:rsidRDefault="00A903E2" w:rsidP="00D74D99">
      <w:pPr>
        <w:pStyle w:val="Nadpis1"/>
      </w:pPr>
      <w:bookmarkStart w:id="33" w:name="_Toc357602921"/>
      <w:r w:rsidRPr="00926689">
        <w:t>Periferie</w:t>
      </w:r>
      <w:bookmarkEnd w:id="33"/>
    </w:p>
    <w:p w:rsidR="00D74D99" w:rsidRPr="00926689" w:rsidRDefault="004708F1" w:rsidP="00D74D99">
      <w:pPr>
        <w:pStyle w:val="Nadpis2"/>
      </w:pPr>
      <w:bookmarkStart w:id="34" w:name="_Toc357602922"/>
      <w:r>
        <w:t>Zobrazo</w:t>
      </w:r>
      <w:r w:rsidR="00656296">
        <w:t>vací prvky</w:t>
      </w:r>
      <w:bookmarkEnd w:id="34"/>
    </w:p>
    <w:p w:rsidR="004A344B" w:rsidRPr="00926689" w:rsidRDefault="00C14D41" w:rsidP="00D74D99">
      <w:pPr>
        <w:pStyle w:val="Nadpis3"/>
      </w:pPr>
      <w:bookmarkStart w:id="35" w:name="_Toc357602923"/>
      <w:r w:rsidRPr="00926689">
        <w:t>Segmentový LED displej</w:t>
      </w:r>
      <w:bookmarkEnd w:id="35"/>
    </w:p>
    <w:p w:rsidR="00D74D99" w:rsidRPr="00926689" w:rsidRDefault="00D74D99" w:rsidP="00D74D99">
      <w:r w:rsidRPr="00926689">
        <w:t>Metod zobrazování existuje opravdu mnoho. V této kapitole bych rád rozebral použití několika druhů zobrazovacích zařízení.</w:t>
      </w:r>
    </w:p>
    <w:p w:rsidR="004A344B" w:rsidRPr="00926689" w:rsidRDefault="004A344B" w:rsidP="004A344B">
      <w:r w:rsidRPr="00926689">
        <w:t>Z hlediska ovládání a funkce patří mezi nejjednoduš</w:t>
      </w:r>
      <w:r w:rsidR="00D74D99" w:rsidRPr="00926689">
        <w:t>š</w:t>
      </w:r>
      <w:r w:rsidRPr="00926689">
        <w:t xml:space="preserve">í zobrazovací prvky segmentové LED displeje. Princip zobrazování je velmi jednoduchý. Jednotlivé znaky jsou zobrazovány soustavou segmentů. Každý segment je zvlášť </w:t>
      </w:r>
      <w:r w:rsidR="00D74D99" w:rsidRPr="00926689">
        <w:t>podsvícený</w:t>
      </w:r>
      <w:r w:rsidRPr="00926689">
        <w:t xml:space="preserve"> LED diodou, která je řízena logickým signálem. Zobrazované znaky tedy řídíme soustavou logických signálů, které nám rozsvěcují požadované diody.</w:t>
      </w:r>
    </w:p>
    <w:p w:rsidR="004A344B" w:rsidRPr="00926689" w:rsidRDefault="004A344B" w:rsidP="004A344B">
      <w:r w:rsidRPr="00926689">
        <w:t xml:space="preserve">LED </w:t>
      </w:r>
      <w:r w:rsidR="00D74D99" w:rsidRPr="00926689">
        <w:t>displeje</w:t>
      </w:r>
      <w:r w:rsidRPr="00926689">
        <w:t xml:space="preserve"> můžeme dělit podle několika hledisek. V první řadě je to rozdělení na </w:t>
      </w:r>
      <w:r w:rsidRPr="00926689">
        <w:lastRenderedPageBreak/>
        <w:t>zobrazovače numerické a alfanumerické</w:t>
      </w:r>
      <w:r w:rsidR="00817A25">
        <w:t xml:space="preserve"> (</w:t>
      </w:r>
      <w:r w:rsidR="00817A25">
        <w:fldChar w:fldCharType="begin"/>
      </w:r>
      <w:r w:rsidR="00817A25">
        <w:instrText xml:space="preserve"> REF _Ref341723151 \h </w:instrText>
      </w:r>
      <w:r w:rsidR="00817A25">
        <w:fldChar w:fldCharType="separate"/>
      </w:r>
      <w:r w:rsidR="00A20C1B" w:rsidRPr="00926689">
        <w:t xml:space="preserve">Obr. </w:t>
      </w:r>
      <w:r w:rsidR="00A20C1B">
        <w:rPr>
          <w:noProof/>
        </w:rPr>
        <w:t>3</w:t>
      </w:r>
      <w:r w:rsidR="00A20C1B">
        <w:t>.</w:t>
      </w:r>
      <w:r w:rsidR="00A20C1B">
        <w:rPr>
          <w:noProof/>
        </w:rPr>
        <w:t>1</w:t>
      </w:r>
      <w:r w:rsidR="00817A25">
        <w:fldChar w:fldCharType="end"/>
      </w:r>
      <w:r w:rsidR="00817A25">
        <w:t>)</w:t>
      </w:r>
      <w:r w:rsidRPr="00926689">
        <w:t xml:space="preserve">. Numerické zobrazovače jsou tradiční </w:t>
      </w:r>
      <w:r w:rsidR="00D74D99" w:rsidRPr="00926689">
        <w:t>sedmisegmentové</w:t>
      </w:r>
      <w:r w:rsidRPr="00926689">
        <w:t xml:space="preserve"> </w:t>
      </w:r>
      <w:r w:rsidR="00D74D99" w:rsidRPr="00926689">
        <w:t>displeje</w:t>
      </w:r>
      <w:r w:rsidRPr="00926689">
        <w:t xml:space="preserve">, často doplněny tečkou. Jsou určeny hlavně pro zobrazení číslic. Alfanumerické </w:t>
      </w:r>
      <w:r w:rsidR="00D74D99" w:rsidRPr="00926689">
        <w:t>displeje</w:t>
      </w:r>
      <w:r w:rsidRPr="00926689">
        <w:t xml:space="preserve"> mají na jeden znak 14 či 16 segmentů. Díky tomu jsou schopny zobrazovat větší škálu znaků, které jsou i snadněji čitelné.</w:t>
      </w:r>
    </w:p>
    <w:p w:rsidR="004A344B" w:rsidRPr="00926689" w:rsidRDefault="004A344B" w:rsidP="007936D8">
      <w:pPr>
        <w:keepNext/>
        <w:spacing w:before="100" w:beforeAutospacing="1" w:after="119"/>
        <w:jc w:val="center"/>
      </w:pPr>
      <w:r w:rsidRPr="00926689">
        <w:rPr>
          <w:noProof/>
          <w:szCs w:val="24"/>
        </w:rPr>
        <w:drawing>
          <wp:inline distT="0" distB="0" distL="0" distR="0" wp14:anchorId="2BF7385B" wp14:editId="4639D07A">
            <wp:extent cx="3692868" cy="1438275"/>
            <wp:effectExtent l="19050" t="0" r="2832" b="0"/>
            <wp:docPr id="4" name="Picture 0" descr="1131Fig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31Fig01.gif"/>
                    <pic:cNvPicPr/>
                  </pic:nvPicPr>
                  <pic:blipFill>
                    <a:blip r:embed="rId20"/>
                    <a:stretch>
                      <a:fillRect/>
                    </a:stretch>
                  </pic:blipFill>
                  <pic:spPr>
                    <a:xfrm>
                      <a:off x="0" y="0"/>
                      <a:ext cx="3692868" cy="1438275"/>
                    </a:xfrm>
                    <a:prstGeom prst="rect">
                      <a:avLst/>
                    </a:prstGeom>
                  </pic:spPr>
                </pic:pic>
              </a:graphicData>
            </a:graphic>
          </wp:inline>
        </w:drawing>
      </w:r>
    </w:p>
    <w:p w:rsidR="004A344B" w:rsidRPr="00926689" w:rsidRDefault="004A344B" w:rsidP="007936D8">
      <w:pPr>
        <w:pStyle w:val="Titulek"/>
        <w:jc w:val="center"/>
        <w:rPr>
          <w:sz w:val="24"/>
          <w:szCs w:val="24"/>
        </w:rPr>
      </w:pPr>
      <w:bookmarkStart w:id="36" w:name="_Ref341723151"/>
      <w:bookmarkStart w:id="37" w:name="_Toc342651150"/>
      <w:bookmarkStart w:id="38" w:name="_Toc342890123"/>
      <w:bookmarkStart w:id="39" w:name="_Toc343014406"/>
      <w:bookmarkStart w:id="40" w:name="_Toc357334994"/>
      <w:r w:rsidRPr="00926689">
        <w:t xml:space="preserve">Obr. </w:t>
      </w:r>
      <w:fldSimple w:instr=" STYLEREF 1 \s ">
        <w:r w:rsidR="00A20C1B">
          <w:rPr>
            <w:noProof/>
          </w:rPr>
          <w:t>3</w:t>
        </w:r>
      </w:fldSimple>
      <w:r w:rsidR="00F55964">
        <w:t>.</w:t>
      </w:r>
      <w:fldSimple w:instr=" SEQ Obr. \* ARABIC \s 1 ">
        <w:r w:rsidR="00A20C1B">
          <w:rPr>
            <w:noProof/>
          </w:rPr>
          <w:t>1</w:t>
        </w:r>
      </w:fldSimple>
      <w:bookmarkEnd w:id="36"/>
      <w:r w:rsidR="00FB39F2">
        <w:t>:</w:t>
      </w:r>
      <w:r w:rsidRPr="00926689">
        <w:t xml:space="preserve"> Typy zobrazovacích segmentových znaků zleva sedmi, čtrnácti a šestnáctisegmentový</w:t>
      </w:r>
      <w:bookmarkEnd w:id="37"/>
      <w:r w:rsidR="00E132F3">
        <w:t xml:space="preserve"> (převzato z </w:t>
      </w:r>
      <w:r w:rsidR="00E132F3">
        <w:fldChar w:fldCharType="begin"/>
      </w:r>
      <w:r w:rsidR="00E132F3">
        <w:instrText xml:space="preserve"> REF _Ref357582066 \n \h </w:instrText>
      </w:r>
      <w:r w:rsidR="00E132F3">
        <w:fldChar w:fldCharType="separate"/>
      </w:r>
      <w:r w:rsidR="00A20C1B">
        <w:t>[22]</w:t>
      </w:r>
      <w:r w:rsidR="00E132F3">
        <w:fldChar w:fldCharType="end"/>
      </w:r>
      <w:r w:rsidR="00E132F3">
        <w:t>)</w:t>
      </w:r>
      <w:r w:rsidR="00BF0320">
        <w:t>.</w:t>
      </w:r>
      <w:bookmarkEnd w:id="38"/>
      <w:bookmarkEnd w:id="39"/>
      <w:bookmarkEnd w:id="40"/>
    </w:p>
    <w:p w:rsidR="004A344B" w:rsidRPr="00926689" w:rsidRDefault="004A344B" w:rsidP="004A344B">
      <w:pPr>
        <w:spacing w:before="100" w:beforeAutospacing="1" w:after="119"/>
        <w:rPr>
          <w:szCs w:val="24"/>
        </w:rPr>
      </w:pPr>
      <w:r w:rsidRPr="00926689">
        <w:rPr>
          <w:szCs w:val="24"/>
        </w:rPr>
        <w:t>Písmeny jsou označeny segmenty a jednotlivé vývody. Vnitřní schéma je velmi jednoduché</w:t>
      </w:r>
      <w:r w:rsidR="00817A25">
        <w:rPr>
          <w:szCs w:val="24"/>
        </w:rPr>
        <w:t xml:space="preserve">, jak je vidět z </w:t>
      </w:r>
      <w:r w:rsidR="00817A25">
        <w:rPr>
          <w:szCs w:val="24"/>
        </w:rPr>
        <w:fldChar w:fldCharType="begin"/>
      </w:r>
      <w:r w:rsidR="00817A25">
        <w:rPr>
          <w:szCs w:val="24"/>
        </w:rPr>
        <w:instrText xml:space="preserve"> REF _Ref341723186 \h </w:instrText>
      </w:r>
      <w:r w:rsidR="00817A25">
        <w:rPr>
          <w:szCs w:val="24"/>
        </w:rPr>
      </w:r>
      <w:r w:rsidR="00817A25">
        <w:rPr>
          <w:szCs w:val="24"/>
        </w:rPr>
        <w:fldChar w:fldCharType="separate"/>
      </w:r>
      <w:r w:rsidR="00A20C1B" w:rsidRPr="00926689">
        <w:t xml:space="preserve">Obr. </w:t>
      </w:r>
      <w:r w:rsidR="00A20C1B">
        <w:rPr>
          <w:noProof/>
        </w:rPr>
        <w:t>3</w:t>
      </w:r>
      <w:r w:rsidR="00A20C1B">
        <w:t>.</w:t>
      </w:r>
      <w:r w:rsidR="00A20C1B">
        <w:rPr>
          <w:noProof/>
        </w:rPr>
        <w:t>2</w:t>
      </w:r>
      <w:r w:rsidR="00817A25">
        <w:rPr>
          <w:szCs w:val="24"/>
        </w:rPr>
        <w:fldChar w:fldCharType="end"/>
      </w:r>
      <w:r w:rsidR="00817A25">
        <w:rPr>
          <w:szCs w:val="24"/>
        </w:rPr>
        <w:t>,</w:t>
      </w:r>
      <w:r w:rsidRPr="00926689">
        <w:rPr>
          <w:szCs w:val="24"/>
        </w:rPr>
        <w:t xml:space="preserve"> a může se lišit p</w:t>
      </w:r>
      <w:r w:rsidR="00817A25">
        <w:rPr>
          <w:szCs w:val="24"/>
        </w:rPr>
        <w:t>r</w:t>
      </w:r>
      <w:r w:rsidRPr="00926689">
        <w:rPr>
          <w:szCs w:val="24"/>
        </w:rPr>
        <w:t>o</w:t>
      </w:r>
      <w:r w:rsidR="00D74D99" w:rsidRPr="00926689">
        <w:rPr>
          <w:szCs w:val="24"/>
        </w:rPr>
        <w:t xml:space="preserve"> </w:t>
      </w:r>
      <w:r w:rsidRPr="00926689">
        <w:rPr>
          <w:szCs w:val="24"/>
        </w:rPr>
        <w:t>zapojení společné elektrody.</w:t>
      </w:r>
    </w:p>
    <w:p w:rsidR="004A344B" w:rsidRPr="00926689" w:rsidRDefault="004A344B" w:rsidP="003D32EB">
      <w:pPr>
        <w:keepNext/>
        <w:spacing w:before="100" w:beforeAutospacing="1" w:after="240"/>
        <w:jc w:val="center"/>
      </w:pPr>
      <w:r w:rsidRPr="00926689">
        <w:rPr>
          <w:noProof/>
          <w:szCs w:val="24"/>
        </w:rPr>
        <w:drawing>
          <wp:inline distT="0" distB="0" distL="0" distR="0" wp14:anchorId="32FFB4DC" wp14:editId="16CA1BEA">
            <wp:extent cx="2800350" cy="1374871"/>
            <wp:effectExtent l="19050" t="0" r="0" b="0"/>
            <wp:docPr id="5" name="Picture 1" descr="schema_LED_7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ma_LED_7seg.png"/>
                    <pic:cNvPicPr/>
                  </pic:nvPicPr>
                  <pic:blipFill>
                    <a:blip r:embed="rId21"/>
                    <a:stretch>
                      <a:fillRect/>
                    </a:stretch>
                  </pic:blipFill>
                  <pic:spPr>
                    <a:xfrm>
                      <a:off x="0" y="0"/>
                      <a:ext cx="2800741" cy="1375063"/>
                    </a:xfrm>
                    <a:prstGeom prst="rect">
                      <a:avLst/>
                    </a:prstGeom>
                  </pic:spPr>
                </pic:pic>
              </a:graphicData>
            </a:graphic>
          </wp:inline>
        </w:drawing>
      </w:r>
    </w:p>
    <w:p w:rsidR="004A344B" w:rsidRPr="00926689" w:rsidRDefault="004A344B" w:rsidP="003D32EB">
      <w:pPr>
        <w:pStyle w:val="Titulek"/>
        <w:jc w:val="center"/>
        <w:rPr>
          <w:sz w:val="24"/>
          <w:szCs w:val="24"/>
        </w:rPr>
      </w:pPr>
      <w:bookmarkStart w:id="41" w:name="_Ref341723186"/>
      <w:bookmarkStart w:id="42" w:name="_Toc342651151"/>
      <w:bookmarkStart w:id="43" w:name="_Toc342890124"/>
      <w:bookmarkStart w:id="44" w:name="_Toc343014407"/>
      <w:bookmarkStart w:id="45" w:name="_Toc357334995"/>
      <w:r w:rsidRPr="00926689">
        <w:t xml:space="preserve">Obr. </w:t>
      </w:r>
      <w:fldSimple w:instr=" STYLEREF 1 \s ">
        <w:r w:rsidR="00A20C1B">
          <w:rPr>
            <w:noProof/>
          </w:rPr>
          <w:t>3</w:t>
        </w:r>
      </w:fldSimple>
      <w:r w:rsidR="00F55964">
        <w:t>.</w:t>
      </w:r>
      <w:fldSimple w:instr=" SEQ Obr. \* ARABIC \s 1 ">
        <w:r w:rsidR="00A20C1B">
          <w:rPr>
            <w:noProof/>
          </w:rPr>
          <w:t>2</w:t>
        </w:r>
      </w:fldSimple>
      <w:bookmarkEnd w:id="41"/>
      <w:r w:rsidR="00FB39F2">
        <w:t>:</w:t>
      </w:r>
      <w:r w:rsidRPr="00926689">
        <w:t xml:space="preserve"> Vnitřní zapojení diod segmentů znaku</w:t>
      </w:r>
      <w:bookmarkEnd w:id="42"/>
      <w:bookmarkEnd w:id="43"/>
      <w:bookmarkEnd w:id="44"/>
      <w:bookmarkEnd w:id="45"/>
    </w:p>
    <w:p w:rsidR="004A344B" w:rsidRPr="00926689" w:rsidRDefault="004A344B" w:rsidP="004A344B">
      <w:r w:rsidRPr="00926689">
        <w:t>V zapojení se společnou katodou budou LED diody svítit po přivedení log. 1. Naopak se společnou anodou budou diody aktivní v log. 0.</w:t>
      </w:r>
    </w:p>
    <w:p w:rsidR="004A344B" w:rsidRPr="00926689" w:rsidRDefault="004A344B" w:rsidP="00D74D99">
      <w:pPr>
        <w:pStyle w:val="Nadpis4"/>
      </w:pPr>
      <w:r w:rsidRPr="00926689">
        <w:t>Řízení</w:t>
      </w:r>
    </w:p>
    <w:p w:rsidR="004A344B" w:rsidRPr="00926689" w:rsidRDefault="004A344B" w:rsidP="004A344B">
      <w:r w:rsidRPr="00926689">
        <w:t xml:space="preserve">Pro řízení sedmisegmentového </w:t>
      </w:r>
      <w:r w:rsidR="00D74D99" w:rsidRPr="00926689">
        <w:t>displeje</w:t>
      </w:r>
      <w:r w:rsidRPr="00926689">
        <w:t xml:space="preserve"> je </w:t>
      </w:r>
      <w:r w:rsidR="005358F9" w:rsidRPr="00926689">
        <w:t>nutné, aby</w:t>
      </w:r>
      <w:r w:rsidRPr="00926689">
        <w:t xml:space="preserve"> všechny vývody </w:t>
      </w:r>
      <w:r w:rsidR="00D74D99" w:rsidRPr="00926689">
        <w:t>displeje</w:t>
      </w:r>
      <w:r w:rsidRPr="00926689">
        <w:t xml:space="preserve"> byly spojeny s některým z výstupních konektorů mikroprocesoru. Například s portem B. Pak můžeme </w:t>
      </w:r>
      <w:r w:rsidR="00D74D99" w:rsidRPr="00926689">
        <w:t>bez problému</w:t>
      </w:r>
      <w:r w:rsidRPr="00926689">
        <w:t xml:space="preserve"> naprogramovat přímé řízení </w:t>
      </w:r>
      <w:r w:rsidR="00D74D99" w:rsidRPr="00926689">
        <w:t>displeje</w:t>
      </w:r>
      <w:r w:rsidRPr="00926689">
        <w:t xml:space="preserve"> pouhým vysláním aktivní logické úrovně na příslušný konektor. Pokud bychom vyžadovali zapojení více znaků </w:t>
      </w:r>
      <w:r w:rsidR="00D74D99" w:rsidRPr="00926689">
        <w:t>za sebou</w:t>
      </w:r>
      <w:r w:rsidRPr="00926689">
        <w:t xml:space="preserve">, tento způsob by byl velmi neefektivní v důsledku zaplnění většiny výstupních pinů. Existuje zapojení segmentových </w:t>
      </w:r>
      <w:r w:rsidR="005358F9" w:rsidRPr="00926689">
        <w:t>displejů</w:t>
      </w:r>
      <w:r w:rsidRPr="00926689">
        <w:t>, které tento problém do jisté míry řeší.</w:t>
      </w:r>
      <w:r w:rsidR="00817A25">
        <w:t xml:space="preserve"> Zapojení je na </w:t>
      </w:r>
      <w:r w:rsidR="00817A25">
        <w:fldChar w:fldCharType="begin"/>
      </w:r>
      <w:r w:rsidR="00817A25">
        <w:instrText xml:space="preserve"> REF _Ref341723261 \h </w:instrText>
      </w:r>
      <w:r w:rsidR="00817A25">
        <w:fldChar w:fldCharType="separate"/>
      </w:r>
      <w:r w:rsidR="00A20C1B" w:rsidRPr="00926689">
        <w:t xml:space="preserve">Obr. </w:t>
      </w:r>
      <w:r w:rsidR="00A20C1B">
        <w:rPr>
          <w:noProof/>
        </w:rPr>
        <w:t>3</w:t>
      </w:r>
      <w:r w:rsidR="00A20C1B">
        <w:t>.</w:t>
      </w:r>
      <w:r w:rsidR="00A20C1B">
        <w:rPr>
          <w:noProof/>
        </w:rPr>
        <w:t>3</w:t>
      </w:r>
      <w:r w:rsidR="00817A25">
        <w:fldChar w:fldCharType="end"/>
      </w:r>
      <w:r w:rsidR="00817A25">
        <w:t>.</w:t>
      </w:r>
      <w:r w:rsidRPr="00926689">
        <w:t xml:space="preserve"> Všechny řídící elektrody </w:t>
      </w:r>
      <w:r w:rsidR="005358F9" w:rsidRPr="00926689">
        <w:t>displejů</w:t>
      </w:r>
      <w:r w:rsidRPr="00926689">
        <w:t xml:space="preserve"> jsou zapojeny do jednoho IO portu společně. Každá společná elektroda (v rámci jednoho znaku) je zapojena na zvláštní pin procesoru. Při použití n sedmisegmentových znaků </w:t>
      </w:r>
      <w:r w:rsidR="005358F9" w:rsidRPr="00926689">
        <w:t>displeje</w:t>
      </w:r>
      <w:r w:rsidRPr="00926689">
        <w:t xml:space="preserve"> tedy zaplníme 8+n IO pinů mikroprocesoru. 4 znaky zaplní místo původních 32 pinů pouze 12. Tímto způsobem nelze rozsvěcovat všechny znaky najednou. Ale pomocí společných elektrod jednotlivých znaků lze řídit každou zvlášť. Při dostatečně rychlém přepínání mezi znaky lze vytvořit efekt, že svítí všechny znaky. Z biologie </w:t>
      </w:r>
      <w:r w:rsidR="00817A25">
        <w:t>je známo</w:t>
      </w:r>
      <w:r w:rsidRPr="00926689">
        <w:t xml:space="preserve">, že lidské oko snímá cca 21 snímků za </w:t>
      </w:r>
      <w:r w:rsidRPr="00926689">
        <w:lastRenderedPageBreak/>
        <w:t>vteřinu. To znamená, že pracuje na frekvenci 21Hz. Teoreticky by tedy stačilo, aby jeden cyklus všech znaků trval při</w:t>
      </w:r>
      <w:r w:rsidR="00BA155D">
        <w:t>bližně 50ms. 12,5</w:t>
      </w:r>
      <w:r w:rsidRPr="00926689">
        <w:t xml:space="preserve">ms pro jeden znak. Pro případ malého </w:t>
      </w:r>
      <w:r w:rsidR="005358F9" w:rsidRPr="00926689">
        <w:t>displeje</w:t>
      </w:r>
      <w:r w:rsidRPr="00926689">
        <w:t xml:space="preserve"> je tato hodnota naprosto dostačující. Ovšem při zobrazování větších ploch (televize, monitor počítače) je nutné</w:t>
      </w:r>
      <w:r w:rsidR="005358F9" w:rsidRPr="00926689">
        <w:t>,</w:t>
      </w:r>
      <w:r w:rsidRPr="00926689">
        <w:t xml:space="preserve"> aby zobrazovací frekvence byla alespoň 2x vyšší. Jinak dochází k únavě očí.</w:t>
      </w:r>
    </w:p>
    <w:p w:rsidR="004A344B" w:rsidRPr="00926689" w:rsidRDefault="004A344B" w:rsidP="003D32EB">
      <w:pPr>
        <w:keepNext/>
        <w:jc w:val="center"/>
      </w:pPr>
      <w:r w:rsidRPr="00926689">
        <w:rPr>
          <w:noProof/>
        </w:rPr>
        <w:drawing>
          <wp:inline distT="0" distB="0" distL="0" distR="0" wp14:anchorId="629D9821" wp14:editId="52E205B3">
            <wp:extent cx="4450698" cy="3152775"/>
            <wp:effectExtent l="0" t="0" r="7620" b="0"/>
            <wp:docPr id="6" name="Picture 2" descr="seg_di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g_disp.png"/>
                    <pic:cNvPicPr/>
                  </pic:nvPicPr>
                  <pic:blipFill>
                    <a:blip r:embed="rId22"/>
                    <a:stretch>
                      <a:fillRect/>
                    </a:stretch>
                  </pic:blipFill>
                  <pic:spPr>
                    <a:xfrm>
                      <a:off x="0" y="0"/>
                      <a:ext cx="4452963" cy="3154379"/>
                    </a:xfrm>
                    <a:prstGeom prst="rect">
                      <a:avLst/>
                    </a:prstGeom>
                  </pic:spPr>
                </pic:pic>
              </a:graphicData>
            </a:graphic>
          </wp:inline>
        </w:drawing>
      </w:r>
    </w:p>
    <w:p w:rsidR="004A344B" w:rsidRPr="00926689" w:rsidRDefault="004A344B" w:rsidP="003D32EB">
      <w:pPr>
        <w:pStyle w:val="Titulek"/>
        <w:jc w:val="center"/>
      </w:pPr>
      <w:bookmarkStart w:id="46" w:name="_Ref341723261"/>
      <w:bookmarkStart w:id="47" w:name="_Toc342651152"/>
      <w:bookmarkStart w:id="48" w:name="_Toc342890125"/>
      <w:bookmarkStart w:id="49" w:name="_Toc343014408"/>
      <w:bookmarkStart w:id="50" w:name="_Toc357334996"/>
      <w:r w:rsidRPr="00926689">
        <w:t xml:space="preserve">Obr. </w:t>
      </w:r>
      <w:fldSimple w:instr=" STYLEREF 1 \s ">
        <w:r w:rsidR="00A20C1B">
          <w:rPr>
            <w:noProof/>
          </w:rPr>
          <w:t>3</w:t>
        </w:r>
      </w:fldSimple>
      <w:r w:rsidR="00F55964">
        <w:t>.</w:t>
      </w:r>
      <w:fldSimple w:instr=" SEQ Obr. \* ARABIC \s 1 ">
        <w:r w:rsidR="00A20C1B">
          <w:rPr>
            <w:noProof/>
          </w:rPr>
          <w:t>3</w:t>
        </w:r>
      </w:fldSimple>
      <w:bookmarkEnd w:id="46"/>
      <w:r w:rsidR="00FB39F2">
        <w:t>:</w:t>
      </w:r>
      <w:r w:rsidRPr="00926689">
        <w:t xml:space="preserve"> Zapojení několik znaků segmentového </w:t>
      </w:r>
      <w:r w:rsidR="00C5158C" w:rsidRPr="00926689">
        <w:t>displeje</w:t>
      </w:r>
      <w:r w:rsidRPr="00926689">
        <w:t xml:space="preserve"> metodou řízení společnou elektrodou</w:t>
      </w:r>
      <w:bookmarkEnd w:id="47"/>
      <w:r w:rsidR="00BF0320">
        <w:t>.</w:t>
      </w:r>
      <w:bookmarkEnd w:id="48"/>
      <w:bookmarkEnd w:id="49"/>
      <w:bookmarkEnd w:id="50"/>
    </w:p>
    <w:p w:rsidR="004A344B" w:rsidRPr="00926689" w:rsidRDefault="004A344B" w:rsidP="00C530D8">
      <w:pPr>
        <w:pStyle w:val="Nadpis3"/>
      </w:pPr>
      <w:bookmarkStart w:id="51" w:name="_Toc357602924"/>
      <w:r w:rsidRPr="00926689">
        <w:t xml:space="preserve">LCD </w:t>
      </w:r>
      <w:r w:rsidR="00780A13" w:rsidRPr="00926689">
        <w:t>displeje</w:t>
      </w:r>
      <w:r w:rsidRPr="00926689">
        <w:t xml:space="preserve"> s řadičem</w:t>
      </w:r>
      <w:bookmarkEnd w:id="51"/>
    </w:p>
    <w:p w:rsidR="004A344B" w:rsidRPr="00926689" w:rsidRDefault="004A344B" w:rsidP="004A344B">
      <w:r w:rsidRPr="00926689">
        <w:t xml:space="preserve">Tyto </w:t>
      </w:r>
      <w:r w:rsidR="00780A13" w:rsidRPr="00926689">
        <w:t>displeje</w:t>
      </w:r>
      <w:r w:rsidRPr="00926689">
        <w:t xml:space="preserve"> můžeme ještě dále rozdělit na </w:t>
      </w:r>
      <w:r w:rsidR="00780A13" w:rsidRPr="00926689">
        <w:t>displeje</w:t>
      </w:r>
      <w:r w:rsidRPr="00926689">
        <w:t xml:space="preserve"> grafické a znakové. Z důvodu relativně vysoké ceny grafických </w:t>
      </w:r>
      <w:r w:rsidR="00780A13" w:rsidRPr="00926689">
        <w:t>displejů</w:t>
      </w:r>
      <w:r w:rsidRPr="00926689">
        <w:t xml:space="preserve"> jsem si jistý, že jej ve své prác</w:t>
      </w:r>
      <w:r w:rsidR="00174BB6">
        <w:t>i</w:t>
      </w:r>
      <w:r w:rsidRPr="00926689">
        <w:t xml:space="preserve"> nevyuži</w:t>
      </w:r>
      <w:r w:rsidR="00780A13" w:rsidRPr="00926689">
        <w:t>j</w:t>
      </w:r>
      <w:r w:rsidRPr="00926689">
        <w:t xml:space="preserve">i, proto rozeberu pouze řízení znakového LCD </w:t>
      </w:r>
      <w:r w:rsidR="00780A13" w:rsidRPr="00926689">
        <w:t>displeje</w:t>
      </w:r>
      <w:r w:rsidRPr="00926689">
        <w:t xml:space="preserve">. Z názvu lze </w:t>
      </w:r>
      <w:r w:rsidR="00780A13" w:rsidRPr="00926689">
        <w:t>vyčíst, že</w:t>
      </w:r>
      <w:r w:rsidRPr="00926689">
        <w:t xml:space="preserve"> se jedná o zobrazování pomocí LCD technologie (</w:t>
      </w:r>
      <w:r w:rsidRPr="00935F56">
        <w:t>Liquid</w:t>
      </w:r>
      <w:r w:rsidRPr="006F4E8C">
        <w:t xml:space="preserve"> </w:t>
      </w:r>
      <w:r w:rsidRPr="00935F56">
        <w:t>Crystal</w:t>
      </w:r>
      <w:r w:rsidRPr="006F4E8C">
        <w:t xml:space="preserve"> Disp</w:t>
      </w:r>
      <w:r w:rsidR="00C5158C" w:rsidRPr="006F4E8C">
        <w:t>la</w:t>
      </w:r>
      <w:r w:rsidRPr="006F4E8C">
        <w:t>y</w:t>
      </w:r>
      <w:r w:rsidRPr="00926689">
        <w:t xml:space="preserve">). </w:t>
      </w:r>
    </w:p>
    <w:p w:rsidR="004A344B" w:rsidRPr="00926689" w:rsidRDefault="00C530D8" w:rsidP="00C530D8">
      <w:pPr>
        <w:pStyle w:val="Nadpis4"/>
      </w:pPr>
      <w:r w:rsidRPr="00926689">
        <w:t>Řízení</w:t>
      </w:r>
    </w:p>
    <w:p w:rsidR="004A344B" w:rsidRPr="00926689" w:rsidRDefault="004A344B" w:rsidP="004A344B">
      <w:r w:rsidRPr="00926689">
        <w:t xml:space="preserve">Řízení probíhá za pomocí řadiče, který je součástí </w:t>
      </w:r>
      <w:r w:rsidR="00780A13" w:rsidRPr="00926689">
        <w:t>displeje</w:t>
      </w:r>
      <w:r w:rsidRPr="00926689">
        <w:t>.</w:t>
      </w:r>
      <w:r w:rsidR="00817A25">
        <w:t xml:space="preserve"> Zapojení je na </w:t>
      </w:r>
      <w:r w:rsidR="00817A25">
        <w:fldChar w:fldCharType="begin"/>
      </w:r>
      <w:r w:rsidR="00817A25">
        <w:instrText xml:space="preserve"> REF _Ref341723412 \h </w:instrText>
      </w:r>
      <w:r w:rsidR="00817A25">
        <w:fldChar w:fldCharType="separate"/>
      </w:r>
      <w:r w:rsidR="00A20C1B">
        <w:t xml:space="preserve">Obr. </w:t>
      </w:r>
      <w:r w:rsidR="00A20C1B">
        <w:rPr>
          <w:noProof/>
        </w:rPr>
        <w:t>3</w:t>
      </w:r>
      <w:r w:rsidR="00A20C1B">
        <w:t>.</w:t>
      </w:r>
      <w:r w:rsidR="00A20C1B">
        <w:rPr>
          <w:noProof/>
        </w:rPr>
        <w:t>4</w:t>
      </w:r>
      <w:r w:rsidR="00817A25">
        <w:fldChar w:fldCharType="end"/>
      </w:r>
      <w:r w:rsidR="00817A25">
        <w:t>.</w:t>
      </w:r>
      <w:r w:rsidRPr="00926689">
        <w:t xml:space="preserve"> Nejobvyklejší řadič používaný u tohoto typu </w:t>
      </w:r>
      <w:r w:rsidR="00780A13" w:rsidRPr="00926689">
        <w:t>displeje</w:t>
      </w:r>
      <w:r w:rsidRPr="00926689">
        <w:t xml:space="preserve"> nese jméno HD44870. Obsahuje znakovou sadu a instrukce pro ovládání.</w:t>
      </w:r>
      <w:r w:rsidR="00FE3B01" w:rsidRPr="00926689">
        <w:t xml:space="preserve"> To znamená, že se uživatel nemusí starat o ovládání samotných zobrazovacích prvků, nýbrž jen o data a řízení zobrazení těchto dat. </w:t>
      </w:r>
      <w:r w:rsidRPr="00926689">
        <w:t xml:space="preserve"> Procesor s </w:t>
      </w:r>
      <w:r w:rsidR="00780A13" w:rsidRPr="00926689">
        <w:t>displejem</w:t>
      </w:r>
      <w:r w:rsidRPr="00926689">
        <w:t xml:space="preserve"> komunikuje pomocí jedenácti vodičů</w:t>
      </w:r>
      <w:r w:rsidR="001F18A8">
        <w:t xml:space="preserve"> </w:t>
      </w:r>
      <w:r w:rsidRPr="00926689">
        <w:t>- osm datových a tři řídící. Každý z řídí</w:t>
      </w:r>
      <w:r w:rsidR="00FE3B01" w:rsidRPr="00926689">
        <w:t>cí</w:t>
      </w:r>
      <w:r w:rsidRPr="00926689">
        <w:t>ch signálů nese své specifické označení. Signál RS identifikuje data od instrukcí. Je-li signál RS v log. 0 znamená to, že se po datové sběrnici přenáší instrukce</w:t>
      </w:r>
      <w:r w:rsidR="00FE3B01" w:rsidRPr="00926689">
        <w:t xml:space="preserve"> </w:t>
      </w:r>
      <w:r w:rsidRPr="00926689">
        <w:t>pro řídící obvod. Naopak při RS = log. 1 hodnota přenášená sběrnicí znamená kód symbolu, který se má zobrazit na displeji. Druhý řídící signál s označením R/W (</w:t>
      </w:r>
      <w:r w:rsidRPr="00935F56">
        <w:t>Read</w:t>
      </w:r>
      <w:r w:rsidRPr="00926689">
        <w:t>/</w:t>
      </w:r>
      <w:r w:rsidRPr="00935F56">
        <w:t>Write</w:t>
      </w:r>
      <w:r w:rsidRPr="00926689">
        <w:t>) určuje směr přenosu po datové sběrnici. R/W = log. 1 znamená, že čteme data z displeje do mikrokontroléru. R/W = log. 0 je přenos dat z </w:t>
      </w:r>
      <w:r w:rsidR="00780A13" w:rsidRPr="00926689">
        <w:t>mikrokontroléru</w:t>
      </w:r>
      <w:r w:rsidRPr="00926689">
        <w:t xml:space="preserve"> na displej. Možnost čtení dat z displeje není u tohoto typu obvyklá, proto lze ušetřit jeden pin </w:t>
      </w:r>
      <w:r w:rsidR="00780A13" w:rsidRPr="00926689">
        <w:t>mikrokontroléru</w:t>
      </w:r>
      <w:r w:rsidRPr="00926689">
        <w:t xml:space="preserve"> tím, že se vodič R/W uzemní. Tím se zajistí konstantní </w:t>
      </w:r>
      <w:r w:rsidR="00780A13" w:rsidRPr="00926689">
        <w:t>směr proudění dat: mikrokontrolé</w:t>
      </w:r>
      <w:r w:rsidRPr="00926689">
        <w:t>r -&gt; displej. Poslední z řídících signálů je E (</w:t>
      </w:r>
      <w:r w:rsidRPr="00935F56">
        <w:t>Enable</w:t>
      </w:r>
      <w:r w:rsidRPr="00926689">
        <w:t xml:space="preserve">), který synchronizuje přenos </w:t>
      </w:r>
      <w:r w:rsidRPr="00926689">
        <w:lastRenderedPageBreak/>
        <w:t>informací. Lze jej označit jako „potvrzovací signál“, jelikož se data přenesou vždy ve chvíli časové změny tohoto signálu. Existují dva druhy komunikace – osmibitová a čtyřbitová. V prvním případě se osmibitové slovo přenáší po osmi vodičích. Ve druhém případě se osmibitové slovo rozdělí na dvě čtyřbitová a tyto se poté posílají zvlášť, po horních</w:t>
      </w:r>
      <w:r w:rsidR="00780A13" w:rsidRPr="00926689">
        <w:t xml:space="preserve"> čtyřech datových vodičích. Každ</w:t>
      </w:r>
      <w:r w:rsidRPr="00926689">
        <w:t>é</w:t>
      </w:r>
      <w:r w:rsidR="00780A13" w:rsidRPr="00926689">
        <w:t xml:space="preserve"> z nich</w:t>
      </w:r>
      <w:r w:rsidRPr="00926689">
        <w:t xml:space="preserve"> s příchodem nového hodinového impulzu.  Tímto zapojením můžeme ušetřit čtyři vývody </w:t>
      </w:r>
      <w:r w:rsidR="00780A13" w:rsidRPr="00926689">
        <w:t>mikrokontroléru</w:t>
      </w:r>
      <w:r w:rsidRPr="00926689">
        <w:t>.</w:t>
      </w:r>
    </w:p>
    <w:p w:rsidR="004A344B" w:rsidRPr="00926689" w:rsidRDefault="004A344B" w:rsidP="004A344B">
      <w:r w:rsidRPr="00926689">
        <w:t>V jazyce C existuje hotová, volně stažitelná knihovna, obsahující veškeré potřebné funkce pro práci s LCD displejem. V případě, že použiji LCD displej s řadičem této knihovny využi</w:t>
      </w:r>
      <w:r w:rsidR="00780A13" w:rsidRPr="00926689">
        <w:t>j</w:t>
      </w:r>
      <w:r w:rsidRPr="00926689">
        <w:t>i</w:t>
      </w:r>
      <w:r w:rsidR="00B07529">
        <w:t xml:space="preserve"> </w:t>
      </w:r>
      <w:r w:rsidR="00B07529">
        <w:fldChar w:fldCharType="begin"/>
      </w:r>
      <w:r w:rsidR="00B07529">
        <w:instrText xml:space="preserve"> REF _Ref342722454 \r \h </w:instrText>
      </w:r>
      <w:r w:rsidR="00B07529">
        <w:fldChar w:fldCharType="separate"/>
      </w:r>
      <w:r w:rsidR="00A20C1B">
        <w:t>[4]</w:t>
      </w:r>
      <w:r w:rsidR="00B07529">
        <w:fldChar w:fldCharType="end"/>
      </w:r>
      <w:r w:rsidRPr="00926689">
        <w:t>.</w:t>
      </w:r>
    </w:p>
    <w:p w:rsidR="00610265" w:rsidRDefault="004A344B" w:rsidP="003D32EB">
      <w:pPr>
        <w:keepNext/>
        <w:jc w:val="center"/>
      </w:pPr>
      <w:r w:rsidRPr="00926689">
        <w:rPr>
          <w:noProof/>
        </w:rPr>
        <w:drawing>
          <wp:inline distT="0" distB="0" distL="0" distR="0" wp14:anchorId="44018A74" wp14:editId="0A296999">
            <wp:extent cx="5791200" cy="3885017"/>
            <wp:effectExtent l="0" t="0" r="0" b="1270"/>
            <wp:docPr id="7" name="Picture 5" descr="LED_dispMU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dispMUJ.png"/>
                    <pic:cNvPicPr/>
                  </pic:nvPicPr>
                  <pic:blipFill>
                    <a:blip r:embed="rId23"/>
                    <a:stretch>
                      <a:fillRect/>
                    </a:stretch>
                  </pic:blipFill>
                  <pic:spPr>
                    <a:xfrm>
                      <a:off x="0" y="0"/>
                      <a:ext cx="5791816" cy="3885430"/>
                    </a:xfrm>
                    <a:prstGeom prst="rect">
                      <a:avLst/>
                    </a:prstGeom>
                  </pic:spPr>
                </pic:pic>
              </a:graphicData>
            </a:graphic>
          </wp:inline>
        </w:drawing>
      </w:r>
    </w:p>
    <w:p w:rsidR="004A344B" w:rsidRPr="00926689" w:rsidRDefault="00610265" w:rsidP="003D32EB">
      <w:pPr>
        <w:pStyle w:val="Titulek"/>
        <w:jc w:val="center"/>
      </w:pPr>
      <w:bookmarkStart w:id="52" w:name="_Ref341723412"/>
      <w:bookmarkStart w:id="53" w:name="_Toc342651153"/>
      <w:bookmarkStart w:id="54" w:name="_Toc342890126"/>
      <w:bookmarkStart w:id="55" w:name="_Toc343014409"/>
      <w:bookmarkStart w:id="56" w:name="_Toc357334997"/>
      <w:r>
        <w:t xml:space="preserve">Obr. </w:t>
      </w:r>
      <w:fldSimple w:instr=" STYLEREF 1 \s ">
        <w:r w:rsidR="00A20C1B">
          <w:rPr>
            <w:noProof/>
          </w:rPr>
          <w:t>3</w:t>
        </w:r>
      </w:fldSimple>
      <w:r w:rsidR="00F55964">
        <w:t>.</w:t>
      </w:r>
      <w:fldSimple w:instr=" SEQ Obr. \* ARABIC \s 1 ">
        <w:r w:rsidR="00A20C1B">
          <w:rPr>
            <w:noProof/>
          </w:rPr>
          <w:t>4</w:t>
        </w:r>
      </w:fldSimple>
      <w:bookmarkEnd w:id="52"/>
      <w:r w:rsidR="00FB39F2">
        <w:t>:</w:t>
      </w:r>
      <w:r>
        <w:t xml:space="preserve"> Zapojení vodičů mezi sběrnicí procesoru a řadičem displeje</w:t>
      </w:r>
      <w:bookmarkEnd w:id="53"/>
      <w:r w:rsidR="00BF0320">
        <w:t>.</w:t>
      </w:r>
      <w:bookmarkEnd w:id="54"/>
      <w:bookmarkEnd w:id="55"/>
      <w:bookmarkEnd w:id="56"/>
    </w:p>
    <w:p w:rsidR="004708F1" w:rsidRDefault="004708F1" w:rsidP="00076873">
      <w:pPr>
        <w:pStyle w:val="Nadpis2"/>
      </w:pPr>
      <w:bookmarkStart w:id="57" w:name="_Ref341124053"/>
      <w:bookmarkStart w:id="58" w:name="_Toc357602925"/>
      <w:bookmarkStart w:id="59" w:name="_Ref341123222"/>
      <w:r>
        <w:t>Ovládací prvky</w:t>
      </w:r>
      <w:bookmarkEnd w:id="57"/>
      <w:r w:rsidR="00656296">
        <w:t xml:space="preserve"> (využití A/D převodníku)</w:t>
      </w:r>
      <w:bookmarkEnd w:id="58"/>
    </w:p>
    <w:p w:rsidR="00BA45E4" w:rsidRPr="00BA45E4" w:rsidRDefault="004708F1" w:rsidP="00BA45E4">
      <w:pPr>
        <w:pStyle w:val="Nadpis3"/>
        <w:rPr>
          <w:lang w:val="en-US"/>
        </w:rPr>
      </w:pPr>
      <w:bookmarkStart w:id="60" w:name="_Toc357602926"/>
      <w:bookmarkEnd w:id="59"/>
      <w:r w:rsidRPr="00BA45E4">
        <w:rPr>
          <w:lang w:val="en-US"/>
        </w:rPr>
        <w:t>Touchscreen</w:t>
      </w:r>
      <w:bookmarkEnd w:id="60"/>
    </w:p>
    <w:p w:rsidR="00E01703" w:rsidRPr="00926689" w:rsidRDefault="00E01703" w:rsidP="00E01703">
      <w:pPr>
        <w:pStyle w:val="Zkladntext"/>
      </w:pPr>
      <w:r w:rsidRPr="00926689">
        <w:t>Jedna z možností ovládání zvuku je pomocí dotekové plochy. Inspiraci jsem získal u produktu firmy KORG Kaossilatoru. Ovládání zvukové modulace pomocí touchpadu jakoby kombinuje dva otočné knoflíky v jedné plošce a tím dodává nový rozměr ovládacímu prvku. Zajímavá by mohla být možnost nastavení libovolných vlastností osám touchpadu. Pak by si člověk mohl vybrat, který z parametrů bude modulovat kterou osou. A tudíž které dva parametry může modulovat zároveň.</w:t>
      </w:r>
    </w:p>
    <w:p w:rsidR="00E01703" w:rsidRPr="00390299" w:rsidRDefault="00E01703" w:rsidP="00BA45E4">
      <w:pPr>
        <w:pStyle w:val="Nadpis4"/>
      </w:pPr>
      <w:r w:rsidRPr="00390299">
        <w:lastRenderedPageBreak/>
        <w:t xml:space="preserve">Nintendo DS </w:t>
      </w:r>
      <w:r w:rsidRPr="00935F56">
        <w:t>Touch</w:t>
      </w:r>
      <w:r w:rsidRPr="00390299">
        <w:t xml:space="preserve"> </w:t>
      </w:r>
      <w:r w:rsidRPr="00935F56">
        <w:t>Screen</w:t>
      </w:r>
      <w:r w:rsidRPr="00390299">
        <w:t xml:space="preserve"> LCD-08977</w:t>
      </w:r>
    </w:p>
    <w:p w:rsidR="00E01703" w:rsidRPr="00926689" w:rsidRDefault="00E01703" w:rsidP="00E01703">
      <w:pPr>
        <w:pStyle w:val="Zkladntext"/>
      </w:pPr>
      <w:r w:rsidRPr="00926689">
        <w:t>Jednoduchá čtyřvodičová doteková plocha. Po vodičích se přenáší analogová informace o x-ové a y-ové souřadnici vyjádřena změnou odporu mezi vodiči.</w:t>
      </w:r>
    </w:p>
    <w:p w:rsidR="008F564F" w:rsidRDefault="008F564F" w:rsidP="003D32EB">
      <w:pPr>
        <w:pStyle w:val="Zkladntext"/>
        <w:keepNext/>
        <w:jc w:val="center"/>
      </w:pPr>
      <w:r>
        <w:rPr>
          <w:noProof/>
          <w:lang w:bidi="ar-SA"/>
        </w:rPr>
        <w:drawing>
          <wp:inline distT="0" distB="0" distL="0" distR="0" wp14:anchorId="71C4C3CF" wp14:editId="2498C301">
            <wp:extent cx="5972810" cy="1657350"/>
            <wp:effectExtent l="0" t="0" r="889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uktura_touchpad.png"/>
                    <pic:cNvPicPr/>
                  </pic:nvPicPr>
                  <pic:blipFill>
                    <a:blip r:embed="rId24">
                      <a:extLst>
                        <a:ext uri="{28A0092B-C50C-407E-A947-70E740481C1C}">
                          <a14:useLocalDpi xmlns:a14="http://schemas.microsoft.com/office/drawing/2010/main" val="0"/>
                        </a:ext>
                      </a:extLst>
                    </a:blip>
                    <a:stretch>
                      <a:fillRect/>
                    </a:stretch>
                  </pic:blipFill>
                  <pic:spPr>
                    <a:xfrm>
                      <a:off x="0" y="0"/>
                      <a:ext cx="5972810" cy="1657350"/>
                    </a:xfrm>
                    <a:prstGeom prst="rect">
                      <a:avLst/>
                    </a:prstGeom>
                  </pic:spPr>
                </pic:pic>
              </a:graphicData>
            </a:graphic>
          </wp:inline>
        </w:drawing>
      </w:r>
    </w:p>
    <w:p w:rsidR="008F564F" w:rsidRDefault="008F564F" w:rsidP="003D32EB">
      <w:pPr>
        <w:pStyle w:val="Titulek"/>
        <w:jc w:val="center"/>
      </w:pPr>
      <w:bookmarkStart w:id="61" w:name="_Toc342651158"/>
      <w:bookmarkStart w:id="62" w:name="_Toc342890131"/>
      <w:bookmarkStart w:id="63" w:name="_Toc343014414"/>
      <w:bookmarkStart w:id="64" w:name="_Toc357335002"/>
      <w:r>
        <w:t xml:space="preserve">Obr. </w:t>
      </w:r>
      <w:fldSimple w:instr=" STYLEREF 1 \s ">
        <w:r w:rsidR="00A20C1B">
          <w:rPr>
            <w:noProof/>
          </w:rPr>
          <w:t>3</w:t>
        </w:r>
      </w:fldSimple>
      <w:r w:rsidR="00F55964">
        <w:t>.</w:t>
      </w:r>
      <w:fldSimple w:instr=" SEQ Obr. \* ARABIC \s 1 ">
        <w:r w:rsidR="00A20C1B">
          <w:rPr>
            <w:noProof/>
          </w:rPr>
          <w:t>5</w:t>
        </w:r>
      </w:fldSimple>
      <w:r w:rsidR="0099507E">
        <w:t>:</w:t>
      </w:r>
      <w:r>
        <w:t xml:space="preserve"> Struktura příčného řezu dotekovou plochou</w:t>
      </w:r>
      <w:bookmarkEnd w:id="61"/>
      <w:r w:rsidR="00AB564A">
        <w:t xml:space="preserve"> (převzato z </w:t>
      </w:r>
      <w:r w:rsidR="00CF3365">
        <w:fldChar w:fldCharType="begin"/>
      </w:r>
      <w:r w:rsidR="00CF3365">
        <w:instrText xml:space="preserve"> REF _Ref342718792 \r \h </w:instrText>
      </w:r>
      <w:r w:rsidR="00CF3365">
        <w:fldChar w:fldCharType="separate"/>
      </w:r>
      <w:r w:rsidR="00A20C1B">
        <w:t>[6]</w:t>
      </w:r>
      <w:r w:rsidR="00CF3365">
        <w:fldChar w:fldCharType="end"/>
      </w:r>
      <w:r w:rsidR="00AB564A">
        <w:t>)</w:t>
      </w:r>
      <w:r w:rsidR="00BF0320">
        <w:t>.</w:t>
      </w:r>
      <w:bookmarkEnd w:id="62"/>
      <w:bookmarkEnd w:id="63"/>
      <w:bookmarkEnd w:id="64"/>
    </w:p>
    <w:p w:rsidR="00E01703" w:rsidRPr="00926689" w:rsidRDefault="00E01703" w:rsidP="00E01703">
      <w:pPr>
        <w:pStyle w:val="Zkladntext"/>
      </w:pPr>
      <w:r w:rsidRPr="00926689">
        <w:t>Jako doteková plocha slouží tenká fólie, která se při větším tlaku zdeformuje. Ze spodní strany této fólie je nanesena přesně rovnoměrná vrstva rezistivní látky (obvykle oxid india a cínu). Celá plocha je umístěna na pevnější povrch (tvrdý plast, sklo), která je také pokryta kovovou směsí, ovšem z horní strany. Obě dvě plochy jsou od sebe odděleny malými pružnými výztuhami, aby nedošlo k samovolnému kontaktu ploch.</w:t>
      </w:r>
    </w:p>
    <w:p w:rsidR="00E01703" w:rsidRPr="00926689" w:rsidRDefault="004318D0" w:rsidP="009B46BF">
      <w:pPr>
        <w:pStyle w:val="Zkladntext"/>
      </w:pPr>
      <w:r>
        <w:rPr>
          <w:noProof/>
          <w:lang w:bidi="ar-SA"/>
        </w:rPr>
        <mc:AlternateContent>
          <mc:Choice Requires="wps">
            <w:drawing>
              <wp:anchor distT="0" distB="0" distL="114300" distR="114300" simplePos="0" relativeHeight="251670528" behindDoc="0" locked="0" layoutInCell="1" allowOverlap="1" wp14:anchorId="137DB8EF" wp14:editId="592C6BCF">
                <wp:simplePos x="0" y="0"/>
                <wp:positionH relativeFrom="column">
                  <wp:posOffset>2005330</wp:posOffset>
                </wp:positionH>
                <wp:positionV relativeFrom="paragraph">
                  <wp:posOffset>2519680</wp:posOffset>
                </wp:positionV>
                <wp:extent cx="2914650" cy="635"/>
                <wp:effectExtent l="0" t="0" r="0" b="0"/>
                <wp:wrapTopAndBottom/>
                <wp:docPr id="26" name="Textové pole 26"/>
                <wp:cNvGraphicFramePr/>
                <a:graphic xmlns:a="http://schemas.openxmlformats.org/drawingml/2006/main">
                  <a:graphicData uri="http://schemas.microsoft.com/office/word/2010/wordprocessingShape">
                    <wps:wsp>
                      <wps:cNvSpPr txBox="1"/>
                      <wps:spPr>
                        <a:xfrm>
                          <a:off x="0" y="0"/>
                          <a:ext cx="2914650" cy="635"/>
                        </a:xfrm>
                        <a:prstGeom prst="rect">
                          <a:avLst/>
                        </a:prstGeom>
                        <a:solidFill>
                          <a:prstClr val="white"/>
                        </a:solidFill>
                        <a:ln>
                          <a:noFill/>
                        </a:ln>
                        <a:effectLst/>
                      </wps:spPr>
                      <wps:txbx>
                        <w:txbxContent>
                          <w:p w:rsidR="00174BB6" w:rsidRPr="00C24CB2" w:rsidRDefault="00174BB6" w:rsidP="008F564F">
                            <w:pPr>
                              <w:pStyle w:val="Titulek"/>
                              <w:rPr>
                                <w:noProof/>
                              </w:rPr>
                            </w:pPr>
                            <w:r>
                              <w:t xml:space="preserve">Obr. </w:t>
                            </w:r>
                            <w:fldSimple w:instr=" STYLEREF 1 \s ">
                              <w:r w:rsidR="00A20C1B">
                                <w:rPr>
                                  <w:noProof/>
                                </w:rPr>
                                <w:t>3</w:t>
                              </w:r>
                            </w:fldSimple>
                            <w:r>
                              <w:t xml:space="preserve">.9: Rozmístění elektrod (převzato z </w:t>
                            </w:r>
                            <w:r>
                              <w:fldChar w:fldCharType="begin"/>
                            </w:r>
                            <w:r>
                              <w:instrText xml:space="preserve"> REF _Ref342718792 \r \h </w:instrText>
                            </w:r>
                            <w:r>
                              <w:fldChar w:fldCharType="separate"/>
                            </w:r>
                            <w:r w:rsidR="00A20C1B">
                              <w:t>[6]</w:t>
                            </w:r>
                            <w:r>
                              <w:fldChar w:fldCharType="end"/>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ové pole 26" o:spid="_x0000_s1026" type="#_x0000_t202" style="position:absolute;left:0;text-align:left;margin-left:157.9pt;margin-top:198.4pt;width:229.5pt;height:.0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" stroked="f">
                <v:textbox style="mso-fit-shape-to-text:t" inset="0,0,0,0">
                  <w:txbxContent>
                    <w:p w:rsidR="00174BB6" w:rsidRPr="00C24CB2" w:rsidRDefault="00174BB6" w:rsidP="008F564F">
                      <w:pPr>
                        <w:pStyle w:val="Titulek"/>
                        <w:rPr>
                          <w:noProof/>
                        </w:rPr>
                      </w:pPr>
                      <w:r>
                        <w:t xml:space="preserve">Obr. </w:t>
                      </w:r>
                      <w:fldSimple w:instr=" STYLEREF 1 \s ">
                        <w:r w:rsidR="00A20C1B">
                          <w:rPr>
                            <w:noProof/>
                          </w:rPr>
                          <w:t>3</w:t>
                        </w:r>
                      </w:fldSimple>
                      <w:r>
                        <w:t xml:space="preserve">.9: Rozmístění elektrod (převzato z </w:t>
                      </w:r>
                      <w:r>
                        <w:fldChar w:fldCharType="begin"/>
                      </w:r>
                      <w:r>
                        <w:instrText xml:space="preserve"> REF _Ref342718792 \r \h </w:instrText>
                      </w:r>
                      <w:r>
                        <w:fldChar w:fldCharType="separate"/>
                      </w:r>
                      <w:r w:rsidR="00A20C1B">
                        <w:t>[6]</w:t>
                      </w:r>
                      <w:r>
                        <w:fldChar w:fldCharType="end"/>
                      </w:r>
                      <w:r>
                        <w:t>).</w:t>
                      </w:r>
                    </w:p>
                  </w:txbxContent>
                </v:textbox>
                <w10:wrap type="topAndBottom"/>
              </v:shape>
            </w:pict>
          </mc:Fallback>
        </mc:AlternateContent>
      </w:r>
      <w:r w:rsidR="009B46BF">
        <w:rPr>
          <w:noProof/>
          <w:lang w:bidi="ar-SA"/>
        </w:rPr>
        <w:drawing>
          <wp:anchor distT="0" distB="0" distL="114300" distR="114300" simplePos="0" relativeHeight="251668480" behindDoc="0" locked="0" layoutInCell="1" allowOverlap="1" wp14:anchorId="1830CCE0" wp14:editId="23307DB3">
            <wp:simplePos x="0" y="0"/>
            <wp:positionH relativeFrom="column">
              <wp:posOffset>1710055</wp:posOffset>
            </wp:positionH>
            <wp:positionV relativeFrom="paragraph">
              <wp:posOffset>-223520</wp:posOffset>
            </wp:positionV>
            <wp:extent cx="2355215" cy="2857500"/>
            <wp:effectExtent l="0" t="0" r="6985" b="0"/>
            <wp:wrapTopAndBottom/>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uchpad.png"/>
                    <pic:cNvPicPr/>
                  </pic:nvPicPr>
                  <pic:blipFill>
                    <a:blip r:embed="rId25">
                      <a:extLst>
                        <a:ext uri="{28A0092B-C50C-407E-A947-70E740481C1C}">
                          <a14:useLocalDpi xmlns:a14="http://schemas.microsoft.com/office/drawing/2010/main" val="0"/>
                        </a:ext>
                      </a:extLst>
                    </a:blip>
                    <a:stretch>
                      <a:fillRect/>
                    </a:stretch>
                  </pic:blipFill>
                  <pic:spPr>
                    <a:xfrm>
                      <a:off x="0" y="0"/>
                      <a:ext cx="2355215" cy="2857500"/>
                    </a:xfrm>
                    <a:prstGeom prst="rect">
                      <a:avLst/>
                    </a:prstGeom>
                  </pic:spPr>
                </pic:pic>
              </a:graphicData>
            </a:graphic>
            <wp14:sizeRelH relativeFrom="margin">
              <wp14:pctWidth>0</wp14:pctWidth>
            </wp14:sizeRelH>
            <wp14:sizeRelV relativeFrom="margin">
              <wp14:pctHeight>0</wp14:pctHeight>
            </wp14:sizeRelV>
          </wp:anchor>
        </w:drawing>
      </w:r>
    </w:p>
    <w:p w:rsidR="00E01703" w:rsidRPr="00926689" w:rsidRDefault="00E01703" w:rsidP="00E01703">
      <w:pPr>
        <w:pStyle w:val="Zkladntext"/>
      </w:pPr>
      <w:r w:rsidRPr="00926689">
        <w:t xml:space="preserve">Samotné snímání zajišťují elektrody. Jejich rozmístění je patrné z obrázku. Dvě elektrody jsou naneseny na horní vrstvu, dvě z nich jsou naneseny na dolní </w:t>
      </w:r>
      <w:r w:rsidR="00816897" w:rsidRPr="00926689">
        <w:t>vrstvu</w:t>
      </w:r>
      <w:r w:rsidR="00BA45E4">
        <w:t>,</w:t>
      </w:r>
      <w:r w:rsidRPr="00926689">
        <w:t xml:space="preserve"> přičemž jsou tyto páry vždy na protějších stranách </w:t>
      </w:r>
      <w:r w:rsidR="00816897" w:rsidRPr="00926689">
        <w:t>displeje</w:t>
      </w:r>
      <w:r w:rsidRPr="00926689">
        <w:t xml:space="preserve">. V jeden okamžik dokáže display snímat dotek pouze v jedné ose. Display je třeba napájet známým napětím (5V). Toto napětí se přivede na jeden pár elektrod. Při doteku obou vodivých ploch se vytvoří dělič napětí. Napájecí napětí bude rozděleno v poměru </w:t>
      </w:r>
      <w:r w:rsidRPr="00926689">
        <w:lastRenderedPageBreak/>
        <w:t>odporů, který rezistivní plocha má a část napětí vůči zemnící elektrodě se objeví na elektrodě nenapájené fólie.</w:t>
      </w:r>
    </w:p>
    <w:p w:rsidR="00076873" w:rsidRPr="00926689" w:rsidRDefault="00E01703" w:rsidP="00076873">
      <w:pPr>
        <w:pStyle w:val="Zkladntext"/>
      </w:pPr>
      <w:r w:rsidRPr="00926689">
        <w:t>To je vše</w:t>
      </w:r>
      <w:r w:rsidR="000B33C9">
        <w:t>,</w:t>
      </w:r>
      <w:r w:rsidRPr="00926689">
        <w:t xml:space="preserve"> co samotný display dokáže. Střídání elektrod pro snímání obou os i digitální zpracování je třeba zajistit </w:t>
      </w:r>
      <w:r w:rsidR="007B268B" w:rsidRPr="00926689">
        <w:t>softwarově</w:t>
      </w:r>
      <w:r w:rsidRPr="00926689">
        <w:t xml:space="preserve"> pomocí mikroprocesoru</w:t>
      </w:r>
      <w:r w:rsidR="00B07529">
        <w:t xml:space="preserve"> </w:t>
      </w:r>
      <w:r w:rsidR="00B07529">
        <w:fldChar w:fldCharType="begin"/>
      </w:r>
      <w:r w:rsidR="00B07529">
        <w:instrText xml:space="preserve"> REF _Ref342718792 \r \h </w:instrText>
      </w:r>
      <w:r w:rsidR="00B07529">
        <w:fldChar w:fldCharType="separate"/>
      </w:r>
      <w:r w:rsidR="00A20C1B">
        <w:t>[6]</w:t>
      </w:r>
      <w:r w:rsidR="00B07529">
        <w:fldChar w:fldCharType="end"/>
      </w:r>
      <w:r w:rsidRPr="00926689">
        <w:t>.</w:t>
      </w:r>
    </w:p>
    <w:p w:rsidR="00B60E42" w:rsidRDefault="00B60E42" w:rsidP="00B60E42">
      <w:pPr>
        <w:pStyle w:val="Nadpis3"/>
      </w:pPr>
      <w:bookmarkStart w:id="65" w:name="_Toc357602927"/>
      <w:r>
        <w:t>Fotorezistor</w:t>
      </w:r>
      <w:bookmarkEnd w:id="65"/>
    </w:p>
    <w:p w:rsidR="00C5158C" w:rsidRDefault="00B60E42" w:rsidP="00C5158C">
      <w:r>
        <w:t>K ovládání se dají použít prvky, které využívají různých fyzikálních jevů pro změnu své charakteristické veličiny. Může to být například fotorezistor. Fotorezistor je součástka, která mění svůj odpor v závislosti na zářen</w:t>
      </w:r>
      <w:r w:rsidR="007F53F9">
        <w:t>í, které dopadá na jeho plochu, vyobrazen</w:t>
      </w:r>
      <w:r w:rsidR="00923C51">
        <w:t>ou</w:t>
      </w:r>
      <w:r w:rsidR="007F53F9">
        <w:t xml:space="preserve"> </w:t>
      </w:r>
      <w:r w:rsidR="00E20874">
        <w:t xml:space="preserve">na </w:t>
      </w:r>
      <w:r w:rsidR="00E20874">
        <w:fldChar w:fldCharType="begin"/>
      </w:r>
      <w:r w:rsidR="00E20874">
        <w:instrText xml:space="preserve"> REF _Ref342824901 \h </w:instrText>
      </w:r>
      <w:r w:rsidR="00E20874">
        <w:fldChar w:fldCharType="separate"/>
      </w:r>
      <w:r w:rsidR="00A20C1B">
        <w:t xml:space="preserve">Obr. </w:t>
      </w:r>
      <w:r w:rsidR="00A20C1B">
        <w:rPr>
          <w:noProof/>
        </w:rPr>
        <w:t>3</w:t>
      </w:r>
      <w:r w:rsidR="00A20C1B">
        <w:t>.</w:t>
      </w:r>
      <w:r w:rsidR="00A20C1B">
        <w:rPr>
          <w:noProof/>
        </w:rPr>
        <w:t>6</w:t>
      </w:r>
      <w:r w:rsidR="00E20874">
        <w:fldChar w:fldCharType="end"/>
      </w:r>
      <w:r w:rsidR="007F53F9">
        <w:t>.</w:t>
      </w:r>
    </w:p>
    <w:p w:rsidR="00E20874" w:rsidRDefault="007F53F9" w:rsidP="00E20874">
      <w:pPr>
        <w:keepNext/>
        <w:jc w:val="center"/>
      </w:pPr>
      <w:r>
        <w:rPr>
          <w:noProof/>
        </w:rPr>
        <w:drawing>
          <wp:inline distT="0" distB="0" distL="0" distR="0" wp14:anchorId="16530B14" wp14:editId="0ADCC9F2">
            <wp:extent cx="1800225" cy="1283826"/>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rez.jpg"/>
                    <pic:cNvPicPr/>
                  </pic:nvPicPr>
                  <pic:blipFill>
                    <a:blip r:embed="rId26">
                      <a:extLst>
                        <a:ext uri="{28A0092B-C50C-407E-A947-70E740481C1C}">
                          <a14:useLocalDpi xmlns:a14="http://schemas.microsoft.com/office/drawing/2010/main" val="0"/>
                        </a:ext>
                      </a:extLst>
                    </a:blip>
                    <a:stretch>
                      <a:fillRect/>
                    </a:stretch>
                  </pic:blipFill>
                  <pic:spPr>
                    <a:xfrm>
                      <a:off x="0" y="0"/>
                      <a:ext cx="1800225" cy="1283826"/>
                    </a:xfrm>
                    <a:prstGeom prst="rect">
                      <a:avLst/>
                    </a:prstGeom>
                  </pic:spPr>
                </pic:pic>
              </a:graphicData>
            </a:graphic>
          </wp:inline>
        </w:drawing>
      </w:r>
    </w:p>
    <w:p w:rsidR="007F53F9" w:rsidRDefault="00E20874" w:rsidP="00E20874">
      <w:pPr>
        <w:pStyle w:val="Titulek"/>
        <w:jc w:val="center"/>
      </w:pPr>
      <w:bookmarkStart w:id="66" w:name="_Ref342824901"/>
      <w:bookmarkStart w:id="67" w:name="_Toc342890132"/>
      <w:bookmarkStart w:id="68" w:name="_Toc343014415"/>
      <w:bookmarkStart w:id="69" w:name="_Toc357335003"/>
      <w:r>
        <w:t xml:space="preserve">Obr. </w:t>
      </w:r>
      <w:fldSimple w:instr=" STYLEREF 1 \s ">
        <w:r w:rsidR="00A20C1B">
          <w:rPr>
            <w:noProof/>
          </w:rPr>
          <w:t>3</w:t>
        </w:r>
      </w:fldSimple>
      <w:r w:rsidR="00F55964">
        <w:t>.</w:t>
      </w:r>
      <w:fldSimple w:instr=" SEQ Obr. \* ARABIC \s 1 ">
        <w:r w:rsidR="00A20C1B">
          <w:rPr>
            <w:noProof/>
          </w:rPr>
          <w:t>6</w:t>
        </w:r>
      </w:fldSimple>
      <w:bookmarkEnd w:id="66"/>
      <w:r>
        <w:t xml:space="preserve">: Nákres </w:t>
      </w:r>
      <w:r w:rsidR="00704566">
        <w:t>a</w:t>
      </w:r>
      <w:r>
        <w:t>ktivní plochy fotorezistoru</w:t>
      </w:r>
      <w:bookmarkEnd w:id="67"/>
      <w:bookmarkEnd w:id="68"/>
      <w:bookmarkEnd w:id="69"/>
    </w:p>
    <w:p w:rsidR="007F53F9" w:rsidRDefault="00E20874" w:rsidP="00E20874">
      <w:pPr>
        <w:ind w:firstLine="0"/>
      </w:pPr>
      <w:r>
        <w:t>Důsledkem je probíhající fotoelektrický jev při dopadu kvant záření na polovodič. Polovodičové elektrody jsou rozděleny kovovou vrstvou, tvoří tedy přechod polovodič-kov.</w:t>
      </w:r>
    </w:p>
    <w:p w:rsidR="005F446F" w:rsidRDefault="005F446F" w:rsidP="005F446F">
      <w:pPr>
        <w:keepNext/>
        <w:ind w:firstLine="0"/>
        <w:jc w:val="center"/>
      </w:pPr>
      <w:r>
        <w:rPr>
          <w:noProof/>
        </w:rPr>
        <w:drawing>
          <wp:inline distT="0" distB="0" distL="0" distR="0" wp14:anchorId="533C0DEC" wp14:editId="41EEFBBD">
            <wp:extent cx="2819400" cy="2307498"/>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ma_zapojeni.jpg"/>
                    <pic:cNvPicPr/>
                  </pic:nvPicPr>
                  <pic:blipFill>
                    <a:blip r:embed="rId27">
                      <a:extLst>
                        <a:ext uri="{28A0092B-C50C-407E-A947-70E740481C1C}">
                          <a14:useLocalDpi xmlns:a14="http://schemas.microsoft.com/office/drawing/2010/main" val="0"/>
                        </a:ext>
                      </a:extLst>
                    </a:blip>
                    <a:stretch>
                      <a:fillRect/>
                    </a:stretch>
                  </pic:blipFill>
                  <pic:spPr>
                    <a:xfrm>
                      <a:off x="0" y="0"/>
                      <a:ext cx="2819400" cy="2307498"/>
                    </a:xfrm>
                    <a:prstGeom prst="rect">
                      <a:avLst/>
                    </a:prstGeom>
                  </pic:spPr>
                </pic:pic>
              </a:graphicData>
            </a:graphic>
          </wp:inline>
        </w:drawing>
      </w:r>
    </w:p>
    <w:p w:rsidR="00E20874" w:rsidRDefault="005F446F" w:rsidP="005F446F">
      <w:pPr>
        <w:pStyle w:val="Titulek"/>
        <w:jc w:val="center"/>
      </w:pPr>
      <w:bookmarkStart w:id="70" w:name="_Toc342890133"/>
      <w:bookmarkStart w:id="71" w:name="_Toc343014416"/>
      <w:bookmarkStart w:id="72" w:name="_Toc357335004"/>
      <w:r>
        <w:t xml:space="preserve">Obr. </w:t>
      </w:r>
      <w:fldSimple w:instr=" STYLEREF 1 \s ">
        <w:r w:rsidR="00A20C1B">
          <w:rPr>
            <w:noProof/>
          </w:rPr>
          <w:t>3</w:t>
        </w:r>
      </w:fldSimple>
      <w:r w:rsidR="00F55964">
        <w:t>.</w:t>
      </w:r>
      <w:fldSimple w:instr=" SEQ Obr. \* ARABIC \s 1 ">
        <w:r w:rsidR="00A20C1B">
          <w:rPr>
            <w:noProof/>
          </w:rPr>
          <w:t>7</w:t>
        </w:r>
      </w:fldSimple>
      <w:r>
        <w:t>: Sch</w:t>
      </w:r>
      <w:r w:rsidR="00A901D3">
        <w:t>é</w:t>
      </w:r>
      <w:r>
        <w:t>ma zapojeni fotorezistoru pro získání napětí řízeného světelným tokem</w:t>
      </w:r>
      <w:bookmarkEnd w:id="70"/>
      <w:bookmarkEnd w:id="71"/>
      <w:bookmarkEnd w:id="72"/>
    </w:p>
    <w:p w:rsidR="005F446F" w:rsidRDefault="005F446F" w:rsidP="005F446F">
      <w:pPr>
        <w:ind w:firstLine="0"/>
      </w:pPr>
      <w:r>
        <w:t>Pokud se zapojí fotorezistor do série s odporem konstantní velikosti a přivede se k těmto odporům referenční napětí, získáme dělič napětí s proměnným poměrem, který je</w:t>
      </w:r>
    </w:p>
    <w:p w:rsidR="005F446F" w:rsidRDefault="00174BB6" w:rsidP="005F446F">
      <w:pPr>
        <w:ind w:left="720" w:firstLine="720"/>
      </w:pPr>
      <m:oMath>
        <m:sSub>
          <m:sSubPr>
            <m:ctrlPr>
              <w:rPr>
                <w:rFonts w:ascii="Cambria Math" w:hAnsi="Cambria Math"/>
                <w:i/>
              </w:rPr>
            </m:ctrlPr>
          </m:sSubPr>
          <m:e>
            <m:r>
              <w:rPr>
                <w:rFonts w:ascii="Cambria Math" w:hAnsi="Cambria Math"/>
              </w:rPr>
              <m:t>U</m:t>
            </m:r>
          </m:e>
          <m:sub>
            <m:r>
              <w:rPr>
                <w:rFonts w:ascii="Cambria Math" w:hAnsi="Cambria Math"/>
              </w:rPr>
              <m:t>PROM</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REF</m:t>
            </m:r>
          </m:sub>
        </m:sSub>
        <m:f>
          <m:fPr>
            <m:ctrlPr>
              <w:rPr>
                <w:rFonts w:ascii="Cambria Math" w:hAnsi="Cambria Math"/>
                <w:i/>
              </w:rPr>
            </m:ctrlPr>
          </m:fPr>
          <m:num>
            <m:r>
              <w:rPr>
                <w:rFonts w:ascii="Cambria Math" w:hAnsi="Cambria Math"/>
              </w:rPr>
              <m:t>Fotorezistor</m:t>
            </m:r>
          </m:num>
          <m:den>
            <m:r>
              <w:rPr>
                <w:rFonts w:ascii="Cambria Math" w:hAnsi="Cambria Math"/>
              </w:rPr>
              <m:t>R1+Fotorezistor</m:t>
            </m:r>
          </m:den>
        </m:f>
      </m:oMath>
      <w:r w:rsidR="005F446F">
        <w:t>,</w:t>
      </w:r>
      <w:r w:rsidR="005F446F">
        <w:tab/>
      </w:r>
      <w:r w:rsidR="005F446F">
        <w:tab/>
      </w:r>
      <w:r w:rsidR="005F446F">
        <w:tab/>
      </w:r>
      <w:r w:rsidR="005F446F">
        <w:tab/>
      </w:r>
      <w:r w:rsidR="005F446F">
        <w:tab/>
      </w:r>
      <w:r w:rsidR="005F446F">
        <w:tab/>
        <w:t>(3.2)</w:t>
      </w:r>
    </w:p>
    <w:p w:rsidR="005F446F" w:rsidRDefault="005F446F" w:rsidP="005F446F">
      <w:pPr>
        <w:ind w:firstLine="0"/>
      </w:pPr>
      <w:r w:rsidRPr="005F446F">
        <w:rPr>
          <w:i/>
        </w:rPr>
        <w:t>U</w:t>
      </w:r>
      <w:r w:rsidRPr="005F446F">
        <w:rPr>
          <w:i/>
          <w:vertAlign w:val="subscript"/>
        </w:rPr>
        <w:t>PROM</w:t>
      </w:r>
      <w:r>
        <w:t xml:space="preserve"> je zde výsledné napětí děliče, </w:t>
      </w:r>
      <w:r w:rsidRPr="005F446F">
        <w:rPr>
          <w:i/>
        </w:rPr>
        <w:t>U</w:t>
      </w:r>
      <w:r w:rsidRPr="005F446F">
        <w:rPr>
          <w:i/>
          <w:vertAlign w:val="subscript"/>
        </w:rPr>
        <w:t>REF</w:t>
      </w:r>
      <w:r>
        <w:t xml:space="preserve"> je napájecí, referenční napětí.</w:t>
      </w:r>
    </w:p>
    <w:p w:rsidR="005F446F" w:rsidRPr="005F446F" w:rsidRDefault="005F446F" w:rsidP="005F446F">
      <w:pPr>
        <w:ind w:firstLine="0"/>
      </w:pPr>
    </w:p>
    <w:p w:rsidR="00D00B7E" w:rsidRDefault="00150B16" w:rsidP="00854063">
      <w:pPr>
        <w:pStyle w:val="Nadpis2"/>
      </w:pPr>
      <w:bookmarkStart w:id="73" w:name="_Toc357602928"/>
      <w:r>
        <w:lastRenderedPageBreak/>
        <w:t>Modul</w:t>
      </w:r>
      <w:r w:rsidR="00D00B7E">
        <w:t xml:space="preserve"> </w:t>
      </w:r>
      <w:r w:rsidR="00745759">
        <w:t>ITDB02</w:t>
      </w:r>
      <w:bookmarkEnd w:id="73"/>
    </w:p>
    <w:p w:rsidR="00745759" w:rsidRDefault="00745759" w:rsidP="00650C04">
      <w:r>
        <w:t>ITDB 02 tvoří kompromis mezi ovládáním a zobrazováním. Jedná se o barevný</w:t>
      </w:r>
      <w:r w:rsidR="00150B16">
        <w:t xml:space="preserve"> TFT</w:t>
      </w:r>
      <w:r>
        <w:t xml:space="preserve"> LCD display, který je doplněn rezistivní dotekovou plochou</w:t>
      </w:r>
      <w:r w:rsidR="00150B16">
        <w:t xml:space="preserve"> a mechanizmem pro čtení SD karet</w:t>
      </w:r>
      <w:r>
        <w:t>. Celý systém je řízen řadičem</w:t>
      </w:r>
      <w:r w:rsidR="00150B16" w:rsidRPr="00150B16">
        <w:t xml:space="preserve"> ILI9325</w:t>
      </w:r>
      <w:r w:rsidR="00B65FEC">
        <w:t>. Komunikace probíhá po paralelní sběrnici.</w:t>
      </w:r>
    </w:p>
    <w:p w:rsidR="00021768" w:rsidRDefault="00650C04" w:rsidP="00C31C41">
      <w:pPr>
        <w:keepNext/>
        <w:ind w:firstLine="0"/>
      </w:pPr>
      <w:r>
        <w:rPr>
          <w:noProof/>
        </w:rPr>
        <w:drawing>
          <wp:inline distT="0" distB="0" distL="0" distR="0" wp14:anchorId="083C55CF" wp14:editId="0DB49901">
            <wp:extent cx="5972810" cy="2277110"/>
            <wp:effectExtent l="0" t="0" r="8890" b="889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_predek_zadek.jpg"/>
                    <pic:cNvPicPr/>
                  </pic:nvPicPr>
                  <pic:blipFill>
                    <a:blip r:embed="rId28">
                      <a:extLst>
                        <a:ext uri="{28A0092B-C50C-407E-A947-70E740481C1C}">
                          <a14:useLocalDpi xmlns:a14="http://schemas.microsoft.com/office/drawing/2010/main" val="0"/>
                        </a:ext>
                      </a:extLst>
                    </a:blip>
                    <a:stretch>
                      <a:fillRect/>
                    </a:stretch>
                  </pic:blipFill>
                  <pic:spPr>
                    <a:xfrm>
                      <a:off x="0" y="0"/>
                      <a:ext cx="5972810" cy="2277110"/>
                    </a:xfrm>
                    <a:prstGeom prst="rect">
                      <a:avLst/>
                    </a:prstGeom>
                  </pic:spPr>
                </pic:pic>
              </a:graphicData>
            </a:graphic>
          </wp:inline>
        </w:drawing>
      </w:r>
    </w:p>
    <w:p w:rsidR="00650C04" w:rsidRDefault="00021768" w:rsidP="00E5525E">
      <w:pPr>
        <w:pStyle w:val="Titulek"/>
        <w:jc w:val="center"/>
      </w:pPr>
      <w:bookmarkStart w:id="74" w:name="_Toc357335005"/>
      <w:r>
        <w:t xml:space="preserve">Obr. </w:t>
      </w:r>
      <w:fldSimple w:instr=" STYLEREF 1 \s ">
        <w:r w:rsidR="00A20C1B">
          <w:rPr>
            <w:noProof/>
          </w:rPr>
          <w:t>3</w:t>
        </w:r>
      </w:fldSimple>
      <w:r w:rsidR="00F55964">
        <w:t>.</w:t>
      </w:r>
      <w:fldSimple w:instr=" SEQ Obr. \* ARABIC \s 1 ">
        <w:r w:rsidR="00A20C1B">
          <w:rPr>
            <w:noProof/>
          </w:rPr>
          <w:t>8</w:t>
        </w:r>
      </w:fldSimple>
      <w:r>
        <w:t xml:space="preserve"> Přední a zadní strana modulu ITDB02 (převzato z </w:t>
      </w:r>
      <w:r>
        <w:fldChar w:fldCharType="begin"/>
      </w:r>
      <w:r>
        <w:instrText xml:space="preserve"> REF _Ref357177501 \n \h </w:instrText>
      </w:r>
      <w:r>
        <w:fldChar w:fldCharType="separate"/>
      </w:r>
      <w:r w:rsidR="00A20C1B">
        <w:t>[19]</w:t>
      </w:r>
      <w:r>
        <w:fldChar w:fldCharType="end"/>
      </w:r>
      <w:r>
        <w:t>)</w:t>
      </w:r>
      <w:bookmarkEnd w:id="74"/>
    </w:p>
    <w:p w:rsidR="00B65FEC" w:rsidRDefault="00B65FEC" w:rsidP="00B65FEC">
      <w:pPr>
        <w:ind w:firstLine="0"/>
      </w:pPr>
      <w:r>
        <w:t>Modul obsahuje 40 pinů pro řízení a komunikaci s modulem.</w:t>
      </w:r>
      <w:r w:rsidR="00A9490A">
        <w:t xml:space="preserve"> Minimální počet pinů pro připojení a řízení činí </w:t>
      </w:r>
      <w:r w:rsidR="001D3782">
        <w:t>dvanáct</w:t>
      </w:r>
      <w:r w:rsidR="00A9490A">
        <w:t>. Modul disponuje šestnácti datovými piny, ovšem podporuje jak šestnáctibitovou tak i osmibitovou komunikaci. V případě osmibitové komunikace je přenos šestnáctibitového slova rozdělen na dva cykly. Přenos</w:t>
      </w:r>
      <w:r w:rsidR="00E5525E">
        <w:t xml:space="preserve"> tak</w:t>
      </w:r>
      <w:r w:rsidR="00A9490A">
        <w:t xml:space="preserve"> trvá dvakrát delší dobu.</w:t>
      </w:r>
      <w:r w:rsidR="001D3782">
        <w:t xml:space="preserve"> Zbylé čtyři piny (Register Select, Write, Chip select, reset) slouží k řízení datové komunikace. </w:t>
      </w:r>
      <w:r>
        <w:t>Podrobný popis displeje</w:t>
      </w:r>
      <w:r w:rsidR="00A9490A">
        <w:t>, funkcí jednotlivých pinů</w:t>
      </w:r>
      <w:r>
        <w:t xml:space="preserve"> a k němu vytvořené knihovny lze nalézt v příloze </w:t>
      </w:r>
      <w:r>
        <w:fldChar w:fldCharType="begin"/>
      </w:r>
      <w:r>
        <w:instrText xml:space="preserve"> REF _Ref357177501 \n \h </w:instrText>
      </w:r>
      <w:r>
        <w:fldChar w:fldCharType="separate"/>
      </w:r>
      <w:r w:rsidR="00A20C1B">
        <w:t>[19]</w:t>
      </w:r>
      <w:r>
        <w:fldChar w:fldCharType="end"/>
      </w:r>
      <w:r>
        <w:t xml:space="preserve">. </w:t>
      </w:r>
    </w:p>
    <w:p w:rsidR="00656296" w:rsidRPr="00926689" w:rsidRDefault="00656296" w:rsidP="00656296">
      <w:pPr>
        <w:pStyle w:val="Nadpis2"/>
      </w:pPr>
      <w:bookmarkStart w:id="75" w:name="_Toc357602929"/>
      <w:r w:rsidRPr="00926689">
        <w:t>Sériová komunikace pomocí AVR</w:t>
      </w:r>
      <w:bookmarkEnd w:id="75"/>
    </w:p>
    <w:p w:rsidR="00656296" w:rsidRPr="00926689" w:rsidRDefault="00656296" w:rsidP="00656296">
      <w:r w:rsidRPr="00926689">
        <w:t>Při sériové komunikaci spolu dvě zařízení komunikují po jednom či několika málo vodičích. Tato komunikace může probíhat synchronně i asynchronně. Drtivá většina sériových rozhraní využívá asynchronní způsob komunikace. Jelikož je mikroprocesor vybaven několika USARTy, jež uživateli poskytují možnost implementovat sériové rozhraní, rozhodl jsem se zhodnotit možnost implementace rozhraní MIDI. Syntezátor vybaven tímto rozhraním se dá velmi jednoduše obohatit o nové ovládací prvky (MIDI kontroléry), či připojit k počítači.</w:t>
      </w:r>
    </w:p>
    <w:p w:rsidR="00656296" w:rsidRPr="00926689" w:rsidRDefault="00656296" w:rsidP="00656296">
      <w:pPr>
        <w:pStyle w:val="Nadpis3"/>
      </w:pPr>
      <w:bookmarkStart w:id="76" w:name="_Toc357602930"/>
      <w:r w:rsidRPr="00926689">
        <w:t>Synchronní a asynchronní komunikace</w:t>
      </w:r>
      <w:bookmarkEnd w:id="76"/>
    </w:p>
    <w:p w:rsidR="00656296" w:rsidRPr="00926689" w:rsidRDefault="00656296" w:rsidP="00656296">
      <w:pPr>
        <w:pStyle w:val="Zkladntext"/>
      </w:pPr>
      <w:r w:rsidRPr="00926689">
        <w:rPr>
          <w:b/>
          <w:bCs/>
          <w:i/>
          <w:iCs/>
        </w:rPr>
        <w:t xml:space="preserve">Synchronní komunikace: </w:t>
      </w:r>
      <w:r w:rsidRPr="00926689">
        <w:t>data proudí po vodičích nepřetržitě. Jsou rozdělena do bloků. Mezi těmito bloky jsou tzv. synchronizační symboly. Ty slouží k synchronizaci vysílání/přijímání obou zařízení. Jestliže nejsou vysílaná data, po vodičích proudí pouze synchronizační symboly.</w:t>
      </w:r>
    </w:p>
    <w:p w:rsidR="00656296" w:rsidRPr="00926689" w:rsidRDefault="00656296" w:rsidP="00656296">
      <w:pPr>
        <w:pStyle w:val="Zkladntext"/>
      </w:pPr>
      <w:r w:rsidRPr="00926689">
        <w:rPr>
          <w:b/>
          <w:bCs/>
          <w:i/>
          <w:iCs/>
        </w:rPr>
        <w:t xml:space="preserve">Asynchronní komunikace: </w:t>
      </w:r>
      <w:r w:rsidRPr="00926689">
        <w:t xml:space="preserve">na rozdíl od synchronního rozhraní informace po vodičích neproudí nepřetržitě. Pouze pokud jsou vysílána konkrétní data. Data proudí opět v pevně daném tvaru v tzv. rámcích. Rámec se skládá v pořadí ze: start bitu, 5-9 datových bitů, paritního bitu a </w:t>
      </w:r>
      <w:r w:rsidRPr="00926689">
        <w:lastRenderedPageBreak/>
        <w:t>stop bitů. Sériová linka v klidovém stavu je v logické úrovni 1. Proto start bit je vždy změna na úroveň log 0. Tento bit označuje začátek komunikace, následují data bity s přenášenou informací. Paritní bit funguje jako jednoduchá kontrola, že byly předchozí bity přeneseny správně. Požívá se lichý i sudý, a jeho úroveň závisí množství logických jedniček v rámci. Například lichý paritní bit bude ve stavu log. 1 pokud součet logických jedniček v rámci (bez něj) udává sudé číslo. Pokud by součet i s paritním bitem byl sudý, systém zahlásí chybu přenosu. Z principu vyplývá, že tento systém kontroly není dokonalý, protože pokud dojde ke špatné</w:t>
      </w:r>
      <w:r>
        <w:t>mu příjmu dvou bitů (nebo čtyř</w:t>
      </w:r>
      <w:r w:rsidRPr="00926689">
        <w:t>) součet bude opět lichý a chyba nebude odhalena. Kontrola tedy funguje při chybě lichého počtu chyb (1 bit, 3 bity atd.). V poslední řadě stop bity udávají konec rámce. Jsou vždy ve stavu log. 1. Jejich počet závisí na nastavení, používá se 1, 2 nebo výjimečně 1,5 bitu.</w:t>
      </w:r>
    </w:p>
    <w:p w:rsidR="00656296" w:rsidRPr="00926689" w:rsidRDefault="00656296" w:rsidP="00656296">
      <w:pPr>
        <w:pStyle w:val="Zkladntext"/>
      </w:pPr>
      <w:r w:rsidRPr="00926689">
        <w:rPr>
          <w:b/>
          <w:bCs/>
          <w:i/>
          <w:iCs/>
        </w:rPr>
        <w:t>Míra přenosu dat:</w:t>
      </w:r>
      <w:r w:rsidRPr="00926689">
        <w:t xml:space="preserve"> udává se v jednotkách Baud. Vyjadřuje, jak často může docházet ke změně signálu při sériové komunikaci. V asynchronním případě se tato míra číselně rovná bitové rychlosti, která má ovšem jinou jednotku (bit/s bity za sekundu)</w:t>
      </w:r>
      <w:r>
        <w:t xml:space="preserve"> </w:t>
      </w:r>
      <w:r>
        <w:fldChar w:fldCharType="begin"/>
      </w:r>
      <w:r>
        <w:instrText xml:space="preserve"> REF _Ref342722454 \r \h </w:instrText>
      </w:r>
      <w:r>
        <w:fldChar w:fldCharType="separate"/>
      </w:r>
      <w:r w:rsidR="00A20C1B">
        <w:t>[4]</w:t>
      </w:r>
      <w:r>
        <w:fldChar w:fldCharType="end"/>
      </w:r>
      <w:r w:rsidRPr="00926689">
        <w:t>.</w:t>
      </w:r>
    </w:p>
    <w:p w:rsidR="00656296" w:rsidRPr="00926689" w:rsidRDefault="00656296" w:rsidP="00656296">
      <w:pPr>
        <w:pStyle w:val="Nadpis3"/>
        <w:rPr>
          <w:b w:val="0"/>
          <w:bCs w:val="0"/>
        </w:rPr>
      </w:pPr>
      <w:bookmarkStart w:id="77" w:name="_Toc357602931"/>
      <w:r w:rsidRPr="00926689">
        <w:rPr>
          <w:b w:val="0"/>
          <w:bCs w:val="0"/>
        </w:rPr>
        <w:t>UART</w:t>
      </w:r>
      <w:bookmarkEnd w:id="77"/>
    </w:p>
    <w:p w:rsidR="00656296" w:rsidRPr="00926689" w:rsidRDefault="00656296" w:rsidP="00656296">
      <w:pPr>
        <w:pStyle w:val="Zkladntext"/>
      </w:pPr>
      <w:r w:rsidRPr="00926689">
        <w:t xml:space="preserve">Mikroprocesory AVR mají zabudovaný systém pro řízení sériové komunikace. Jelikož komunikace uvnitř mikrokontroléru probíhá po paralelních datových sběrnicích, je třeba zařízení, jež nám převede paralelní informaci na sériovou posloupnost a tím připraví k odeslání po sériové lince. Samozřejmě pro příjem sériových dat je postup opačný (příjem informace v sériové podobě, převod na paralelní informaci). Obě dvě úlohy nám zastupuje zařízení pojmenované zkratkou UART (Universal </w:t>
      </w:r>
      <w:r w:rsidRPr="00935F56">
        <w:t>Asychronous</w:t>
      </w:r>
      <w:r w:rsidRPr="00926689">
        <w:t xml:space="preserve"> </w:t>
      </w:r>
      <w:r w:rsidRPr="00935F56">
        <w:t>Receiver</w:t>
      </w:r>
      <w:r w:rsidRPr="00926689">
        <w:t xml:space="preserve"> </w:t>
      </w:r>
      <w:r w:rsidRPr="00935F56">
        <w:t>Transmitter</w:t>
      </w:r>
      <w:r w:rsidRPr="00926689">
        <w:t xml:space="preserve"> – univerzální asynchronní přijímač/vysílač; procesory ATmega mají zabudovanou jednotku USART, jež je obdoba UARTu s rozdílem možnosti sériové synchronní komunikace)</w:t>
      </w:r>
      <w:r>
        <w:t>, jehož blokové schéma je zobrazeno na </w:t>
      </w:r>
      <w:r w:rsidRPr="00F97963">
        <w:rPr>
          <w:sz w:val="22"/>
          <w:szCs w:val="22"/>
        </w:rPr>
        <w:t>Obr. 3.5</w:t>
      </w:r>
      <w:r w:rsidRPr="00926689">
        <w:t>.</w:t>
      </w:r>
    </w:p>
    <w:p w:rsidR="00656296" w:rsidRPr="00926689" w:rsidRDefault="00656296" w:rsidP="00656296">
      <w:pPr>
        <w:pStyle w:val="Zkladntext"/>
        <w:jc w:val="center"/>
        <w:rPr>
          <w:b/>
          <w:bCs/>
          <w:i/>
          <w:iCs/>
        </w:rPr>
      </w:pPr>
      <w:r>
        <w:rPr>
          <w:noProof/>
          <w:lang w:bidi="ar-SA"/>
        </w:rPr>
        <mc:AlternateContent>
          <mc:Choice Requires="wps">
            <w:drawing>
              <wp:anchor distT="0" distB="0" distL="114300" distR="114300" simplePos="0" relativeHeight="251689984" behindDoc="0" locked="0" layoutInCell="1" allowOverlap="1" wp14:anchorId="645E74AE" wp14:editId="16AF35B1">
                <wp:simplePos x="0" y="0"/>
                <wp:positionH relativeFrom="column">
                  <wp:posOffset>1310640</wp:posOffset>
                </wp:positionH>
                <wp:positionV relativeFrom="paragraph">
                  <wp:posOffset>2451735</wp:posOffset>
                </wp:positionV>
                <wp:extent cx="3364230" cy="635"/>
                <wp:effectExtent l="0" t="0" r="0" b="0"/>
                <wp:wrapNone/>
                <wp:docPr id="30" name="Textové pole 30"/>
                <wp:cNvGraphicFramePr/>
                <a:graphic xmlns:a="http://schemas.openxmlformats.org/drawingml/2006/main">
                  <a:graphicData uri="http://schemas.microsoft.com/office/word/2010/wordprocessingShape">
                    <wps:wsp>
                      <wps:cNvSpPr txBox="1"/>
                      <wps:spPr>
                        <a:xfrm>
                          <a:off x="0" y="0"/>
                          <a:ext cx="3364230" cy="635"/>
                        </a:xfrm>
                        <a:prstGeom prst="rect">
                          <a:avLst/>
                        </a:prstGeom>
                        <a:solidFill>
                          <a:prstClr val="white"/>
                        </a:solidFill>
                        <a:ln>
                          <a:noFill/>
                        </a:ln>
                        <a:effectLst/>
                      </wps:spPr>
                      <wps:txbx>
                        <w:txbxContent>
                          <w:p w:rsidR="00174BB6" w:rsidRPr="00F87EDE" w:rsidRDefault="00174BB6" w:rsidP="00656296">
                            <w:pPr>
                              <w:pStyle w:val="Titulek"/>
                              <w:rPr>
                                <w:rFonts w:eastAsia="Arial Unicode MS" w:cs="Tahoma"/>
                                <w:noProof/>
                                <w:sz w:val="24"/>
                                <w:szCs w:val="24"/>
                              </w:rPr>
                            </w:pPr>
                            <w:bookmarkStart w:id="78" w:name="_Toc342651154"/>
                            <w:bookmarkStart w:id="79" w:name="_Toc342890127"/>
                            <w:bookmarkStart w:id="80" w:name="_Toc343014410"/>
                            <w:bookmarkStart w:id="81" w:name="_Toc357334998"/>
                            <w:r>
                              <w:t xml:space="preserve">Obr. </w:t>
                            </w:r>
                            <w:fldSimple w:instr=" STYLEREF 1 \s ">
                              <w:r w:rsidR="00A20C1B">
                                <w:rPr>
                                  <w:noProof/>
                                </w:rPr>
                                <w:t>3</w:t>
                              </w:r>
                            </w:fldSimple>
                            <w:r>
                              <w:t>.</w:t>
                            </w:r>
                            <w:fldSimple w:instr=" SEQ Obr. \* ARABIC \s 1 ">
                              <w:r w:rsidR="00A20C1B">
                                <w:rPr>
                                  <w:noProof/>
                                </w:rPr>
                                <w:t>9</w:t>
                              </w:r>
                            </w:fldSimple>
                            <w:r>
                              <w:t>: Blokové schéma jednotky UART</w:t>
                            </w:r>
                            <w:bookmarkEnd w:id="78"/>
                            <w:r>
                              <w:t xml:space="preserve"> (převzato z </w:t>
                            </w:r>
                            <w:r w:rsidRPr="00AB564A">
                              <w:t>[</w:t>
                            </w:r>
                            <w:r>
                              <w:t>4</w:t>
                            </w:r>
                            <w:r w:rsidRPr="00AB564A">
                              <w:t>]</w:t>
                            </w:r>
                            <w:r>
                              <w:t>).</w:t>
                            </w:r>
                            <w:bookmarkEnd w:id="79"/>
                            <w:bookmarkEnd w:id="80"/>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ové pole 30" o:spid="_x0000_s1027" type="#_x0000_t202" style="position:absolute;left:0;text-align:left;margin-left:103.2pt;margin-top:193.05pt;width:264.9pt;height:.0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" stroked="f">
                <v:textbox style="mso-fit-shape-to-text:t" inset="0,0,0,0">
                  <w:txbxContent>
                    <w:p w:rsidR="00174BB6" w:rsidRPr="00F87EDE" w:rsidRDefault="00174BB6" w:rsidP="00656296">
                      <w:pPr>
                        <w:pStyle w:val="Titulek"/>
                        <w:rPr>
                          <w:rFonts w:eastAsia="Arial Unicode MS" w:cs="Tahoma"/>
                          <w:noProof/>
                          <w:sz w:val="24"/>
                          <w:szCs w:val="24"/>
                        </w:rPr>
                      </w:pPr>
                      <w:bookmarkStart w:id="82" w:name="_Toc342651154"/>
                      <w:bookmarkStart w:id="83" w:name="_Toc342890127"/>
                      <w:bookmarkStart w:id="84" w:name="_Toc343014410"/>
                      <w:bookmarkStart w:id="85" w:name="_Toc357334998"/>
                      <w:r>
                        <w:t xml:space="preserve">Obr. </w:t>
                      </w:r>
                      <w:fldSimple w:instr=" STYLEREF 1 \s ">
                        <w:r w:rsidR="00A20C1B">
                          <w:rPr>
                            <w:noProof/>
                          </w:rPr>
                          <w:t>3</w:t>
                        </w:r>
                      </w:fldSimple>
                      <w:r>
                        <w:t>.</w:t>
                      </w:r>
                      <w:fldSimple w:instr=" SEQ Obr. \* ARABIC \s 1 ">
                        <w:r w:rsidR="00A20C1B">
                          <w:rPr>
                            <w:noProof/>
                          </w:rPr>
                          <w:t>9</w:t>
                        </w:r>
                      </w:fldSimple>
                      <w:r>
                        <w:t>: Blokové schéma jednotky UART</w:t>
                      </w:r>
                      <w:bookmarkEnd w:id="82"/>
                      <w:r>
                        <w:t xml:space="preserve"> (převzato z </w:t>
                      </w:r>
                      <w:r w:rsidRPr="00AB564A">
                        <w:t>[</w:t>
                      </w:r>
                      <w:r>
                        <w:t>4</w:t>
                      </w:r>
                      <w:r w:rsidRPr="00AB564A">
                        <w:t>]</w:t>
                      </w:r>
                      <w:r>
                        <w:t>).</w:t>
                      </w:r>
                      <w:bookmarkEnd w:id="83"/>
                      <w:bookmarkEnd w:id="84"/>
                      <w:bookmarkEnd w:id="85"/>
                    </w:p>
                  </w:txbxContent>
                </v:textbox>
              </v:shape>
            </w:pict>
          </mc:Fallback>
        </mc:AlternateContent>
      </w:r>
      <w:r w:rsidRPr="00926689">
        <w:rPr>
          <w:noProof/>
          <w:lang w:bidi="ar-SA"/>
        </w:rPr>
        <w:drawing>
          <wp:anchor distT="0" distB="0" distL="0" distR="0" simplePos="0" relativeHeight="251684864" behindDoc="0" locked="0" layoutInCell="1" allowOverlap="1" wp14:anchorId="5AAB9227" wp14:editId="0312CD9F">
            <wp:simplePos x="0" y="0"/>
            <wp:positionH relativeFrom="column">
              <wp:posOffset>1310640</wp:posOffset>
            </wp:positionH>
            <wp:positionV relativeFrom="paragraph">
              <wp:posOffset>180975</wp:posOffset>
            </wp:positionV>
            <wp:extent cx="3364230" cy="2213610"/>
            <wp:effectExtent l="0" t="0" r="0" b="0"/>
            <wp:wrapTopAndBottom/>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a:stretch>
                      <a:fillRect/>
                    </a:stretch>
                  </pic:blipFill>
                  <pic:spPr bwMode="auto">
                    <a:xfrm>
                      <a:off x="0" y="0"/>
                      <a:ext cx="3364230" cy="2213610"/>
                    </a:xfrm>
                    <a:prstGeom prst="rect">
                      <a:avLst/>
                    </a:prstGeom>
                    <a:solidFill>
                      <a:srgbClr val="FFFFFF"/>
                    </a:solidFill>
                    <a:ln w="9525">
                      <a:noFill/>
                      <a:miter lim="800000"/>
                      <a:headEnd/>
                      <a:tailEnd/>
                    </a:ln>
                  </pic:spPr>
                </pic:pic>
              </a:graphicData>
            </a:graphic>
          </wp:anchor>
        </w:drawing>
      </w:r>
    </w:p>
    <w:p w:rsidR="00656296" w:rsidRDefault="00656296" w:rsidP="00656296">
      <w:pPr>
        <w:pStyle w:val="Zkladntext"/>
        <w:jc w:val="center"/>
        <w:rPr>
          <w:b/>
          <w:bCs/>
          <w:i/>
          <w:iCs/>
        </w:rPr>
      </w:pPr>
    </w:p>
    <w:p w:rsidR="00656296" w:rsidRPr="00926689" w:rsidRDefault="00656296" w:rsidP="00656296">
      <w:pPr>
        <w:pStyle w:val="Zkladntext"/>
      </w:pPr>
      <w:r w:rsidRPr="00926689">
        <w:rPr>
          <w:b/>
          <w:bCs/>
          <w:i/>
          <w:iCs/>
        </w:rPr>
        <w:t>Buffer:</w:t>
      </w:r>
      <w:r w:rsidRPr="00926689">
        <w:t xml:space="preserve"> zprostředkovává obousměrnou paralelní komunikaci mezi MCU mikroprocesoru a datovým registrem přijímače a vysílače. </w:t>
      </w:r>
    </w:p>
    <w:p w:rsidR="00656296" w:rsidRPr="00926689" w:rsidRDefault="00656296" w:rsidP="00656296">
      <w:pPr>
        <w:pStyle w:val="Zkladntext"/>
      </w:pPr>
      <w:r w:rsidRPr="00926689">
        <w:rPr>
          <w:b/>
          <w:bCs/>
          <w:i/>
          <w:iCs/>
        </w:rPr>
        <w:t>Tx:</w:t>
      </w:r>
      <w:r w:rsidRPr="00926689">
        <w:t xml:space="preserve"> sériový vysílač. Příjme paralelní informace z MCU zprostředkované bufferem, převede je do podoby k přenosu (doplní start bit, paritní bit a stop bity) a načte do TxDR (do datového </w:t>
      </w:r>
      <w:r w:rsidRPr="00926689">
        <w:lastRenderedPageBreak/>
        <w:t>registru vysílače).</w:t>
      </w:r>
    </w:p>
    <w:p w:rsidR="00656296" w:rsidRPr="00926689" w:rsidRDefault="00656296" w:rsidP="00656296">
      <w:pPr>
        <w:pStyle w:val="Zkladntext"/>
      </w:pPr>
      <w:r w:rsidRPr="00926689">
        <w:rPr>
          <w:b/>
          <w:bCs/>
          <w:i/>
          <w:iCs/>
        </w:rPr>
        <w:t>Rx:</w:t>
      </w:r>
      <w:r w:rsidRPr="00926689">
        <w:t xml:space="preserve"> sériový přijímač. Jeho úkolem je načíst sériová data do RxDR (do datového registru přijímače), čímž se posloupnost bitů usadí do jedné paralelní zprávy, která potom přes buffer putuje do mikroprocesoru.</w:t>
      </w:r>
    </w:p>
    <w:p w:rsidR="00656296" w:rsidRPr="00926689" w:rsidRDefault="00656296" w:rsidP="00656296">
      <w:pPr>
        <w:pStyle w:val="Zkladntext"/>
      </w:pPr>
      <w:r w:rsidRPr="00926689">
        <w:rPr>
          <w:b/>
          <w:bCs/>
          <w:i/>
          <w:iCs/>
        </w:rPr>
        <w:t xml:space="preserve">RxCLK, TxCLK: </w:t>
      </w:r>
      <w:r w:rsidRPr="00926689">
        <w:t xml:space="preserve">hodinové signály jež řídí vzorkování vstupních hodnot, načítání výstupních a ukládání dat do bufferu. </w:t>
      </w:r>
    </w:p>
    <w:p w:rsidR="00656296" w:rsidRPr="00926689" w:rsidRDefault="00656296" w:rsidP="00656296">
      <w:pPr>
        <w:pStyle w:val="Nadpis3"/>
        <w:rPr>
          <w:b w:val="0"/>
          <w:bCs w:val="0"/>
        </w:rPr>
      </w:pPr>
      <w:bookmarkStart w:id="86" w:name="_Toc357602932"/>
      <w:r w:rsidRPr="00926689">
        <w:rPr>
          <w:b w:val="0"/>
          <w:bCs w:val="0"/>
        </w:rPr>
        <w:t>Softwarové nastavení</w:t>
      </w:r>
      <w:bookmarkEnd w:id="86"/>
    </w:p>
    <w:p w:rsidR="00656296" w:rsidRPr="00926689" w:rsidRDefault="00656296" w:rsidP="00656296">
      <w:pPr>
        <w:pStyle w:val="Zkladntext"/>
      </w:pPr>
      <w:r w:rsidRPr="00926689">
        <w:t xml:space="preserve">Aby sériová komunikace pracovala správně podle našich představ, je třeba inicializovat USART. Jelikož je činnost USARTu řízena přerušením, ze všeho nejprve se nastaví globální povolení všech přerušení. K tomu slouží příkaz v C: </w:t>
      </w:r>
    </w:p>
    <w:p w:rsidR="00656296" w:rsidRPr="00F97963" w:rsidRDefault="00656296" w:rsidP="00656296">
      <w:pPr>
        <w:pStyle w:val="Zkladntext"/>
        <w:rPr>
          <w:rFonts w:ascii="Courier New" w:hAnsi="Courier New" w:cs="Courier New"/>
          <w:sz w:val="20"/>
          <w:szCs w:val="20"/>
        </w:rPr>
      </w:pPr>
      <w:r w:rsidRPr="00F97963">
        <w:rPr>
          <w:rFonts w:ascii="Courier New" w:hAnsi="Courier New" w:cs="Courier New"/>
          <w:sz w:val="20"/>
          <w:szCs w:val="20"/>
        </w:rPr>
        <w:t>sei();</w:t>
      </w:r>
    </w:p>
    <w:p w:rsidR="00656296" w:rsidRPr="00926689" w:rsidRDefault="00656296" w:rsidP="00656296">
      <w:pPr>
        <w:pStyle w:val="Zkladntext"/>
      </w:pPr>
      <w:r w:rsidRPr="00926689">
        <w:t>Inicializace se dále skládá z nastavení bitové rychlosti (v Baudech), formátu rámce a povolení vysílání či přijmu, podle potřeby.</w:t>
      </w:r>
    </w:p>
    <w:p w:rsidR="00656296" w:rsidRPr="00926689" w:rsidRDefault="00656296" w:rsidP="00656296">
      <w:pPr>
        <w:pStyle w:val="Zkladntext"/>
        <w:numPr>
          <w:ilvl w:val="0"/>
          <w:numId w:val="1"/>
        </w:numPr>
      </w:pPr>
      <w:r w:rsidRPr="00926689">
        <w:t>registr UCSRB</w:t>
      </w:r>
    </w:p>
    <w:tbl>
      <w:tblPr>
        <w:tblStyle w:val="Mkatabulky"/>
        <w:tblW w:w="0" w:type="auto"/>
        <w:tblLook w:val="04A0" w:firstRow="1" w:lastRow="0" w:firstColumn="1" w:lastColumn="0" w:noHBand="0" w:noVBand="1"/>
      </w:tblPr>
      <w:tblGrid>
        <w:gridCol w:w="1193"/>
        <w:gridCol w:w="1193"/>
        <w:gridCol w:w="1193"/>
        <w:gridCol w:w="1193"/>
        <w:gridCol w:w="1193"/>
        <w:gridCol w:w="1193"/>
        <w:gridCol w:w="1194"/>
        <w:gridCol w:w="1194"/>
      </w:tblGrid>
      <w:tr w:rsidR="00656296" w:rsidTr="00EC44BE">
        <w:tc>
          <w:tcPr>
            <w:tcW w:w="1193" w:type="dxa"/>
            <w:vAlign w:val="center"/>
          </w:tcPr>
          <w:p w:rsidR="00656296" w:rsidRDefault="00656296" w:rsidP="00EC44BE">
            <w:pPr>
              <w:pStyle w:val="Zkladntext"/>
              <w:ind w:firstLine="0"/>
              <w:jc w:val="center"/>
            </w:pPr>
            <w:r>
              <w:t>RXCIEn</w:t>
            </w:r>
          </w:p>
        </w:tc>
        <w:tc>
          <w:tcPr>
            <w:tcW w:w="1193" w:type="dxa"/>
            <w:vAlign w:val="center"/>
          </w:tcPr>
          <w:p w:rsidR="00656296" w:rsidRDefault="00656296" w:rsidP="00EC44BE">
            <w:pPr>
              <w:pStyle w:val="Zkladntext"/>
              <w:ind w:firstLine="0"/>
              <w:jc w:val="center"/>
            </w:pPr>
            <w:r>
              <w:t>TXCIEn</w:t>
            </w:r>
          </w:p>
        </w:tc>
        <w:tc>
          <w:tcPr>
            <w:tcW w:w="1193" w:type="dxa"/>
            <w:vAlign w:val="center"/>
          </w:tcPr>
          <w:p w:rsidR="00656296" w:rsidRDefault="00656296" w:rsidP="00EC44BE">
            <w:pPr>
              <w:pStyle w:val="Zkladntext"/>
              <w:ind w:firstLine="0"/>
              <w:jc w:val="center"/>
            </w:pPr>
            <w:r>
              <w:t>UDRIEn</w:t>
            </w:r>
          </w:p>
        </w:tc>
        <w:tc>
          <w:tcPr>
            <w:tcW w:w="1193" w:type="dxa"/>
            <w:vAlign w:val="center"/>
          </w:tcPr>
          <w:p w:rsidR="00656296" w:rsidRDefault="00656296" w:rsidP="00EC44BE">
            <w:pPr>
              <w:pStyle w:val="Zkladntext"/>
              <w:ind w:firstLine="0"/>
              <w:jc w:val="center"/>
            </w:pPr>
            <w:r>
              <w:t>RXENn</w:t>
            </w:r>
          </w:p>
        </w:tc>
        <w:tc>
          <w:tcPr>
            <w:tcW w:w="1193" w:type="dxa"/>
            <w:vAlign w:val="center"/>
          </w:tcPr>
          <w:p w:rsidR="00656296" w:rsidRDefault="00656296" w:rsidP="00EC44BE">
            <w:pPr>
              <w:pStyle w:val="Zkladntext"/>
              <w:ind w:firstLine="0"/>
              <w:jc w:val="center"/>
            </w:pPr>
            <w:r>
              <w:t>TXENn</w:t>
            </w:r>
          </w:p>
        </w:tc>
        <w:tc>
          <w:tcPr>
            <w:tcW w:w="1193" w:type="dxa"/>
            <w:vAlign w:val="center"/>
          </w:tcPr>
          <w:p w:rsidR="00656296" w:rsidRDefault="00656296" w:rsidP="00EC44BE">
            <w:pPr>
              <w:pStyle w:val="Zkladntext"/>
              <w:ind w:firstLine="0"/>
              <w:jc w:val="center"/>
            </w:pPr>
            <w:r>
              <w:t>UCSZn2</w:t>
            </w:r>
          </w:p>
        </w:tc>
        <w:tc>
          <w:tcPr>
            <w:tcW w:w="1194" w:type="dxa"/>
            <w:vAlign w:val="center"/>
          </w:tcPr>
          <w:p w:rsidR="00656296" w:rsidRDefault="00656296" w:rsidP="00EC44BE">
            <w:pPr>
              <w:pStyle w:val="Zkladntext"/>
              <w:ind w:firstLine="0"/>
              <w:jc w:val="center"/>
            </w:pPr>
            <w:r>
              <w:t>RXB8n</w:t>
            </w:r>
          </w:p>
        </w:tc>
        <w:tc>
          <w:tcPr>
            <w:tcW w:w="1194" w:type="dxa"/>
            <w:vAlign w:val="center"/>
          </w:tcPr>
          <w:p w:rsidR="00656296" w:rsidRDefault="00656296" w:rsidP="00EC44BE">
            <w:pPr>
              <w:pStyle w:val="Zkladntext"/>
              <w:ind w:firstLine="0"/>
              <w:jc w:val="center"/>
            </w:pPr>
            <w:r>
              <w:t>TXB8n</w:t>
            </w:r>
          </w:p>
        </w:tc>
      </w:tr>
    </w:tbl>
    <w:p w:rsidR="00656296" w:rsidRDefault="00656296" w:rsidP="00656296">
      <w:pPr>
        <w:pStyle w:val="Zkladntext"/>
      </w:pPr>
    </w:p>
    <w:p w:rsidR="00656296" w:rsidRPr="00926689" w:rsidRDefault="00656296" w:rsidP="00656296">
      <w:pPr>
        <w:pStyle w:val="Zkladntext"/>
      </w:pPr>
      <w:r w:rsidRPr="00926689">
        <w:t>Ze všech bitů tohoto registru je nezbytné nastavit dva bity. Jsou to bity RXEN a TXEN a slouží k povolení příjmu a vysílání. Implicitně jsou všechny bity registru nastaveny na log. 0. Povolení provedeme uložením log. 1 do příslušných bitů.</w:t>
      </w:r>
    </w:p>
    <w:p w:rsidR="00656296" w:rsidRPr="00926689" w:rsidRDefault="00656296" w:rsidP="00656296">
      <w:pPr>
        <w:pStyle w:val="Zkladntext"/>
      </w:pPr>
      <w:r w:rsidRPr="00926689">
        <w:t>Význam ostatních bitů:</w:t>
      </w:r>
    </w:p>
    <w:p w:rsidR="00656296" w:rsidRPr="00926689" w:rsidRDefault="00656296" w:rsidP="00656296">
      <w:pPr>
        <w:pStyle w:val="Zkladntext"/>
      </w:pPr>
      <w:r w:rsidRPr="00926689">
        <w:t>RXCIE – povolení přerušení kompletního příjmu dat</w:t>
      </w:r>
    </w:p>
    <w:p w:rsidR="00656296" w:rsidRPr="00926689" w:rsidRDefault="00656296" w:rsidP="00656296">
      <w:pPr>
        <w:pStyle w:val="Zkladntext"/>
      </w:pPr>
      <w:r w:rsidRPr="00926689">
        <w:t>TXCIE – povolení přerušení kompletního vyslání dat</w:t>
      </w:r>
    </w:p>
    <w:p w:rsidR="00656296" w:rsidRPr="00926689" w:rsidRDefault="00656296" w:rsidP="00656296">
      <w:pPr>
        <w:pStyle w:val="Zkladntext"/>
      </w:pPr>
      <w:r w:rsidRPr="00926689">
        <w:t>UDRIE – povolení přerušení v momentě, kdy se vyprázdní datový registr</w:t>
      </w:r>
    </w:p>
    <w:p w:rsidR="00656296" w:rsidRPr="00926689" w:rsidRDefault="00656296" w:rsidP="00656296">
      <w:pPr>
        <w:pStyle w:val="Zkladntext"/>
      </w:pPr>
      <w:r w:rsidRPr="00926689">
        <w:t>UCSZn2 – bit který se dá kombinovat s UCSZn1:0 a spolu s nimi nastavuje počet datových bitů rámce</w:t>
      </w:r>
    </w:p>
    <w:p w:rsidR="00656296" w:rsidRPr="00926689" w:rsidRDefault="00656296" w:rsidP="00656296">
      <w:pPr>
        <w:pStyle w:val="Zkladntext"/>
        <w:numPr>
          <w:ilvl w:val="0"/>
          <w:numId w:val="2"/>
        </w:numPr>
      </w:pPr>
      <w:r w:rsidRPr="00926689">
        <w:t>registr UCSRC</w:t>
      </w:r>
    </w:p>
    <w:tbl>
      <w:tblPr>
        <w:tblStyle w:val="Mkatabulky"/>
        <w:tblW w:w="0" w:type="auto"/>
        <w:tblLook w:val="04A0" w:firstRow="1" w:lastRow="0" w:firstColumn="1" w:lastColumn="0" w:noHBand="0" w:noVBand="1"/>
      </w:tblPr>
      <w:tblGrid>
        <w:gridCol w:w="1193"/>
        <w:gridCol w:w="1193"/>
        <w:gridCol w:w="1193"/>
        <w:gridCol w:w="1193"/>
        <w:gridCol w:w="1193"/>
        <w:gridCol w:w="1193"/>
        <w:gridCol w:w="1194"/>
        <w:gridCol w:w="1194"/>
      </w:tblGrid>
      <w:tr w:rsidR="00656296" w:rsidRPr="00BA155D" w:rsidTr="00EC44BE">
        <w:trPr>
          <w:trHeight w:val="238"/>
        </w:trPr>
        <w:tc>
          <w:tcPr>
            <w:tcW w:w="1193" w:type="dxa"/>
            <w:vAlign w:val="center"/>
          </w:tcPr>
          <w:p w:rsidR="00656296" w:rsidRPr="00BA155D" w:rsidRDefault="00656296" w:rsidP="00EC44BE">
            <w:pPr>
              <w:pStyle w:val="Zkladntext"/>
              <w:ind w:firstLine="0"/>
              <w:jc w:val="center"/>
              <w:rPr>
                <w:sz w:val="22"/>
                <w:szCs w:val="22"/>
              </w:rPr>
            </w:pPr>
            <w:r w:rsidRPr="00BA155D">
              <w:rPr>
                <w:sz w:val="22"/>
                <w:szCs w:val="22"/>
              </w:rPr>
              <w:t>UMSELn1</w:t>
            </w:r>
          </w:p>
        </w:tc>
        <w:tc>
          <w:tcPr>
            <w:tcW w:w="1193" w:type="dxa"/>
            <w:vAlign w:val="center"/>
          </w:tcPr>
          <w:p w:rsidR="00656296" w:rsidRPr="00BA155D" w:rsidRDefault="00656296" w:rsidP="00EC44BE">
            <w:pPr>
              <w:pStyle w:val="Zkladntext"/>
              <w:ind w:firstLine="0"/>
              <w:jc w:val="center"/>
              <w:rPr>
                <w:sz w:val="22"/>
                <w:szCs w:val="22"/>
              </w:rPr>
            </w:pPr>
            <w:r>
              <w:rPr>
                <w:sz w:val="22"/>
                <w:szCs w:val="22"/>
              </w:rPr>
              <w:t>UMSELn0</w:t>
            </w:r>
          </w:p>
        </w:tc>
        <w:tc>
          <w:tcPr>
            <w:tcW w:w="1193" w:type="dxa"/>
            <w:vAlign w:val="center"/>
          </w:tcPr>
          <w:p w:rsidR="00656296" w:rsidRPr="00BA155D" w:rsidRDefault="00656296" w:rsidP="00EC44BE">
            <w:pPr>
              <w:pStyle w:val="Zkladntext"/>
              <w:ind w:firstLine="0"/>
              <w:jc w:val="center"/>
              <w:rPr>
                <w:sz w:val="22"/>
                <w:szCs w:val="22"/>
              </w:rPr>
            </w:pPr>
            <w:r>
              <w:rPr>
                <w:sz w:val="22"/>
                <w:szCs w:val="22"/>
              </w:rPr>
              <w:t>UPMn1</w:t>
            </w:r>
          </w:p>
        </w:tc>
        <w:tc>
          <w:tcPr>
            <w:tcW w:w="1193" w:type="dxa"/>
            <w:vAlign w:val="center"/>
          </w:tcPr>
          <w:p w:rsidR="00656296" w:rsidRPr="00BA155D" w:rsidRDefault="00656296" w:rsidP="00EC44BE">
            <w:pPr>
              <w:pStyle w:val="Zkladntext"/>
              <w:ind w:firstLine="0"/>
              <w:jc w:val="center"/>
              <w:rPr>
                <w:sz w:val="22"/>
                <w:szCs w:val="22"/>
              </w:rPr>
            </w:pPr>
            <w:r>
              <w:rPr>
                <w:sz w:val="22"/>
                <w:szCs w:val="22"/>
              </w:rPr>
              <w:t>UPMn0</w:t>
            </w:r>
          </w:p>
        </w:tc>
        <w:tc>
          <w:tcPr>
            <w:tcW w:w="1193" w:type="dxa"/>
            <w:vAlign w:val="center"/>
          </w:tcPr>
          <w:p w:rsidR="00656296" w:rsidRPr="00BA155D" w:rsidRDefault="00656296" w:rsidP="00EC44BE">
            <w:pPr>
              <w:pStyle w:val="Zkladntext"/>
              <w:ind w:firstLine="0"/>
              <w:jc w:val="center"/>
              <w:rPr>
                <w:sz w:val="22"/>
                <w:szCs w:val="22"/>
              </w:rPr>
            </w:pPr>
            <w:r>
              <w:rPr>
                <w:sz w:val="22"/>
                <w:szCs w:val="22"/>
              </w:rPr>
              <w:t>USBSn</w:t>
            </w:r>
          </w:p>
        </w:tc>
        <w:tc>
          <w:tcPr>
            <w:tcW w:w="1193" w:type="dxa"/>
            <w:vAlign w:val="center"/>
          </w:tcPr>
          <w:p w:rsidR="00656296" w:rsidRPr="00BA155D" w:rsidRDefault="00656296" w:rsidP="00EC44BE">
            <w:pPr>
              <w:pStyle w:val="Zkladntext"/>
              <w:ind w:firstLine="0"/>
              <w:jc w:val="center"/>
              <w:rPr>
                <w:sz w:val="22"/>
                <w:szCs w:val="22"/>
              </w:rPr>
            </w:pPr>
            <w:r>
              <w:rPr>
                <w:sz w:val="22"/>
                <w:szCs w:val="22"/>
              </w:rPr>
              <w:t>UCSZn1</w:t>
            </w:r>
          </w:p>
        </w:tc>
        <w:tc>
          <w:tcPr>
            <w:tcW w:w="1194" w:type="dxa"/>
            <w:vAlign w:val="center"/>
          </w:tcPr>
          <w:p w:rsidR="00656296" w:rsidRPr="00BA155D" w:rsidRDefault="00656296" w:rsidP="00EC44BE">
            <w:pPr>
              <w:pStyle w:val="Zkladntext"/>
              <w:ind w:firstLine="0"/>
              <w:jc w:val="center"/>
              <w:rPr>
                <w:sz w:val="22"/>
                <w:szCs w:val="22"/>
              </w:rPr>
            </w:pPr>
            <w:r>
              <w:rPr>
                <w:sz w:val="22"/>
                <w:szCs w:val="22"/>
              </w:rPr>
              <w:t>UCSZn0</w:t>
            </w:r>
          </w:p>
        </w:tc>
        <w:tc>
          <w:tcPr>
            <w:tcW w:w="1194" w:type="dxa"/>
            <w:vAlign w:val="center"/>
          </w:tcPr>
          <w:p w:rsidR="00656296" w:rsidRPr="00BA155D" w:rsidRDefault="00656296" w:rsidP="00EC44BE">
            <w:pPr>
              <w:pStyle w:val="Zkladntext"/>
              <w:ind w:firstLine="0"/>
              <w:jc w:val="center"/>
              <w:rPr>
                <w:sz w:val="22"/>
                <w:szCs w:val="22"/>
              </w:rPr>
            </w:pPr>
            <w:r>
              <w:rPr>
                <w:sz w:val="22"/>
                <w:szCs w:val="22"/>
              </w:rPr>
              <w:t>UCPOLn</w:t>
            </w:r>
          </w:p>
        </w:tc>
      </w:tr>
    </w:tbl>
    <w:p w:rsidR="00656296" w:rsidRDefault="00656296" w:rsidP="00656296">
      <w:pPr>
        <w:pStyle w:val="Zkladntext"/>
      </w:pPr>
    </w:p>
    <w:p w:rsidR="00656296" w:rsidRPr="00926689" w:rsidRDefault="00656296" w:rsidP="00656296">
      <w:pPr>
        <w:pStyle w:val="Zkladntext"/>
      </w:pPr>
      <w:r w:rsidRPr="00926689">
        <w:t>Pomocí registru UCSRC se nastaví kompletní formát rámce. Významy jednotlivých bitů:</w:t>
      </w:r>
    </w:p>
    <w:p w:rsidR="00656296" w:rsidRPr="00926689" w:rsidRDefault="00656296" w:rsidP="00656296">
      <w:pPr>
        <w:pStyle w:val="Zkladntext"/>
      </w:pPr>
      <w:r w:rsidRPr="00926689">
        <w:t>UMSELn1:0 – nastavení zda se jedná o synchronní, asynchronní ši Master SPI komunikaci.</w:t>
      </w:r>
    </w:p>
    <w:p w:rsidR="00656296" w:rsidRPr="00926689" w:rsidRDefault="00656296" w:rsidP="00656296">
      <w:pPr>
        <w:pStyle w:val="Zkladntext"/>
      </w:pPr>
      <w:r w:rsidRPr="00926689">
        <w:t>UPMn1:0 – nastavení paritního bitu</w:t>
      </w:r>
    </w:p>
    <w:p w:rsidR="00656296" w:rsidRPr="00926689" w:rsidRDefault="00656296" w:rsidP="00656296">
      <w:pPr>
        <w:pStyle w:val="Zkladntext"/>
      </w:pPr>
      <w:r w:rsidRPr="00926689">
        <w:t>USBSn – výběr stop-bitů</w:t>
      </w:r>
    </w:p>
    <w:p w:rsidR="00656296" w:rsidRPr="00926689" w:rsidRDefault="00656296" w:rsidP="00656296">
      <w:pPr>
        <w:pStyle w:val="Zkladntext"/>
      </w:pPr>
      <w:r w:rsidRPr="00926689">
        <w:t>UCSZn2:0 – nastavení počtu datových bitů</w:t>
      </w:r>
    </w:p>
    <w:p w:rsidR="00656296" w:rsidRPr="00926689" w:rsidRDefault="00656296" w:rsidP="00656296">
      <w:pPr>
        <w:pStyle w:val="Zkladntext"/>
      </w:pPr>
      <w:r w:rsidRPr="00926689">
        <w:t>UCPOLn – nastavení polarity hodinových pulzů (používá se poze pro synchronní komunikaci)</w:t>
      </w:r>
    </w:p>
    <w:p w:rsidR="00656296" w:rsidRPr="00926689" w:rsidRDefault="00656296" w:rsidP="00656296">
      <w:pPr>
        <w:pStyle w:val="Zkladntext"/>
        <w:numPr>
          <w:ilvl w:val="0"/>
          <w:numId w:val="3"/>
        </w:numPr>
      </w:pPr>
      <w:r w:rsidRPr="00926689">
        <w:lastRenderedPageBreak/>
        <w:t>registr UBRR</w:t>
      </w:r>
    </w:p>
    <w:p w:rsidR="00656296" w:rsidRPr="00926689" w:rsidRDefault="00656296" w:rsidP="00656296">
      <w:pPr>
        <w:pStyle w:val="Zkladntext"/>
      </w:pPr>
    </w:p>
    <w:p w:rsidR="00656296" w:rsidRPr="00926689" w:rsidRDefault="00174BB6" w:rsidP="00656296">
      <w:pPr>
        <w:pStyle w:val="Zkladntext"/>
      </w:pPr>
      <w:r>
        <w:pict>
          <v:shape id="_x0000_s1035" type="#_x0000_t75" style="position:absolute;left:0;text-align:left;margin-left:0;margin-top:.3pt;width:474.15pt;height:51.15pt;z-index:251685888;mso-wrap-distance-left:0;mso-wrap-distance-right:0;mso-position-horizontal:center;mso-position-horizontal-relative:text;mso-position-vertical:absolute;mso-position-vertical-relative:text" filled="t">
            <v:fill color2="black"/>
            <v:imagedata r:id="rId30" o:title=""/>
            <w10:wrap type="topAndBottom"/>
          </v:shape>
          <o:OLEObject Type="Embed" ProgID="Excel.Sheet.12" ShapeID="_x0000_s1035" DrawAspect="Content" ObjectID="_1431447712" r:id="rId31"/>
        </w:pict>
      </w:r>
    </w:p>
    <w:p w:rsidR="00656296" w:rsidRDefault="00656296" w:rsidP="00656296">
      <w:r w:rsidRPr="00926689">
        <w:t>Registr se skládá ze dvou bytů s názvy UBRRL a UBRRH. Písmena L a H značí vyšší (H - high) a nižší (L - low) byte. Pomocí UBRR se nastavuje bitová rychlost – Baud rate. Slouží k tomu bity 0-11. Zbylé bity (12-15) jsou rezervovány, nemají žádnou vlastnost. Při nastavování znakové rychlosti je třeba dávat pozor, jelikož baud rate, který nastavujeme v UBRR není ten samý, kterým poté proudí data. Znakovou rychlost je třeba odvodit z frekvence řídícího oscilátoru mikroprocesoru a slouží k tomu následující vzorec:</w:t>
      </w:r>
    </w:p>
    <w:p w:rsidR="00656296" w:rsidRPr="00926689" w:rsidRDefault="00656296" w:rsidP="00656296"/>
    <w:p w:rsidR="00656296" w:rsidRDefault="00656296" w:rsidP="00656296">
      <w:pPr>
        <w:pStyle w:val="Zkladntext"/>
        <w:ind w:left="720" w:firstLine="720"/>
      </w:pPr>
      <m:oMath>
        <m:r>
          <w:rPr>
            <w:rFonts w:ascii="Cambria Math" w:hAnsi="Cambria Math"/>
          </w:rPr>
          <m:t>BaudValue=</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CPU</m:t>
                </m:r>
              </m:sub>
            </m:sSub>
          </m:num>
          <m:den>
            <m:sSub>
              <m:sSubPr>
                <m:ctrlPr>
                  <w:rPr>
                    <w:rFonts w:ascii="Cambria Math" w:hAnsi="Cambria Math"/>
                    <w:i/>
                  </w:rPr>
                </m:ctrlPr>
              </m:sSubPr>
              <m:e>
                <m:r>
                  <w:rPr>
                    <w:rFonts w:ascii="Cambria Math" w:hAnsi="Cambria Math"/>
                  </w:rPr>
                  <m:t>USART</m:t>
                </m:r>
              </m:e>
              <m:sub>
                <m:r>
                  <w:rPr>
                    <w:rFonts w:ascii="Cambria Math" w:hAnsi="Cambria Math"/>
                  </w:rPr>
                  <m:t>BAUDRATE</m:t>
                </m:r>
              </m:sub>
            </m:sSub>
            <m:r>
              <w:rPr>
                <w:rFonts w:ascii="Cambria Math" w:hAnsi="Cambria Math"/>
              </w:rPr>
              <m:t>∙16</m:t>
            </m:r>
          </m:den>
        </m:f>
        <m:r>
          <w:rPr>
            <w:rFonts w:ascii="Cambria Math" w:hAnsi="Cambria Math"/>
          </w:rPr>
          <m:t>-1</m:t>
        </m:r>
      </m:oMath>
      <w:r>
        <w:t>,</w:t>
      </w:r>
      <w:r>
        <w:tab/>
      </w:r>
      <w:r>
        <w:tab/>
      </w:r>
      <w:r>
        <w:tab/>
      </w:r>
      <w:r>
        <w:tab/>
      </w:r>
      <w:r>
        <w:tab/>
        <w:t>(3.1)</w:t>
      </w:r>
    </w:p>
    <w:p w:rsidR="00656296" w:rsidRPr="00926689" w:rsidRDefault="00656296" w:rsidP="00656296">
      <w:pPr>
        <w:pStyle w:val="Zkladntext"/>
        <w:ind w:left="720" w:firstLine="720"/>
      </w:pPr>
    </w:p>
    <w:p w:rsidR="00656296" w:rsidRPr="00926689" w:rsidRDefault="00656296" w:rsidP="00656296">
      <w:pPr>
        <w:pStyle w:val="Zkladntext"/>
        <w:ind w:firstLine="0"/>
      </w:pPr>
      <w:r>
        <w:rPr>
          <w:iCs/>
        </w:rPr>
        <w:t>přičemž</w:t>
      </w:r>
      <w:r>
        <w:rPr>
          <w:i/>
          <w:iCs/>
        </w:rPr>
        <w:t xml:space="preserve"> </w:t>
      </w:r>
      <w:r w:rsidRPr="00926689">
        <w:rPr>
          <w:i/>
          <w:iCs/>
        </w:rPr>
        <w:t>F</w:t>
      </w:r>
      <w:r>
        <w:rPr>
          <w:i/>
          <w:iCs/>
          <w:vertAlign w:val="subscript"/>
        </w:rPr>
        <w:t>CPU</w:t>
      </w:r>
      <w:r>
        <w:rPr>
          <w:i/>
          <w:iCs/>
        </w:rPr>
        <w:t xml:space="preserve">  </w:t>
      </w:r>
      <w:r>
        <w:rPr>
          <w:iCs/>
        </w:rPr>
        <w:t xml:space="preserve">je </w:t>
      </w:r>
      <w:r w:rsidRPr="00926689">
        <w:t>interní frekvence CPU</w:t>
      </w:r>
      <w:r>
        <w:t xml:space="preserve">, </w:t>
      </w:r>
      <w:r w:rsidRPr="00926689">
        <w:rPr>
          <w:i/>
          <w:iCs/>
        </w:rPr>
        <w:t>USART</w:t>
      </w:r>
      <w:r w:rsidRPr="00926689">
        <w:rPr>
          <w:i/>
          <w:iCs/>
          <w:vertAlign w:val="subscript"/>
        </w:rPr>
        <w:t>BAUDRATE</w:t>
      </w:r>
      <w:r>
        <w:t xml:space="preserve"> </w:t>
      </w:r>
      <w:r w:rsidRPr="00926689">
        <w:t>požadovaná rychlost přenosu</w:t>
      </w:r>
      <w:r>
        <w:t xml:space="preserve"> a </w:t>
      </w:r>
      <w:r w:rsidRPr="00926689">
        <w:rPr>
          <w:i/>
          <w:iCs/>
        </w:rPr>
        <w:t>BaudValue</w:t>
      </w:r>
      <w:r>
        <w:t xml:space="preserve"> je </w:t>
      </w:r>
      <w:r w:rsidRPr="00926689">
        <w:t>výsledná hodnota, kterou obsahuje řídící registr</w:t>
      </w:r>
      <w:r>
        <w:t xml:space="preserve"> </w:t>
      </w:r>
      <w:r>
        <w:fldChar w:fldCharType="begin"/>
      </w:r>
      <w:r>
        <w:instrText xml:space="preserve"> REF _Ref342722454 \r \h </w:instrText>
      </w:r>
      <w:r>
        <w:fldChar w:fldCharType="separate"/>
      </w:r>
      <w:r w:rsidR="00A20C1B">
        <w:t>[4]</w:t>
      </w:r>
      <w:r>
        <w:fldChar w:fldCharType="end"/>
      </w:r>
      <w:r>
        <w:fldChar w:fldCharType="begin"/>
      </w:r>
      <w:r>
        <w:instrText xml:space="preserve"> REF _Ref342718464 \r \h </w:instrText>
      </w:r>
      <w:r>
        <w:fldChar w:fldCharType="separate"/>
      </w:r>
      <w:r w:rsidR="00A20C1B">
        <w:t>[8]</w:t>
      </w:r>
      <w:r>
        <w:fldChar w:fldCharType="end"/>
      </w:r>
      <w:r>
        <w:t>.</w:t>
      </w:r>
    </w:p>
    <w:p w:rsidR="00656296" w:rsidRPr="00926689" w:rsidRDefault="00656296" w:rsidP="00656296">
      <w:pPr>
        <w:pStyle w:val="Nadpis3"/>
      </w:pPr>
      <w:bookmarkStart w:id="87" w:name="_Toc357602933"/>
      <w:r w:rsidRPr="00926689">
        <w:t>MIDI</w:t>
      </w:r>
      <w:bookmarkEnd w:id="87"/>
    </w:p>
    <w:p w:rsidR="00656296" w:rsidRPr="00926689" w:rsidRDefault="00656296" w:rsidP="00656296">
      <w:pPr>
        <w:pStyle w:val="Zkladntext"/>
      </w:pPr>
      <w:r w:rsidRPr="00926689">
        <w:t xml:space="preserve">Je to komunikační rozhraní. Existuje hlavně z důvodu vzájemné kompatibility elektronických přístrojů pro práci s hudbou a vytváří tak jistý komunikační standard. Jeho vznik je úzce spojen s </w:t>
      </w:r>
      <w:r>
        <w:t>historií vývoje syntezátorů, sekv</w:t>
      </w:r>
      <w:r w:rsidRPr="00926689">
        <w:t>enc</w:t>
      </w:r>
      <w:r>
        <w:t>e</w:t>
      </w:r>
      <w:r w:rsidRPr="00926689">
        <w:t xml:space="preserve">rů, různých ovládacích periferií a podobně. Rozhraní MIDI má několik předchůdců, kteří ovšem z různých důvodů neuspěli. Určitým krokem ke standardizaci bylo použití rozhraní </w:t>
      </w:r>
      <w:r w:rsidRPr="00935F56">
        <w:t>Control</w:t>
      </w:r>
      <w:r w:rsidRPr="00926689">
        <w:t xml:space="preserve"> </w:t>
      </w:r>
      <w:r w:rsidRPr="00935F56">
        <w:t>Voltage</w:t>
      </w:r>
      <w:r w:rsidRPr="00926689">
        <w:t xml:space="preserve"> (CV), které fungovalo na principu napětím kontrolovaných oscilátorů. Bylo ovšem nutné zajistit velmi vysokou stabilitu, jelikož zařízení reagovala na minimální změny napětí. To se odrazilo v ceně přístroje, protože bylo nutné zajistit velmi kvalitní vodiče i součástky.</w:t>
      </w:r>
    </w:p>
    <w:p w:rsidR="00656296" w:rsidRPr="00926689" w:rsidRDefault="00656296" w:rsidP="00656296">
      <w:pPr>
        <w:pStyle w:val="Zkladntext"/>
      </w:pPr>
      <w:r w:rsidRPr="00926689">
        <w:t xml:space="preserve">  V začátcích si různí výrobci také definovali své vlastní komunikační standardy. Z jejich pohledu se to mohlo zdát jako výhoda, jelikož hudebník, který si jednou zakoupil výrobek jedné značky</w:t>
      </w:r>
      <w:r>
        <w:t>,</w:t>
      </w:r>
      <w:r w:rsidRPr="00926689">
        <w:t xml:space="preserve"> už nemohl jen tak snadno koupit přídavné zařízení od jiné firmy. Přístroje spolu jednoduše nedokázaly komunikovat. Nyní, když je většina přístrojů kompatibilních, dopomáhá to k větší specializaci firem na určité přístroje, vzájemnou podporu, motivaci a také ke spokojenosti uživatelů, kteří si mohou vybírat s mnohem pestřejší škály produktů. Rozhraní MIDI dovoluje připojení přístroje s počítačem, což samozřejmě otevírá brány do nekonečného světa softwarových možností.</w:t>
      </w:r>
    </w:p>
    <w:p w:rsidR="00656296" w:rsidRPr="00926689" w:rsidRDefault="00656296" w:rsidP="00656296">
      <w:pPr>
        <w:pStyle w:val="Zkladntext"/>
      </w:pPr>
      <w:r w:rsidRPr="00926689">
        <w:t xml:space="preserve">  První verze rozhraní MIDI 1.0 byla ustanovena organizacemi JMSC, IMA a MMA na počátku 80. let minulého století. Byla vytvořena přesná definice a vyneseno pravidlo, že žádná z firem nemůže vlastnit práva na toto rozhraní. Na rozhraní byly v průběhu času uskutečněny další změny, což vedlo k vývoji vyšších verzí. Základní princip zůstává ovšem stále stejný.</w:t>
      </w:r>
    </w:p>
    <w:p w:rsidR="00656296" w:rsidRPr="00926689" w:rsidRDefault="00656296" w:rsidP="00656296">
      <w:pPr>
        <w:pStyle w:val="Zkladntext"/>
      </w:pPr>
      <w:r w:rsidRPr="00926689">
        <w:t xml:space="preserve">MIDI (zkratka pro Musical Instruments Digital Interface) je sériové rozhraní. Maximální </w:t>
      </w:r>
      <w:r w:rsidRPr="00926689">
        <w:lastRenderedPageBreak/>
        <w:t xml:space="preserve">přenosová rychlost tohoto rozhraní je 31 250 baud (tj. 31 250 </w:t>
      </w:r>
      <w:r w:rsidRPr="00935F56">
        <w:t>bits</w:t>
      </w:r>
      <w:r w:rsidRPr="00926689">
        <w:t xml:space="preserve"> per second – bitů za vteřinu). Data zde proudí asynchronně.</w:t>
      </w:r>
    </w:p>
    <w:p w:rsidR="00656296" w:rsidRPr="00926689" w:rsidRDefault="00656296" w:rsidP="00656296">
      <w:pPr>
        <w:pStyle w:val="Zkladntext"/>
      </w:pPr>
      <w:r w:rsidRPr="00926689">
        <w:t>Pro můj syntezátor by MIDI vstup a výstup znamenal rozšíření možností. MIDI vstup by se dal požít ve spojení například s počítačem, mohl bych testovat ovládání přístroje zvenčí. Naopak MIDI výstup by můj přístroj mohl proměnit v MIDI kontrolér. Bylo by třeba pořádně nastudovat, jakým způsobem by se to softwarově provedlo.</w:t>
      </w:r>
    </w:p>
    <w:p w:rsidR="00656296" w:rsidRPr="00926689" w:rsidRDefault="00656296" w:rsidP="00656296">
      <w:pPr>
        <w:pStyle w:val="Nadpis4"/>
      </w:pPr>
      <w:r w:rsidRPr="00926689">
        <w:t>Komunikační protokol MIDI</w:t>
      </w:r>
    </w:p>
    <w:p w:rsidR="00656296" w:rsidRPr="00926689" w:rsidRDefault="00656296" w:rsidP="00656296">
      <w:pPr>
        <w:pStyle w:val="Zkladntext"/>
        <w:rPr>
          <w:shd w:val="clear" w:color="auto" w:fill="FF0000"/>
        </w:rPr>
      </w:pPr>
      <w:r w:rsidRPr="00926689">
        <w:t xml:space="preserve">Základním stavebním kamenem toku dat je jedna zpráva. Zpráva je paket skládající se z několika “slov” jež zastupují jednotlivé byty. Každá zpráva se skládá z jednoho stavového bytu a několika datových. Aby bylo možné je rozpoznat, je u obou slov vyhrazen jeden bit pro jejich identifikaci. Je to MSB (Most </w:t>
      </w:r>
      <w:r w:rsidRPr="002E207E">
        <w:rPr>
          <w:lang w:val="en-US"/>
        </w:rPr>
        <w:t>Significant</w:t>
      </w:r>
      <w:r w:rsidRPr="00926689">
        <w:t xml:space="preserve"> Bit – bit s největší váhou; MSB = 1: stavový byte; MSB = 0: datový byte). Zprávy se dále dělí na dva druhy: nesoucí systémová a kanálová data. Rozdíl je v posledních čtyřech bitech status bytu – v kanálové zprávě určují číslo kanálu, zatímco v systémové se jimi identifikují systémová data společné všem kanálům. Zprávě nesoucí systémové informace náleží nejvyšší kombinace bytů určujících druh funkce (tedy 111). </w:t>
      </w:r>
    </w:p>
    <w:p w:rsidR="00656296" w:rsidRPr="00BA155D" w:rsidRDefault="00656296" w:rsidP="00656296">
      <w:pPr>
        <w:pStyle w:val="Zkladntext"/>
        <w:rPr>
          <w:i/>
          <w:iCs/>
        </w:rPr>
      </w:pPr>
      <w:r w:rsidRPr="00926689">
        <w:rPr>
          <w:i/>
          <w:iCs/>
        </w:rPr>
        <w:t>Stat</w:t>
      </w:r>
      <w:r>
        <w:rPr>
          <w:i/>
          <w:iCs/>
        </w:rPr>
        <w:t>us byte</w:t>
      </w:r>
    </w:p>
    <w:tbl>
      <w:tblPr>
        <w:tblStyle w:val="Mkatabulky"/>
        <w:tblW w:w="0" w:type="auto"/>
        <w:tblInd w:w="720" w:type="dxa"/>
        <w:tblLook w:val="04A0" w:firstRow="1" w:lastRow="0" w:firstColumn="1" w:lastColumn="0" w:noHBand="0" w:noVBand="1"/>
      </w:tblPr>
      <w:tblGrid>
        <w:gridCol w:w="1112"/>
        <w:gridCol w:w="1114"/>
        <w:gridCol w:w="1114"/>
        <w:gridCol w:w="1114"/>
        <w:gridCol w:w="1112"/>
        <w:gridCol w:w="1112"/>
        <w:gridCol w:w="1112"/>
        <w:gridCol w:w="1112"/>
      </w:tblGrid>
      <w:tr w:rsidR="00656296" w:rsidTr="00EC44BE">
        <w:tc>
          <w:tcPr>
            <w:tcW w:w="1193" w:type="dxa"/>
            <w:vAlign w:val="center"/>
          </w:tcPr>
          <w:p w:rsidR="00656296" w:rsidRDefault="00656296" w:rsidP="00EC44BE">
            <w:pPr>
              <w:pStyle w:val="Zkladntext"/>
              <w:ind w:firstLine="0"/>
              <w:jc w:val="center"/>
            </w:pPr>
            <w:r>
              <w:t>1</w:t>
            </w:r>
          </w:p>
        </w:tc>
        <w:tc>
          <w:tcPr>
            <w:tcW w:w="1193" w:type="dxa"/>
            <w:vAlign w:val="center"/>
          </w:tcPr>
          <w:p w:rsidR="00656296" w:rsidRDefault="00656296" w:rsidP="00EC44BE">
            <w:pPr>
              <w:pStyle w:val="Zkladntext"/>
              <w:ind w:firstLine="0"/>
              <w:jc w:val="center"/>
            </w:pPr>
            <w:r>
              <w:t>T</w:t>
            </w:r>
          </w:p>
        </w:tc>
        <w:tc>
          <w:tcPr>
            <w:tcW w:w="1193" w:type="dxa"/>
            <w:vAlign w:val="center"/>
          </w:tcPr>
          <w:p w:rsidR="00656296" w:rsidRDefault="00656296" w:rsidP="00EC44BE">
            <w:pPr>
              <w:pStyle w:val="Zkladntext"/>
              <w:ind w:firstLine="0"/>
              <w:jc w:val="center"/>
            </w:pPr>
            <w:r>
              <w:t>T</w:t>
            </w:r>
          </w:p>
        </w:tc>
        <w:tc>
          <w:tcPr>
            <w:tcW w:w="1193" w:type="dxa"/>
            <w:vAlign w:val="center"/>
          </w:tcPr>
          <w:p w:rsidR="00656296" w:rsidRDefault="00656296" w:rsidP="00EC44BE">
            <w:pPr>
              <w:pStyle w:val="Zkladntext"/>
              <w:ind w:firstLine="0"/>
              <w:jc w:val="center"/>
            </w:pPr>
            <w:r>
              <w:t>T</w:t>
            </w:r>
          </w:p>
        </w:tc>
        <w:tc>
          <w:tcPr>
            <w:tcW w:w="1193" w:type="dxa"/>
            <w:vAlign w:val="center"/>
          </w:tcPr>
          <w:p w:rsidR="00656296" w:rsidRDefault="00656296" w:rsidP="00EC44BE">
            <w:pPr>
              <w:pStyle w:val="Zkladntext"/>
              <w:ind w:firstLine="0"/>
              <w:jc w:val="center"/>
            </w:pPr>
            <w:r>
              <w:t>n</w:t>
            </w:r>
          </w:p>
        </w:tc>
        <w:tc>
          <w:tcPr>
            <w:tcW w:w="1193" w:type="dxa"/>
            <w:vAlign w:val="center"/>
          </w:tcPr>
          <w:p w:rsidR="00656296" w:rsidRDefault="00656296" w:rsidP="00EC44BE">
            <w:pPr>
              <w:pStyle w:val="Zkladntext"/>
              <w:ind w:firstLine="0"/>
              <w:jc w:val="center"/>
            </w:pPr>
            <w:r>
              <w:t>n</w:t>
            </w:r>
          </w:p>
        </w:tc>
        <w:tc>
          <w:tcPr>
            <w:tcW w:w="1194" w:type="dxa"/>
            <w:vAlign w:val="center"/>
          </w:tcPr>
          <w:p w:rsidR="00656296" w:rsidRDefault="00656296" w:rsidP="00EC44BE">
            <w:pPr>
              <w:pStyle w:val="Zkladntext"/>
              <w:ind w:firstLine="0"/>
              <w:jc w:val="center"/>
            </w:pPr>
            <w:r>
              <w:t>n</w:t>
            </w:r>
          </w:p>
        </w:tc>
        <w:tc>
          <w:tcPr>
            <w:tcW w:w="1194" w:type="dxa"/>
            <w:vAlign w:val="center"/>
          </w:tcPr>
          <w:p w:rsidR="00656296" w:rsidRDefault="00656296" w:rsidP="00EC44BE">
            <w:pPr>
              <w:pStyle w:val="Zkladntext"/>
              <w:ind w:firstLine="0"/>
              <w:jc w:val="center"/>
            </w:pPr>
            <w:r>
              <w:t>n</w:t>
            </w:r>
          </w:p>
        </w:tc>
      </w:tr>
    </w:tbl>
    <w:p w:rsidR="00656296" w:rsidRDefault="00656296" w:rsidP="00656296">
      <w:pPr>
        <w:pStyle w:val="Zkladntext"/>
        <w:ind w:left="720" w:firstLine="0"/>
      </w:pPr>
    </w:p>
    <w:p w:rsidR="00656296" w:rsidRPr="00926689" w:rsidRDefault="00656296" w:rsidP="00656296">
      <w:pPr>
        <w:pStyle w:val="Zkladntext"/>
        <w:numPr>
          <w:ilvl w:val="0"/>
          <w:numId w:val="4"/>
        </w:numPr>
      </w:pPr>
      <w:r w:rsidRPr="00926689">
        <w:t>První bit identifikuje datový či stavový byte.</w:t>
      </w:r>
    </w:p>
    <w:p w:rsidR="00656296" w:rsidRPr="00926689" w:rsidRDefault="00656296" w:rsidP="00656296">
      <w:pPr>
        <w:pStyle w:val="Zkladntext"/>
        <w:numPr>
          <w:ilvl w:val="0"/>
          <w:numId w:val="4"/>
        </w:numPr>
      </w:pPr>
      <w:r w:rsidRPr="00926689">
        <w:t>n: charakterizují číslo virtuálního kanálu. Jelikož jsou jim vyhrazeny 4 bity, je možné vytvořit až 16 kanálů. Tyto kanály slouží pro polyfonní přenos tónů. Ve skutečnosti tóny nemohou hrát současně. To vyplývá z principu sériového přenosu. Ovšem datový tok je natolik rychlý, že se lidskému uchu zdá, jakoby tóny zněly současně.</w:t>
      </w:r>
    </w:p>
    <w:p w:rsidR="00656296" w:rsidRPr="00926689" w:rsidRDefault="00656296" w:rsidP="00656296">
      <w:pPr>
        <w:pStyle w:val="Zkladntext"/>
        <w:numPr>
          <w:ilvl w:val="0"/>
          <w:numId w:val="4"/>
        </w:numPr>
      </w:pPr>
      <w:r w:rsidRPr="00926689">
        <w:t>T: v těchto třech bitech je zakódován druh funkce zprávy (klávesa stisknuta, klávesa uvolněna atd.)</w:t>
      </w:r>
    </w:p>
    <w:p w:rsidR="00656296" w:rsidRPr="00926689" w:rsidRDefault="00656296" w:rsidP="00656296">
      <w:pPr>
        <w:pStyle w:val="Zkladntext"/>
        <w:rPr>
          <w:i/>
        </w:rPr>
      </w:pPr>
      <w:r w:rsidRPr="00926689">
        <w:rPr>
          <w:i/>
        </w:rPr>
        <w:t>Datový byte</w:t>
      </w:r>
    </w:p>
    <w:tbl>
      <w:tblPr>
        <w:tblStyle w:val="Mkatabulky"/>
        <w:tblW w:w="0" w:type="auto"/>
        <w:tblLook w:val="04A0" w:firstRow="1" w:lastRow="0" w:firstColumn="1" w:lastColumn="0" w:noHBand="0" w:noVBand="1"/>
      </w:tblPr>
      <w:tblGrid>
        <w:gridCol w:w="1193"/>
        <w:gridCol w:w="1193"/>
        <w:gridCol w:w="1193"/>
        <w:gridCol w:w="1193"/>
        <w:gridCol w:w="1193"/>
        <w:gridCol w:w="1193"/>
        <w:gridCol w:w="1194"/>
        <w:gridCol w:w="1194"/>
      </w:tblGrid>
      <w:tr w:rsidR="00656296" w:rsidTr="00EC44BE">
        <w:tc>
          <w:tcPr>
            <w:tcW w:w="1193" w:type="dxa"/>
            <w:vAlign w:val="center"/>
          </w:tcPr>
          <w:p w:rsidR="00656296" w:rsidRDefault="00656296" w:rsidP="00EC44BE">
            <w:pPr>
              <w:pStyle w:val="Zkladntext"/>
              <w:ind w:firstLine="0"/>
              <w:jc w:val="center"/>
            </w:pPr>
            <w:r>
              <w:t>0</w:t>
            </w:r>
          </w:p>
        </w:tc>
        <w:tc>
          <w:tcPr>
            <w:tcW w:w="1193" w:type="dxa"/>
            <w:vAlign w:val="center"/>
          </w:tcPr>
          <w:p w:rsidR="00656296" w:rsidRDefault="00656296" w:rsidP="00EC44BE">
            <w:pPr>
              <w:pStyle w:val="Zkladntext"/>
              <w:ind w:firstLine="0"/>
              <w:jc w:val="center"/>
            </w:pPr>
            <w:r>
              <w:t>i</w:t>
            </w:r>
          </w:p>
        </w:tc>
        <w:tc>
          <w:tcPr>
            <w:tcW w:w="1193" w:type="dxa"/>
            <w:vAlign w:val="center"/>
          </w:tcPr>
          <w:p w:rsidR="00656296" w:rsidRDefault="00656296" w:rsidP="00EC44BE">
            <w:pPr>
              <w:pStyle w:val="Zkladntext"/>
              <w:ind w:firstLine="0"/>
              <w:jc w:val="center"/>
            </w:pPr>
            <w:r>
              <w:t>i</w:t>
            </w:r>
          </w:p>
        </w:tc>
        <w:tc>
          <w:tcPr>
            <w:tcW w:w="1193" w:type="dxa"/>
            <w:vAlign w:val="center"/>
          </w:tcPr>
          <w:p w:rsidR="00656296" w:rsidRDefault="00656296" w:rsidP="00EC44BE">
            <w:pPr>
              <w:pStyle w:val="Zkladntext"/>
              <w:ind w:firstLine="0"/>
              <w:jc w:val="center"/>
            </w:pPr>
            <w:r>
              <w:t>i</w:t>
            </w:r>
          </w:p>
        </w:tc>
        <w:tc>
          <w:tcPr>
            <w:tcW w:w="1193" w:type="dxa"/>
            <w:vAlign w:val="center"/>
          </w:tcPr>
          <w:p w:rsidR="00656296" w:rsidRDefault="00656296" w:rsidP="00EC44BE">
            <w:pPr>
              <w:pStyle w:val="Zkladntext"/>
              <w:ind w:firstLine="0"/>
              <w:jc w:val="center"/>
            </w:pPr>
            <w:r>
              <w:t>i</w:t>
            </w:r>
          </w:p>
        </w:tc>
        <w:tc>
          <w:tcPr>
            <w:tcW w:w="1193" w:type="dxa"/>
            <w:vAlign w:val="center"/>
          </w:tcPr>
          <w:p w:rsidR="00656296" w:rsidRDefault="00656296" w:rsidP="00EC44BE">
            <w:pPr>
              <w:pStyle w:val="Zkladntext"/>
              <w:ind w:firstLine="0"/>
              <w:jc w:val="center"/>
            </w:pPr>
            <w:r>
              <w:t>i</w:t>
            </w:r>
          </w:p>
        </w:tc>
        <w:tc>
          <w:tcPr>
            <w:tcW w:w="1194" w:type="dxa"/>
            <w:vAlign w:val="center"/>
          </w:tcPr>
          <w:p w:rsidR="00656296" w:rsidRDefault="00656296" w:rsidP="00EC44BE">
            <w:pPr>
              <w:pStyle w:val="Zkladntext"/>
              <w:ind w:firstLine="0"/>
              <w:jc w:val="center"/>
            </w:pPr>
            <w:r>
              <w:t>i</w:t>
            </w:r>
          </w:p>
        </w:tc>
        <w:tc>
          <w:tcPr>
            <w:tcW w:w="1194" w:type="dxa"/>
            <w:vAlign w:val="center"/>
          </w:tcPr>
          <w:p w:rsidR="00656296" w:rsidRDefault="00656296" w:rsidP="00EC44BE">
            <w:pPr>
              <w:pStyle w:val="Zkladntext"/>
              <w:ind w:firstLine="0"/>
              <w:jc w:val="center"/>
            </w:pPr>
            <w:r>
              <w:t>i</w:t>
            </w:r>
          </w:p>
        </w:tc>
      </w:tr>
    </w:tbl>
    <w:p w:rsidR="00656296" w:rsidRPr="00926689" w:rsidRDefault="00656296" w:rsidP="00656296">
      <w:pPr>
        <w:pStyle w:val="Zkladntext"/>
      </w:pPr>
    </w:p>
    <w:p w:rsidR="00656296" w:rsidRPr="00926689" w:rsidRDefault="00656296" w:rsidP="00656296">
      <w:pPr>
        <w:pStyle w:val="Zkladntext"/>
        <w:numPr>
          <w:ilvl w:val="0"/>
          <w:numId w:val="5"/>
        </w:numPr>
      </w:pPr>
      <w:r w:rsidRPr="00926689">
        <w:t xml:space="preserve">i: hodnota dále charakterizující vlastnosti tónu </w:t>
      </w:r>
    </w:p>
    <w:p w:rsidR="00656296" w:rsidRPr="00926689" w:rsidRDefault="00656296" w:rsidP="00656296">
      <w:pPr>
        <w:pStyle w:val="Zkladntext"/>
        <w:numPr>
          <w:ilvl w:val="1"/>
          <w:numId w:val="5"/>
        </w:numPr>
      </w:pPr>
      <w:r w:rsidRPr="00926689">
        <w:t>Například pro funkci Note On charakterizuje první datový byte výšku tónu v rozmezí od 0-127 (binárně 00000000 – 01111111) a druhý datový byte hodnotu velocity (definice síly úderu) ve stejném rozmezí.</w:t>
      </w:r>
    </w:p>
    <w:p w:rsidR="00656296" w:rsidRPr="00926689" w:rsidRDefault="00656296" w:rsidP="00656296">
      <w:pPr>
        <w:pStyle w:val="Nadpis4"/>
      </w:pPr>
      <w:r w:rsidRPr="00926689">
        <w:t>MIDI rozhraní</w:t>
      </w:r>
    </w:p>
    <w:p w:rsidR="00656296" w:rsidRPr="00926689" w:rsidRDefault="00656296" w:rsidP="00656296">
      <w:pPr>
        <w:pStyle w:val="Zkladntext"/>
      </w:pPr>
      <w:r w:rsidRPr="00926689">
        <w:t>Midi rozhraní se skládá dohromady ze tří portů. Pro připojení se využívá pětikol</w:t>
      </w:r>
      <w:r>
        <w:t>í</w:t>
      </w:r>
      <w:r w:rsidRPr="00926689">
        <w:t>kový DIN jack</w:t>
      </w:r>
      <w:r>
        <w:t xml:space="preserve"> Obr. 3.6</w:t>
      </w:r>
      <w:r w:rsidRPr="00926689">
        <w:t>.</w:t>
      </w:r>
    </w:p>
    <w:p w:rsidR="00656296" w:rsidRPr="00926689" w:rsidRDefault="00656296" w:rsidP="00656296">
      <w:pPr>
        <w:pStyle w:val="Zkladntext"/>
        <w:rPr>
          <w:shd w:val="clear" w:color="auto" w:fill="FFFF00"/>
        </w:rPr>
      </w:pPr>
      <w:r>
        <w:rPr>
          <w:noProof/>
          <w:lang w:bidi="ar-SA"/>
        </w:rPr>
        <w:lastRenderedPageBreak/>
        <mc:AlternateContent>
          <mc:Choice Requires="wps">
            <w:drawing>
              <wp:anchor distT="0" distB="0" distL="114300" distR="114300" simplePos="0" relativeHeight="251691008" behindDoc="0" locked="0" layoutInCell="1" allowOverlap="1" wp14:anchorId="0366EC03" wp14:editId="1E78D8C1">
                <wp:simplePos x="0" y="0"/>
                <wp:positionH relativeFrom="column">
                  <wp:posOffset>2148205</wp:posOffset>
                </wp:positionH>
                <wp:positionV relativeFrom="paragraph">
                  <wp:posOffset>1310005</wp:posOffset>
                </wp:positionV>
                <wp:extent cx="1476375" cy="635"/>
                <wp:effectExtent l="0" t="0" r="9525" b="0"/>
                <wp:wrapNone/>
                <wp:docPr id="31" name="Textové pole 31"/>
                <wp:cNvGraphicFramePr/>
                <a:graphic xmlns:a="http://schemas.openxmlformats.org/drawingml/2006/main">
                  <a:graphicData uri="http://schemas.microsoft.com/office/word/2010/wordprocessingShape">
                    <wps:wsp>
                      <wps:cNvSpPr txBox="1"/>
                      <wps:spPr>
                        <a:xfrm>
                          <a:off x="0" y="0"/>
                          <a:ext cx="1476375" cy="635"/>
                        </a:xfrm>
                        <a:prstGeom prst="rect">
                          <a:avLst/>
                        </a:prstGeom>
                        <a:solidFill>
                          <a:prstClr val="white"/>
                        </a:solidFill>
                        <a:ln>
                          <a:noFill/>
                        </a:ln>
                        <a:effectLst/>
                      </wps:spPr>
                      <wps:txbx>
                        <w:txbxContent>
                          <w:p w:rsidR="00174BB6" w:rsidRPr="00DF431B" w:rsidRDefault="00174BB6" w:rsidP="00656296">
                            <w:pPr>
                              <w:pStyle w:val="Titulek"/>
                              <w:rPr>
                                <w:rFonts w:eastAsia="Arial Unicode MS" w:cs="Tahoma"/>
                                <w:noProof/>
                                <w:sz w:val="24"/>
                                <w:szCs w:val="24"/>
                              </w:rPr>
                            </w:pPr>
                            <w:bookmarkStart w:id="88" w:name="_Toc342651155"/>
                            <w:bookmarkStart w:id="89" w:name="_Toc342890128"/>
                            <w:bookmarkStart w:id="90" w:name="_Toc343014411"/>
                            <w:bookmarkStart w:id="91" w:name="_Toc357334999"/>
                            <w:r>
                              <w:t xml:space="preserve">Obr. </w:t>
                            </w:r>
                            <w:fldSimple w:instr=" STYLEREF 1 \s ">
                              <w:r w:rsidR="00A20C1B">
                                <w:rPr>
                                  <w:noProof/>
                                </w:rPr>
                                <w:t>3</w:t>
                              </w:r>
                            </w:fldSimple>
                            <w:r>
                              <w:t>.</w:t>
                            </w:r>
                            <w:fldSimple w:instr=" SEQ Obr. \* ARABIC \s 1 ">
                              <w:r w:rsidR="00A20C1B">
                                <w:rPr>
                                  <w:noProof/>
                                </w:rPr>
                                <w:t>10</w:t>
                              </w:r>
                            </w:fldSimple>
                            <w:r>
                              <w:t xml:space="preserve"> Koncovka DIN</w:t>
                            </w:r>
                            <w:bookmarkEnd w:id="88"/>
                            <w:r>
                              <w:t>.</w:t>
                            </w:r>
                            <w:bookmarkEnd w:id="89"/>
                            <w:bookmarkEnd w:id="90"/>
                            <w:bookmarkEnd w:id="9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ové pole 31" o:spid="_x0000_s1028" type="#_x0000_t202" style="position:absolute;left:0;text-align:left;margin-left:169.15pt;margin-top:103.15pt;width:116.25pt;height:.0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" stroked="f">
                <v:textbox style="mso-fit-shape-to-text:t" inset="0,0,0,0">
                  <w:txbxContent>
                    <w:p w:rsidR="00174BB6" w:rsidRPr="00DF431B" w:rsidRDefault="00174BB6" w:rsidP="00656296">
                      <w:pPr>
                        <w:pStyle w:val="Titulek"/>
                        <w:rPr>
                          <w:rFonts w:eastAsia="Arial Unicode MS" w:cs="Tahoma"/>
                          <w:noProof/>
                          <w:sz w:val="24"/>
                          <w:szCs w:val="24"/>
                        </w:rPr>
                      </w:pPr>
                      <w:bookmarkStart w:id="92" w:name="_Toc342651155"/>
                      <w:bookmarkStart w:id="93" w:name="_Toc342890128"/>
                      <w:bookmarkStart w:id="94" w:name="_Toc343014411"/>
                      <w:bookmarkStart w:id="95" w:name="_Toc357334999"/>
                      <w:r>
                        <w:t xml:space="preserve">Obr. </w:t>
                      </w:r>
                      <w:fldSimple w:instr=" STYLEREF 1 \s ">
                        <w:r w:rsidR="00A20C1B">
                          <w:rPr>
                            <w:noProof/>
                          </w:rPr>
                          <w:t>3</w:t>
                        </w:r>
                      </w:fldSimple>
                      <w:r>
                        <w:t>.</w:t>
                      </w:r>
                      <w:fldSimple w:instr=" SEQ Obr. \* ARABIC \s 1 ">
                        <w:r w:rsidR="00A20C1B">
                          <w:rPr>
                            <w:noProof/>
                          </w:rPr>
                          <w:t>10</w:t>
                        </w:r>
                      </w:fldSimple>
                      <w:r>
                        <w:t xml:space="preserve"> Koncovka DIN</w:t>
                      </w:r>
                      <w:bookmarkEnd w:id="92"/>
                      <w:r>
                        <w:t>.</w:t>
                      </w:r>
                      <w:bookmarkEnd w:id="93"/>
                      <w:bookmarkEnd w:id="94"/>
                      <w:bookmarkEnd w:id="95"/>
                    </w:p>
                  </w:txbxContent>
                </v:textbox>
              </v:shape>
            </w:pict>
          </mc:Fallback>
        </mc:AlternateContent>
      </w:r>
      <w:r w:rsidRPr="00926689">
        <w:rPr>
          <w:noProof/>
          <w:lang w:bidi="ar-SA"/>
        </w:rPr>
        <w:drawing>
          <wp:anchor distT="0" distB="0" distL="0" distR="0" simplePos="0" relativeHeight="251686912" behindDoc="0" locked="0" layoutInCell="1" allowOverlap="1" wp14:anchorId="1D202E49" wp14:editId="769C6A5D">
            <wp:simplePos x="0" y="0"/>
            <wp:positionH relativeFrom="column">
              <wp:align>center</wp:align>
            </wp:positionH>
            <wp:positionV relativeFrom="paragraph">
              <wp:posOffset>76200</wp:posOffset>
            </wp:positionV>
            <wp:extent cx="1696085" cy="1176020"/>
            <wp:effectExtent l="19050" t="0" r="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srcRect/>
                    <a:stretch>
                      <a:fillRect/>
                    </a:stretch>
                  </pic:blipFill>
                  <pic:spPr bwMode="auto">
                    <a:xfrm>
                      <a:off x="0" y="0"/>
                      <a:ext cx="1696085" cy="1176020"/>
                    </a:xfrm>
                    <a:prstGeom prst="rect">
                      <a:avLst/>
                    </a:prstGeom>
                    <a:solidFill>
                      <a:srgbClr val="FFFFFF"/>
                    </a:solidFill>
                    <a:ln w="9525">
                      <a:noFill/>
                      <a:miter lim="800000"/>
                      <a:headEnd/>
                      <a:tailEnd/>
                    </a:ln>
                  </pic:spPr>
                </pic:pic>
              </a:graphicData>
            </a:graphic>
          </wp:anchor>
        </w:drawing>
      </w:r>
    </w:p>
    <w:p w:rsidR="00656296" w:rsidRDefault="00656296" w:rsidP="00656296">
      <w:pPr>
        <w:pStyle w:val="Zkladntext"/>
      </w:pPr>
    </w:p>
    <w:p w:rsidR="00656296" w:rsidRPr="00926689" w:rsidRDefault="00656296" w:rsidP="00656296">
      <w:pPr>
        <w:pStyle w:val="Zkladntext"/>
      </w:pPr>
      <w:r w:rsidRPr="00926689">
        <w:t>Vlastnosti kolíků:</w:t>
      </w:r>
    </w:p>
    <w:p w:rsidR="00656296" w:rsidRPr="00926689" w:rsidRDefault="00656296" w:rsidP="00656296">
      <w:pPr>
        <w:pStyle w:val="Zkladntext"/>
        <w:numPr>
          <w:ilvl w:val="0"/>
          <w:numId w:val="6"/>
        </w:numPr>
      </w:pPr>
      <w:r w:rsidRPr="00926689">
        <w:t>Nemá využití.</w:t>
      </w:r>
    </w:p>
    <w:p w:rsidR="00656296" w:rsidRPr="00926689" w:rsidRDefault="00656296" w:rsidP="00656296">
      <w:pPr>
        <w:pStyle w:val="Zkladntext"/>
        <w:numPr>
          <w:ilvl w:val="0"/>
          <w:numId w:val="6"/>
        </w:numPr>
      </w:pPr>
      <w:r w:rsidRPr="00926689">
        <w:t>Elektronické stínění. Ochrana vůči rušivým el. mag. polím či rádiovým vlnám.</w:t>
      </w:r>
    </w:p>
    <w:p w:rsidR="00656296" w:rsidRPr="00926689" w:rsidRDefault="00656296" w:rsidP="00656296">
      <w:pPr>
        <w:pStyle w:val="Zkladntext"/>
        <w:numPr>
          <w:ilvl w:val="0"/>
          <w:numId w:val="6"/>
        </w:numPr>
      </w:pPr>
      <w:r w:rsidRPr="00926689">
        <w:t>Nemá využití.</w:t>
      </w:r>
    </w:p>
    <w:p w:rsidR="00656296" w:rsidRPr="00926689" w:rsidRDefault="00656296" w:rsidP="00656296">
      <w:pPr>
        <w:pStyle w:val="Zkladntext"/>
        <w:numPr>
          <w:ilvl w:val="0"/>
          <w:numId w:val="6"/>
        </w:numPr>
      </w:pPr>
      <w:r w:rsidRPr="00926689">
        <w:t>Pouze příjem dat MIDI.</w:t>
      </w:r>
    </w:p>
    <w:p w:rsidR="00656296" w:rsidRPr="00926689" w:rsidRDefault="00656296" w:rsidP="00656296">
      <w:pPr>
        <w:pStyle w:val="Zkladntext"/>
        <w:numPr>
          <w:ilvl w:val="0"/>
          <w:numId w:val="6"/>
        </w:numPr>
      </w:pPr>
      <w:r w:rsidRPr="00926689">
        <w:t>Pouze vysílání dat.</w:t>
      </w:r>
    </w:p>
    <w:p w:rsidR="00656296" w:rsidRPr="00926689" w:rsidRDefault="00656296" w:rsidP="00656296">
      <w:pPr>
        <w:pStyle w:val="Zkladntext"/>
      </w:pPr>
      <w:r w:rsidRPr="00926689">
        <w:t>Popis portů:</w:t>
      </w:r>
    </w:p>
    <w:p w:rsidR="00656296" w:rsidRPr="00926689" w:rsidRDefault="00656296" w:rsidP="00656296">
      <w:pPr>
        <w:pStyle w:val="Zkladntext"/>
        <w:numPr>
          <w:ilvl w:val="0"/>
          <w:numId w:val="7"/>
        </w:numPr>
      </w:pPr>
      <w:r w:rsidRPr="00926689">
        <w:t>MIDI Out: tímto portem nejdou žádná audiodata. Pouze zprávy, které vysílá dané zařízení.</w:t>
      </w:r>
    </w:p>
    <w:p w:rsidR="00656296" w:rsidRPr="00926689" w:rsidRDefault="00656296" w:rsidP="00656296">
      <w:pPr>
        <w:pStyle w:val="Zkladntext"/>
        <w:numPr>
          <w:ilvl w:val="0"/>
          <w:numId w:val="7"/>
        </w:numPr>
      </w:pPr>
      <w:r w:rsidRPr="00926689">
        <w:t>MIDI In: je využito pro příjem zpráv, které jsou dále zpracovávány procesorem.</w:t>
      </w:r>
    </w:p>
    <w:p w:rsidR="00656296" w:rsidRPr="00926689" w:rsidRDefault="00656296" w:rsidP="00656296">
      <w:pPr>
        <w:pStyle w:val="Zkladntext"/>
        <w:numPr>
          <w:ilvl w:val="0"/>
          <w:numId w:val="7"/>
        </w:numPr>
      </w:pPr>
      <w:r w:rsidRPr="00926689">
        <w:t xml:space="preserve">MIDI Thru: port, který se využívá, pokud chceme propojit více zařízení s MIDI rozhraním. Na rozdíl od MIDI in a out není port </w:t>
      </w:r>
      <w:r w:rsidRPr="00E5525E">
        <w:rPr>
          <w:lang w:val="en-US"/>
        </w:rPr>
        <w:t>thru</w:t>
      </w:r>
      <w:r w:rsidRPr="00926689">
        <w:t xml:space="preserve"> nezbytně nutný. Funkce tkví v přeposlání dat z portu MIDI in do MIDI thru, a tím i do dalšího zařízení (pokud je zapojeno)</w:t>
      </w:r>
    </w:p>
    <w:p w:rsidR="00656296" w:rsidRPr="00926689" w:rsidRDefault="00656296" w:rsidP="00656296">
      <w:pPr>
        <w:pStyle w:val="Zkladntext"/>
        <w:jc w:val="center"/>
        <w:rPr>
          <w:shd w:val="clear" w:color="auto" w:fill="FFFF00"/>
        </w:rPr>
      </w:pPr>
      <w:r>
        <w:rPr>
          <w:noProof/>
          <w:lang w:bidi="ar-SA"/>
        </w:rPr>
        <w:lastRenderedPageBreak/>
        <mc:AlternateContent>
          <mc:Choice Requires="wps">
            <w:drawing>
              <wp:anchor distT="0" distB="0" distL="114300" distR="114300" simplePos="0" relativeHeight="251688960" behindDoc="0" locked="0" layoutInCell="1" allowOverlap="1" wp14:anchorId="69A9710C" wp14:editId="2462DA50">
                <wp:simplePos x="0" y="0"/>
                <wp:positionH relativeFrom="column">
                  <wp:posOffset>1338580</wp:posOffset>
                </wp:positionH>
                <wp:positionV relativeFrom="paragraph">
                  <wp:posOffset>3900805</wp:posOffset>
                </wp:positionV>
                <wp:extent cx="4067175" cy="635"/>
                <wp:effectExtent l="0" t="0" r="9525" b="0"/>
                <wp:wrapNone/>
                <wp:docPr id="23" name="Textové pole 23"/>
                <wp:cNvGraphicFramePr/>
                <a:graphic xmlns:a="http://schemas.openxmlformats.org/drawingml/2006/main">
                  <a:graphicData uri="http://schemas.microsoft.com/office/word/2010/wordprocessingShape">
                    <wps:wsp>
                      <wps:cNvSpPr txBox="1"/>
                      <wps:spPr>
                        <a:xfrm>
                          <a:off x="0" y="0"/>
                          <a:ext cx="4067175" cy="635"/>
                        </a:xfrm>
                        <a:prstGeom prst="rect">
                          <a:avLst/>
                        </a:prstGeom>
                        <a:solidFill>
                          <a:prstClr val="white"/>
                        </a:solidFill>
                        <a:ln>
                          <a:noFill/>
                        </a:ln>
                        <a:effectLst/>
                      </wps:spPr>
                      <wps:txbx>
                        <w:txbxContent>
                          <w:p w:rsidR="00174BB6" w:rsidRPr="00C33B48" w:rsidRDefault="00174BB6" w:rsidP="00656296">
                            <w:pPr>
                              <w:pStyle w:val="Titulek"/>
                              <w:jc w:val="center"/>
                              <w:rPr>
                                <w:rFonts w:eastAsia="Arial Unicode MS" w:cs="Tahoma"/>
                                <w:noProof/>
                                <w:sz w:val="24"/>
                                <w:szCs w:val="24"/>
                              </w:rPr>
                            </w:pPr>
                            <w:bookmarkStart w:id="96" w:name="_Toc342651156"/>
                            <w:bookmarkStart w:id="97" w:name="_Toc342890129"/>
                            <w:bookmarkStart w:id="98" w:name="_Toc343014412"/>
                            <w:bookmarkStart w:id="99" w:name="_Toc357335000"/>
                            <w:r>
                              <w:t xml:space="preserve">Obr. </w:t>
                            </w:r>
                            <w:fldSimple w:instr=" STYLEREF 1 \s ">
                              <w:r w:rsidR="00A20C1B">
                                <w:rPr>
                                  <w:noProof/>
                                </w:rPr>
                                <w:t>3</w:t>
                              </w:r>
                            </w:fldSimple>
                            <w:r>
                              <w:t>.</w:t>
                            </w:r>
                            <w:fldSimple w:instr=" SEQ Obr. \* ARABIC \s 1 ">
                              <w:r w:rsidR="00A20C1B">
                                <w:rPr>
                                  <w:noProof/>
                                </w:rPr>
                                <w:t>11</w:t>
                              </w:r>
                            </w:fldSimple>
                            <w:r>
                              <w:t>: Schéma zapojení MIDI portů IN a THRU</w:t>
                            </w:r>
                            <w:bookmarkEnd w:id="96"/>
                            <w:r>
                              <w:t xml:space="preserve"> (převzato z </w:t>
                            </w:r>
                            <w:r>
                              <w:fldChar w:fldCharType="begin"/>
                            </w:r>
                            <w:r>
                              <w:instrText xml:space="preserve"> REF _Ref342718822 \r \h </w:instrText>
                            </w:r>
                            <w:r>
                              <w:fldChar w:fldCharType="separate"/>
                            </w:r>
                            <w:r w:rsidR="00A20C1B">
                              <w:t>[3]</w:t>
                            </w:r>
                            <w:r>
                              <w:fldChar w:fldCharType="end"/>
                            </w:r>
                            <w:r>
                              <w:t>).</w:t>
                            </w:r>
                            <w:bookmarkEnd w:id="97"/>
                            <w:bookmarkEnd w:id="98"/>
                            <w:bookmarkEnd w:id="9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ové pole 23" o:spid="_x0000_s1029" type="#_x0000_t202" style="position:absolute;left:0;text-align:left;margin-left:105.4pt;margin-top:307.15pt;width:320.25pt;height:.0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" stroked="f">
                <v:textbox style="mso-fit-shape-to-text:t" inset="0,0,0,0">
                  <w:txbxContent>
                    <w:p w:rsidR="00174BB6" w:rsidRPr="00C33B48" w:rsidRDefault="00174BB6" w:rsidP="00656296">
                      <w:pPr>
                        <w:pStyle w:val="Titulek"/>
                        <w:jc w:val="center"/>
                        <w:rPr>
                          <w:rFonts w:eastAsia="Arial Unicode MS" w:cs="Tahoma"/>
                          <w:noProof/>
                          <w:sz w:val="24"/>
                          <w:szCs w:val="24"/>
                        </w:rPr>
                      </w:pPr>
                      <w:bookmarkStart w:id="100" w:name="_Toc342651156"/>
                      <w:bookmarkStart w:id="101" w:name="_Toc342890129"/>
                      <w:bookmarkStart w:id="102" w:name="_Toc343014412"/>
                      <w:bookmarkStart w:id="103" w:name="_Toc357335000"/>
                      <w:r>
                        <w:t xml:space="preserve">Obr. </w:t>
                      </w:r>
                      <w:fldSimple w:instr=" STYLEREF 1 \s ">
                        <w:r w:rsidR="00A20C1B">
                          <w:rPr>
                            <w:noProof/>
                          </w:rPr>
                          <w:t>3</w:t>
                        </w:r>
                      </w:fldSimple>
                      <w:r>
                        <w:t>.</w:t>
                      </w:r>
                      <w:fldSimple w:instr=" SEQ Obr. \* ARABIC \s 1 ">
                        <w:r w:rsidR="00A20C1B">
                          <w:rPr>
                            <w:noProof/>
                          </w:rPr>
                          <w:t>11</w:t>
                        </w:r>
                      </w:fldSimple>
                      <w:r>
                        <w:t>: Schéma zapojení MIDI portů IN a THRU</w:t>
                      </w:r>
                      <w:bookmarkEnd w:id="100"/>
                      <w:r>
                        <w:t xml:space="preserve"> (převzato z </w:t>
                      </w:r>
                      <w:r>
                        <w:fldChar w:fldCharType="begin"/>
                      </w:r>
                      <w:r>
                        <w:instrText xml:space="preserve"> REF _Ref342718822 \r \h </w:instrText>
                      </w:r>
                      <w:r>
                        <w:fldChar w:fldCharType="separate"/>
                      </w:r>
                      <w:r w:rsidR="00A20C1B">
                        <w:t>[3]</w:t>
                      </w:r>
                      <w:r>
                        <w:fldChar w:fldCharType="end"/>
                      </w:r>
                      <w:r>
                        <w:t>).</w:t>
                      </w:r>
                      <w:bookmarkEnd w:id="101"/>
                      <w:bookmarkEnd w:id="102"/>
                      <w:bookmarkEnd w:id="103"/>
                    </w:p>
                  </w:txbxContent>
                </v:textbox>
              </v:shape>
            </w:pict>
          </mc:Fallback>
        </mc:AlternateContent>
      </w:r>
      <w:r w:rsidRPr="00926689">
        <w:rPr>
          <w:noProof/>
          <w:lang w:bidi="ar-SA"/>
        </w:rPr>
        <w:drawing>
          <wp:anchor distT="0" distB="0" distL="0" distR="0" simplePos="0" relativeHeight="251687936" behindDoc="0" locked="0" layoutInCell="1" allowOverlap="1" wp14:anchorId="7F5DF9B0" wp14:editId="5340D1D8">
            <wp:simplePos x="0" y="0"/>
            <wp:positionH relativeFrom="column">
              <wp:align>center</wp:align>
            </wp:positionH>
            <wp:positionV relativeFrom="paragraph">
              <wp:posOffset>76200</wp:posOffset>
            </wp:positionV>
            <wp:extent cx="4355465" cy="3825875"/>
            <wp:effectExtent l="0" t="0" r="6985" b="317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srcRect/>
                    <a:stretch>
                      <a:fillRect/>
                    </a:stretch>
                  </pic:blipFill>
                  <pic:spPr bwMode="auto">
                    <a:xfrm>
                      <a:off x="0" y="0"/>
                      <a:ext cx="4360464" cy="3829939"/>
                    </a:xfrm>
                    <a:prstGeom prst="rect">
                      <a:avLst/>
                    </a:prstGeom>
                    <a:solidFill>
                      <a:srgbClr val="FFFFFF"/>
                    </a:solidFill>
                    <a:ln w="9525">
                      <a:noFill/>
                      <a:miter lim="800000"/>
                      <a:headEnd/>
                      <a:tailEnd/>
                    </a:ln>
                  </pic:spPr>
                </pic:pic>
              </a:graphicData>
            </a:graphic>
            <wp14:sizeRelH relativeFrom="margin">
              <wp14:pctWidth>0</wp14:pctWidth>
            </wp14:sizeRelH>
            <wp14:sizeRelV relativeFrom="margin">
              <wp14:pctHeight>0</wp14:pctHeight>
            </wp14:sizeRelV>
          </wp:anchor>
        </w:drawing>
      </w:r>
    </w:p>
    <w:p w:rsidR="00656296" w:rsidRDefault="00656296" w:rsidP="00656296">
      <w:pPr>
        <w:pStyle w:val="Zkladntext"/>
        <w:jc w:val="center"/>
      </w:pPr>
    </w:p>
    <w:p w:rsidR="00656296" w:rsidRPr="00926689" w:rsidRDefault="00656296" w:rsidP="00656296">
      <w:pPr>
        <w:pStyle w:val="Zkladntext"/>
      </w:pPr>
      <w:r w:rsidRPr="00926689">
        <w:t>Ze zapojení lze vidět, že jsou data z MIDI IN kopírována na MIDI THRU. V některých zařízeních jsou i zesílena a různě filtrována pro lepší příjem. To je potřeba, protože signály přes MIDI THRU urazí delší cestu a jsou tedy náchylnější na chybovost. Zapojení také obsahuje galvanické oddělení optočlánkem, jež chrání přístroje proti spálení</w:t>
      </w:r>
      <w:r>
        <w:t xml:space="preserve"> </w:t>
      </w:r>
      <w:r>
        <w:fldChar w:fldCharType="begin"/>
      </w:r>
      <w:r>
        <w:instrText xml:space="preserve"> REF _Ref342722307 \r \h </w:instrText>
      </w:r>
      <w:r>
        <w:fldChar w:fldCharType="separate"/>
      </w:r>
      <w:r w:rsidR="00A20C1B">
        <w:t>[2]</w:t>
      </w:r>
      <w:r>
        <w:fldChar w:fldCharType="end"/>
      </w:r>
      <w:r>
        <w:fldChar w:fldCharType="begin"/>
      </w:r>
      <w:r>
        <w:instrText xml:space="preserve"> REF _Ref342722486 \r \h </w:instrText>
      </w:r>
      <w:r>
        <w:fldChar w:fldCharType="separate"/>
      </w:r>
      <w:r w:rsidR="00A20C1B">
        <w:t>[10]</w:t>
      </w:r>
      <w:r>
        <w:fldChar w:fldCharType="end"/>
      </w:r>
      <w:r w:rsidRPr="00926689">
        <w:t>.</w:t>
      </w:r>
    </w:p>
    <w:p w:rsidR="00656296" w:rsidRDefault="00656296" w:rsidP="00656296">
      <w:pPr>
        <w:pStyle w:val="Nadpis4"/>
        <w:jc w:val="center"/>
      </w:pPr>
      <w:r>
        <w:rPr>
          <w:noProof/>
        </w:rPr>
        <w:drawing>
          <wp:inline distT="0" distB="0" distL="0" distR="0" wp14:anchorId="78BF1D83" wp14:editId="56DC26D2">
            <wp:extent cx="4543425" cy="1880838"/>
            <wp:effectExtent l="0" t="0" r="0" b="571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DI_out.tif"/>
                    <pic:cNvPicPr/>
                  </pic:nvPicPr>
                  <pic:blipFill>
                    <a:blip r:embed="rId34">
                      <a:extLst>
                        <a:ext uri="{28A0092B-C50C-407E-A947-70E740481C1C}">
                          <a14:useLocalDpi xmlns:a14="http://schemas.microsoft.com/office/drawing/2010/main" val="0"/>
                        </a:ext>
                      </a:extLst>
                    </a:blip>
                    <a:stretch>
                      <a:fillRect/>
                    </a:stretch>
                  </pic:blipFill>
                  <pic:spPr>
                    <a:xfrm>
                      <a:off x="0" y="0"/>
                      <a:ext cx="4548818" cy="1883070"/>
                    </a:xfrm>
                    <a:prstGeom prst="rect">
                      <a:avLst/>
                    </a:prstGeom>
                  </pic:spPr>
                </pic:pic>
              </a:graphicData>
            </a:graphic>
          </wp:inline>
        </w:drawing>
      </w:r>
    </w:p>
    <w:p w:rsidR="00656296" w:rsidRDefault="00656296" w:rsidP="00656296">
      <w:pPr>
        <w:pStyle w:val="Titulek"/>
        <w:jc w:val="center"/>
      </w:pPr>
      <w:bookmarkStart w:id="104" w:name="_Toc342651157"/>
      <w:bookmarkStart w:id="105" w:name="_Toc342890130"/>
      <w:bookmarkStart w:id="106" w:name="_Toc343014413"/>
      <w:bookmarkStart w:id="107" w:name="_Toc357335001"/>
      <w:r>
        <w:t xml:space="preserve">Obr. </w:t>
      </w:r>
      <w:fldSimple w:instr=" STYLEREF 1 \s ">
        <w:r w:rsidR="00A20C1B">
          <w:rPr>
            <w:noProof/>
          </w:rPr>
          <w:t>3</w:t>
        </w:r>
      </w:fldSimple>
      <w:r>
        <w:t>.</w:t>
      </w:r>
      <w:fldSimple w:instr=" SEQ Obr. \* ARABIC \s 1 ">
        <w:r w:rsidR="00A20C1B">
          <w:rPr>
            <w:noProof/>
          </w:rPr>
          <w:t>12</w:t>
        </w:r>
      </w:fldSimple>
      <w:r>
        <w:t>: Schéma zapojení portu OUT</w:t>
      </w:r>
      <w:bookmarkEnd w:id="104"/>
      <w:r>
        <w:t xml:space="preserve"> (převzato z </w:t>
      </w:r>
      <w:r>
        <w:fldChar w:fldCharType="begin"/>
      </w:r>
      <w:r>
        <w:instrText xml:space="preserve"> REF _Ref342718822 \r \h </w:instrText>
      </w:r>
      <w:r>
        <w:fldChar w:fldCharType="separate"/>
      </w:r>
      <w:r w:rsidR="00A20C1B">
        <w:t>[3]</w:t>
      </w:r>
      <w:r>
        <w:fldChar w:fldCharType="end"/>
      </w:r>
      <w:r>
        <w:t>).</w:t>
      </w:r>
      <w:bookmarkEnd w:id="105"/>
      <w:bookmarkEnd w:id="106"/>
      <w:bookmarkEnd w:id="107"/>
    </w:p>
    <w:p w:rsidR="00656296" w:rsidRPr="00F05B62" w:rsidRDefault="00656296" w:rsidP="00656296"/>
    <w:p w:rsidR="00656296" w:rsidRPr="00926689" w:rsidRDefault="00656296" w:rsidP="00656296">
      <w:pPr>
        <w:pStyle w:val="Nadpis4"/>
      </w:pPr>
      <w:r w:rsidRPr="00926689">
        <w:lastRenderedPageBreak/>
        <w:t>MIDI kontrolér</w:t>
      </w:r>
    </w:p>
    <w:p w:rsidR="00656296" w:rsidRPr="00B65FEC" w:rsidRDefault="00656296" w:rsidP="00656296">
      <w:r w:rsidRPr="00926689">
        <w:t>MIDI kontrolér je zařízení, které samo o sobě neumí generovat audiosignál. Pokud tedy není připojen k syntezátoru či počítači opatřeným potřebným rozhraním a softwarem, nevydá žádný zvuk. MIDI kontrolér generuje pouze MIDI zprávy, kterými spárované zařízení ovládá. Může mít mnoho podob, velmi běžný je klávesový kontrolér. Ale díky univerzálnosti ho lze doplnit o velmi zvláštní a neotřelé ovládací prvky (dotekové plochy, infračervené LED diody, tlačítka, regulátory a podobně)</w:t>
      </w:r>
      <w:r>
        <w:t xml:space="preserve"> </w:t>
      </w:r>
      <w:r>
        <w:fldChar w:fldCharType="begin"/>
      </w:r>
      <w:r>
        <w:instrText xml:space="preserve"> REF _Ref342722307 \r \h </w:instrText>
      </w:r>
      <w:r>
        <w:fldChar w:fldCharType="separate"/>
      </w:r>
      <w:r w:rsidR="00A20C1B">
        <w:t>[2]</w:t>
      </w:r>
      <w:r>
        <w:fldChar w:fldCharType="end"/>
      </w:r>
      <w:r w:rsidRPr="00926689">
        <w:t>.</w:t>
      </w:r>
    </w:p>
    <w:p w:rsidR="00263BC2" w:rsidRDefault="00263BC2" w:rsidP="00854063">
      <w:pPr>
        <w:pStyle w:val="Nadpis2"/>
      </w:pPr>
      <w:bookmarkStart w:id="108" w:name="_Toc357602934"/>
      <w:r>
        <w:t>Shrnutí kapitoly</w:t>
      </w:r>
      <w:bookmarkEnd w:id="108"/>
    </w:p>
    <w:p w:rsidR="00263BC2" w:rsidRPr="00263BC2" w:rsidRDefault="00263BC2" w:rsidP="00263BC2">
      <w:r>
        <w:t>V kapitole se snažím pokrýt základní vlastnosti elektronického přístroje a naznačit možnosti které ve spojení s mikrokontrolérem ATmega existují.</w:t>
      </w:r>
    </w:p>
    <w:p w:rsidR="00263BC2" w:rsidRDefault="001D3782" w:rsidP="00263BC2">
      <w:pPr>
        <w:pStyle w:val="Odstavecseseznamem"/>
        <w:numPr>
          <w:ilvl w:val="0"/>
          <w:numId w:val="14"/>
        </w:numPr>
      </w:pPr>
      <w:r>
        <w:t>Displej: LCD display s řadičem nabízí oproti</w:t>
      </w:r>
      <w:r w:rsidR="00263BC2">
        <w:t xml:space="preserve"> zobrazování pomocí segmentových displejů značnou úsporu použitých pinů v poměru k zobrazovaným informacím. V porovnání s grafickými displeji poskytuje mnohem jednodušší řízení.</w:t>
      </w:r>
      <w:r>
        <w:t xml:space="preserve"> Pro řízení grafického LCD displeje je k dispozici knihovna funkcí, jež ulehčuje programátorskou práci. Pro display TFT LCD, který je součástí výše zmiňovaného modulu, knihovna </w:t>
      </w:r>
      <w:r w:rsidR="00EC6B55">
        <w:t>zabírá cca 16kB. U procesoru ATmega168 činí celá kapacita programové paměti 16kB.</w:t>
      </w:r>
      <w:r w:rsidR="00D946A7">
        <w:t xml:space="preserve"> Jelikož knihovna obsahuje, kromě celé znakové sady, vykreslování různých geometrických útvarů a podobně, lze její objem zredukovat pouze na potřebné funkce pro podporu vlastností syntezátoru. </w:t>
      </w:r>
    </w:p>
    <w:p w:rsidR="00263BC2" w:rsidRDefault="002763B3" w:rsidP="00263BC2">
      <w:pPr>
        <w:pStyle w:val="Odstavecseseznamem"/>
        <w:numPr>
          <w:ilvl w:val="0"/>
          <w:numId w:val="14"/>
        </w:numPr>
      </w:pPr>
      <w:r>
        <w:t>Sériové rozhraní: mikroproce</w:t>
      </w:r>
      <w:r w:rsidR="00D946A7">
        <w:t>sor umožňuje implementovat dvojí</w:t>
      </w:r>
      <w:r>
        <w:t xml:space="preserve"> sériové rozhraní. Patří mezi ně RS-23</w:t>
      </w:r>
      <w:r w:rsidR="00D946A7">
        <w:t>2 (sériový port COM počítače) a</w:t>
      </w:r>
      <w:r>
        <w:t xml:space="preserve"> I2C. </w:t>
      </w:r>
      <w:r w:rsidR="00D946A7">
        <w:t>Byla zvolena implementace</w:t>
      </w:r>
      <w:r>
        <w:t xml:space="preserve"> rozhraní MIDI, jelikož se přímo tematicky váže k mému </w:t>
      </w:r>
      <w:r w:rsidR="00040243">
        <w:t>konceptu. V případě po</w:t>
      </w:r>
      <w:r w:rsidR="00BD2C02">
        <w:t>u</w:t>
      </w:r>
      <w:r w:rsidR="00040243">
        <w:t>žití vhodných převodníků, lze přes MIDI připojit i počítač. Pro řízení MIDI rozhraní jsou na internetu volně stažitelné knihovny funkcí v jazyku C.</w:t>
      </w:r>
    </w:p>
    <w:p w:rsidR="00BA45E4" w:rsidRDefault="00040243" w:rsidP="00263BC2">
      <w:pPr>
        <w:pStyle w:val="Odstavecseseznamem"/>
        <w:numPr>
          <w:ilvl w:val="0"/>
          <w:numId w:val="14"/>
        </w:numPr>
      </w:pPr>
      <w:r>
        <w:t xml:space="preserve">Ovládací prvky: </w:t>
      </w:r>
      <w:r w:rsidR="00BD2C02">
        <w:t>ovládání může být rozličné. V tomto bodě ovšem narážíme na omezení mikroprocesoru.</w:t>
      </w:r>
      <w:r w:rsidR="004708F1">
        <w:t xml:space="preserve"> Jelikož bych rád využil možnosti neobvyklého ovládání, shrnul jsem v kapitole </w:t>
      </w:r>
      <w:r w:rsidR="004708F1">
        <w:fldChar w:fldCharType="begin"/>
      </w:r>
      <w:r w:rsidR="004708F1">
        <w:instrText xml:space="preserve"> REF _Ref341124053 \r \h </w:instrText>
      </w:r>
      <w:r w:rsidR="004708F1">
        <w:fldChar w:fldCharType="separate"/>
      </w:r>
      <w:r w:rsidR="00A20C1B">
        <w:t>3.2</w:t>
      </w:r>
      <w:r w:rsidR="004708F1">
        <w:fldChar w:fldCharType="end"/>
      </w:r>
      <w:r w:rsidR="00BA45E4">
        <w:t xml:space="preserve"> prvky, které připadají v úvahu.</w:t>
      </w:r>
    </w:p>
    <w:p w:rsidR="00040243" w:rsidRDefault="00D946A7" w:rsidP="00BA45E4">
      <w:pPr>
        <w:pStyle w:val="Odstavecseseznamem"/>
        <w:numPr>
          <w:ilvl w:val="1"/>
          <w:numId w:val="14"/>
        </w:numPr>
      </w:pPr>
      <w:r>
        <w:t>Touchpad: nabízí se dvě možnosti přenosu informace. Použití holého touchpadu (</w:t>
      </w:r>
      <w:r w:rsidR="00C4499A">
        <w:t>bez převodníků, či pomocných obvodů) pro mikroprocesor znamená využití dvou kanálů zabudovaného A/D převodníku. Samo o sobě to není problém. Dva kanály byly te</w:t>
      </w:r>
      <w:r w:rsidR="000C2EDB">
        <w:t>s</w:t>
      </w:r>
      <w:r w:rsidR="00C4499A">
        <w:t>továny a v případě správně vyřešené obsluhy přerušení (</w:t>
      </w:r>
      <w:r w:rsidR="000C2EDB">
        <w:t>tzn., aby</w:t>
      </w:r>
      <w:r w:rsidR="00C4499A">
        <w:t xml:space="preserve"> nenarušovaly běh samotného generování signálu, bylo třeba zajistit co nejrychlejší</w:t>
      </w:r>
      <w:r w:rsidR="000C2EDB">
        <w:t xml:space="preserve"> opuštění obsluhy přerušení generovaného A/D </w:t>
      </w:r>
      <w:r w:rsidR="00435DBE">
        <w:t>převodníkem) vše správně fungovalo</w:t>
      </w:r>
      <w:r w:rsidR="000C2EDB">
        <w:t xml:space="preserve">. Ovšem </w:t>
      </w:r>
      <w:r w:rsidR="00435DBE">
        <w:t>při použití více kanálů převodníků dochází k chybám reprodukovaného signálu.</w:t>
      </w:r>
      <w:r w:rsidR="00C31C41">
        <w:t xml:space="preserve"> Druhou možností načítání informace z </w:t>
      </w:r>
      <w:r w:rsidR="00E5525E">
        <w:t>touchpadu (případ modulu ITDB02</w:t>
      </w:r>
      <w:r w:rsidR="00C31C41" w:rsidRPr="00C31C41">
        <w:rPr>
          <w:color w:val="auto"/>
        </w:rPr>
        <w:t>)</w:t>
      </w:r>
      <w:r w:rsidR="00C31C41">
        <w:rPr>
          <w:color w:val="auto"/>
        </w:rPr>
        <w:t xml:space="preserve"> je pomocnými obvody převedená analogová hodnota napětí na digitální informaci, která je d</w:t>
      </w:r>
      <w:r w:rsidR="00E5525E">
        <w:rPr>
          <w:color w:val="auto"/>
        </w:rPr>
        <w:t>o mikrokontroléru</w:t>
      </w:r>
      <w:r w:rsidR="00C31C41">
        <w:rPr>
          <w:color w:val="auto"/>
        </w:rPr>
        <w:t xml:space="preserve"> přenesena sériovou linkou.</w:t>
      </w:r>
    </w:p>
    <w:p w:rsidR="00BA45E4" w:rsidRDefault="00C31C41" w:rsidP="00BA45E4">
      <w:pPr>
        <w:pStyle w:val="Odstavecseseznamem"/>
        <w:numPr>
          <w:ilvl w:val="1"/>
          <w:numId w:val="14"/>
        </w:numPr>
      </w:pPr>
      <w:r>
        <w:t xml:space="preserve">Fotorezistor: pouze jiná metoda </w:t>
      </w:r>
      <w:r w:rsidR="007D5677">
        <w:t xml:space="preserve">změny napětí na A/D převodníku. Velmi závislá na světelných podmínkách. Prvek </w:t>
      </w:r>
      <w:r w:rsidR="00E5525E">
        <w:t>je v praxi, s kýženým výsledkem,</w:t>
      </w:r>
      <w:r w:rsidR="007D5677">
        <w:t xml:space="preserve"> jen s těží využitelný.</w:t>
      </w:r>
    </w:p>
    <w:p w:rsidR="00076873" w:rsidRPr="00926689" w:rsidRDefault="00076873" w:rsidP="00076873">
      <w:pPr>
        <w:pStyle w:val="Nadpis1"/>
      </w:pPr>
      <w:bookmarkStart w:id="109" w:name="_Toc357602935"/>
      <w:r w:rsidRPr="00926689">
        <w:lastRenderedPageBreak/>
        <w:t>Základní stavební prvky syntezátoru</w:t>
      </w:r>
      <w:bookmarkEnd w:id="109"/>
    </w:p>
    <w:p w:rsidR="00076873" w:rsidRPr="00926689" w:rsidRDefault="00BC792A" w:rsidP="001B0A2C">
      <w:pPr>
        <w:pStyle w:val="Nadpis2"/>
      </w:pPr>
      <w:bookmarkStart w:id="110" w:name="_Toc357602936"/>
      <w:r w:rsidRPr="00926689">
        <w:t>Řízený oscilátor</w:t>
      </w:r>
      <w:bookmarkEnd w:id="110"/>
    </w:p>
    <w:p w:rsidR="00076873" w:rsidRPr="00926689" w:rsidRDefault="00076873" w:rsidP="00076873">
      <w:pPr>
        <w:spacing w:before="100" w:beforeAutospacing="1" w:after="119"/>
        <w:rPr>
          <w:szCs w:val="24"/>
        </w:rPr>
      </w:pPr>
      <w:r w:rsidRPr="00926689">
        <w:rPr>
          <w:szCs w:val="24"/>
        </w:rPr>
        <w:t>V analogových syntezátorech se k ladění užívá VCO (</w:t>
      </w:r>
      <w:r w:rsidRPr="00BA359E">
        <w:rPr>
          <w:szCs w:val="24"/>
        </w:rPr>
        <w:t xml:space="preserve">Voltage Control </w:t>
      </w:r>
      <w:r w:rsidR="00BF0320" w:rsidRPr="00BA359E">
        <w:rPr>
          <w:szCs w:val="24"/>
        </w:rPr>
        <w:t>Oscillator</w:t>
      </w:r>
      <w:r w:rsidRPr="00926689">
        <w:rPr>
          <w:szCs w:val="24"/>
        </w:rPr>
        <w:t>). Každá jednotlivá klapka klaviatury syntezátoru vysílá svou specifickou napěťovou úroveň</w:t>
      </w:r>
      <w:r w:rsidR="00BC792A" w:rsidRPr="00926689">
        <w:rPr>
          <w:szCs w:val="24"/>
        </w:rPr>
        <w:t>, která řídí frekvenci VCO</w:t>
      </w:r>
      <w:r w:rsidRPr="00926689">
        <w:rPr>
          <w:szCs w:val="24"/>
        </w:rPr>
        <w:t xml:space="preserve">. V praxi se </w:t>
      </w:r>
      <w:r w:rsidR="004708F1" w:rsidRPr="00926689">
        <w:rPr>
          <w:szCs w:val="24"/>
        </w:rPr>
        <w:t>používají</w:t>
      </w:r>
      <w:r w:rsidRPr="00926689">
        <w:rPr>
          <w:szCs w:val="24"/>
        </w:rPr>
        <w:t xml:space="preserve"> dvě závislosti výšky tónu na řídícím napětí. První (méně používaná) je závislost lineární – Hz/V (Hertz na Volt). Druhá rozšířenější závislost je exponenciální (</w:t>
      </w:r>
      <w:r w:rsidR="00174BB6">
        <w:rPr>
          <w:szCs w:val="24"/>
        </w:rPr>
        <w:t xml:space="preserve">například </w:t>
      </w:r>
      <w:r w:rsidRPr="00926689">
        <w:rPr>
          <w:szCs w:val="24"/>
        </w:rPr>
        <w:t>V/Okt – Volt na</w:t>
      </w:r>
      <w:r w:rsidR="00174BB6">
        <w:rPr>
          <w:szCs w:val="24"/>
        </w:rPr>
        <w:t xml:space="preserve"> oktávu</w:t>
      </w:r>
      <w:r w:rsidRPr="00926689">
        <w:rPr>
          <w:szCs w:val="24"/>
        </w:rPr>
        <w:t>). Čili při zvýšení řídící napěťové úrovně o 1V bude znít o oktávu vyšší tón. D</w:t>
      </w:r>
      <w:r w:rsidR="00BF0320">
        <w:rPr>
          <w:szCs w:val="24"/>
        </w:rPr>
        <w:t>o jedné oktávy spadá 12 půltónů. Rozdíl napětí mezi půl tóny spočteme jednoduše vzorcem</w:t>
      </w:r>
    </w:p>
    <w:p w:rsidR="00076873" w:rsidRPr="00B04280" w:rsidRDefault="00076873" w:rsidP="00BF0320">
      <w:pPr>
        <w:spacing w:before="100" w:beforeAutospacing="1" w:after="119"/>
        <w:ind w:left="720" w:firstLine="720"/>
        <w:rPr>
          <w:szCs w:val="24"/>
        </w:rPr>
      </w:pPr>
      <m:oMath>
        <m:r>
          <w:rPr>
            <w:rFonts w:ascii="Cambria Math" w:hAnsi="Cambria Math"/>
            <w:szCs w:val="24"/>
          </w:rPr>
          <m:t>NapetiPultonu=</m:t>
        </m:r>
        <m:f>
          <m:fPr>
            <m:ctrlPr>
              <w:rPr>
                <w:rFonts w:ascii="Cambria Math" w:hAnsi="Cambria Math"/>
                <w:i/>
                <w:szCs w:val="24"/>
              </w:rPr>
            </m:ctrlPr>
          </m:fPr>
          <m:num>
            <m:r>
              <w:rPr>
                <w:rFonts w:ascii="Cambria Math" w:hAnsi="Cambria Math"/>
                <w:szCs w:val="24"/>
              </w:rPr>
              <m:t>1</m:t>
            </m:r>
          </m:num>
          <m:den>
            <m:r>
              <w:rPr>
                <w:rFonts w:ascii="Cambria Math" w:hAnsi="Cambria Math"/>
                <w:szCs w:val="24"/>
              </w:rPr>
              <m:t>12</m:t>
            </m:r>
          </m:den>
        </m:f>
        <m:r>
          <w:rPr>
            <w:rFonts w:ascii="Cambria Math" w:hAnsi="Cambria Math"/>
            <w:szCs w:val="24"/>
          </w:rPr>
          <m:t>=0,083V</m:t>
        </m:r>
      </m:oMath>
      <w:r w:rsidR="00BF0320">
        <w:rPr>
          <w:szCs w:val="24"/>
        </w:rPr>
        <w:t>,</w:t>
      </w:r>
      <w:r w:rsidR="00B04280">
        <w:rPr>
          <w:szCs w:val="24"/>
        </w:rPr>
        <w:tab/>
      </w:r>
      <w:r w:rsidR="00B04280">
        <w:rPr>
          <w:szCs w:val="24"/>
        </w:rPr>
        <w:tab/>
      </w:r>
      <w:r w:rsidR="00B04280">
        <w:rPr>
          <w:szCs w:val="24"/>
        </w:rPr>
        <w:tab/>
      </w:r>
      <w:r w:rsidR="00B04280">
        <w:rPr>
          <w:szCs w:val="24"/>
        </w:rPr>
        <w:tab/>
      </w:r>
      <w:r w:rsidR="00BF0320">
        <w:rPr>
          <w:szCs w:val="24"/>
        </w:rPr>
        <w:tab/>
      </w:r>
      <w:r w:rsidR="00BF0320">
        <w:rPr>
          <w:szCs w:val="24"/>
        </w:rPr>
        <w:tab/>
      </w:r>
      <w:r w:rsidR="00B04280">
        <w:rPr>
          <w:szCs w:val="24"/>
        </w:rPr>
        <w:t>(</w:t>
      </w:r>
      <w:r w:rsidR="00BF0320">
        <w:rPr>
          <w:szCs w:val="24"/>
        </w:rPr>
        <w:t>4.1</w:t>
      </w:r>
      <w:r w:rsidR="00B04280">
        <w:rPr>
          <w:szCs w:val="24"/>
        </w:rPr>
        <w:t>)</w:t>
      </w:r>
    </w:p>
    <w:p w:rsidR="00076873" w:rsidRPr="00926689" w:rsidRDefault="00BF0320" w:rsidP="00BF0320">
      <w:pPr>
        <w:spacing w:before="100" w:beforeAutospacing="1" w:after="119"/>
        <w:ind w:firstLine="0"/>
        <w:rPr>
          <w:szCs w:val="24"/>
        </w:rPr>
      </w:pPr>
      <w:r>
        <w:rPr>
          <w:szCs w:val="24"/>
        </w:rPr>
        <w:t>ze kterého</w:t>
      </w:r>
      <w:r w:rsidR="00076873" w:rsidRPr="00926689">
        <w:rPr>
          <w:szCs w:val="24"/>
        </w:rPr>
        <w:t xml:space="preserve"> vyplývá, že napěťový rozdíl mezi jednotlivými půltóny činí 0,083V</w:t>
      </w:r>
      <w:r w:rsidR="00B07529">
        <w:rPr>
          <w:szCs w:val="24"/>
        </w:rPr>
        <w:t xml:space="preserve"> </w:t>
      </w:r>
      <w:r w:rsidR="00B07529">
        <w:rPr>
          <w:szCs w:val="24"/>
        </w:rPr>
        <w:fldChar w:fldCharType="begin"/>
      </w:r>
      <w:r w:rsidR="00B07529">
        <w:rPr>
          <w:szCs w:val="24"/>
        </w:rPr>
        <w:instrText xml:space="preserve"> REF _Ref342722357 \r \h </w:instrText>
      </w:r>
      <w:r w:rsidR="00B07529">
        <w:rPr>
          <w:szCs w:val="24"/>
        </w:rPr>
      </w:r>
      <w:r w:rsidR="00B07529">
        <w:rPr>
          <w:szCs w:val="24"/>
        </w:rPr>
        <w:fldChar w:fldCharType="separate"/>
      </w:r>
      <w:r w:rsidR="00A20C1B">
        <w:rPr>
          <w:szCs w:val="24"/>
        </w:rPr>
        <w:t>[9]</w:t>
      </w:r>
      <w:r w:rsidR="00B07529">
        <w:rPr>
          <w:szCs w:val="24"/>
        </w:rPr>
        <w:fldChar w:fldCharType="end"/>
      </w:r>
      <w:r w:rsidR="00174BB6">
        <w:rPr>
          <w:szCs w:val="24"/>
        </w:rPr>
        <w:t xml:space="preserve"> při nastaveném jednom voltu na oktávu.</w:t>
      </w:r>
    </w:p>
    <w:p w:rsidR="001B0A2C" w:rsidRPr="00926689" w:rsidRDefault="00BC792A" w:rsidP="001B0A2C">
      <w:pPr>
        <w:pStyle w:val="Nadpis2"/>
      </w:pPr>
      <w:bookmarkStart w:id="111" w:name="_Toc357602937"/>
      <w:r w:rsidRPr="00926689">
        <w:t>Nízkofrekvenční oscilátor</w:t>
      </w:r>
      <w:bookmarkEnd w:id="111"/>
    </w:p>
    <w:p w:rsidR="00076873" w:rsidRPr="00926689" w:rsidRDefault="00BC792A" w:rsidP="00076873">
      <w:pPr>
        <w:spacing w:before="100" w:beforeAutospacing="1" w:after="119"/>
        <w:rPr>
          <w:szCs w:val="24"/>
        </w:rPr>
      </w:pPr>
      <w:r w:rsidRPr="00926689">
        <w:rPr>
          <w:szCs w:val="24"/>
        </w:rPr>
        <w:t xml:space="preserve">(LFO - </w:t>
      </w:r>
      <w:r w:rsidR="001B0A2C" w:rsidRPr="00926689">
        <w:rPr>
          <w:szCs w:val="24"/>
        </w:rPr>
        <w:t>Low Frekvency Oscilator</w:t>
      </w:r>
      <w:r w:rsidRPr="00926689">
        <w:rPr>
          <w:szCs w:val="24"/>
        </w:rPr>
        <w:t>), j</w:t>
      </w:r>
      <w:r w:rsidR="00076873" w:rsidRPr="00926689">
        <w:rPr>
          <w:szCs w:val="24"/>
        </w:rPr>
        <w:t>edná se o zdroj harmonického napětí v řádech jednotek až desítek Hertzů. Pomocí LFO lze modulovat jak amplitudu</w:t>
      </w:r>
      <w:r w:rsidR="001B0A2C" w:rsidRPr="00926689">
        <w:rPr>
          <w:szCs w:val="24"/>
        </w:rPr>
        <w:t>,</w:t>
      </w:r>
      <w:r w:rsidR="00076873" w:rsidRPr="00926689">
        <w:rPr>
          <w:szCs w:val="24"/>
        </w:rPr>
        <w:t xml:space="preserve"> tak frekvenci.</w:t>
      </w:r>
      <w:r w:rsidR="001B0A2C" w:rsidRPr="00926689">
        <w:rPr>
          <w:szCs w:val="24"/>
        </w:rPr>
        <w:t xml:space="preserve"> Amplitudová modulace se projevu</w:t>
      </w:r>
      <w:r w:rsidR="00076873" w:rsidRPr="00926689">
        <w:rPr>
          <w:szCs w:val="24"/>
        </w:rPr>
        <w:t>je jako střídavé zesilování a zeslabování signálu</w:t>
      </w:r>
      <w:r w:rsidR="009B46BF">
        <w:rPr>
          <w:szCs w:val="24"/>
        </w:rPr>
        <w:t xml:space="preserve"> (modulace sinusového signálu sinusovým je na </w:t>
      </w:r>
      <w:r w:rsidR="009B46BF">
        <w:rPr>
          <w:szCs w:val="24"/>
        </w:rPr>
        <w:fldChar w:fldCharType="begin"/>
      </w:r>
      <w:r w:rsidR="009B46BF">
        <w:rPr>
          <w:szCs w:val="24"/>
        </w:rPr>
        <w:instrText xml:space="preserve"> REF _Ref341723857 \h </w:instrText>
      </w:r>
      <w:r w:rsidR="009B46BF">
        <w:rPr>
          <w:szCs w:val="24"/>
        </w:rPr>
      </w:r>
      <w:r w:rsidR="009B46BF">
        <w:rPr>
          <w:szCs w:val="24"/>
        </w:rPr>
        <w:fldChar w:fldCharType="separate"/>
      </w:r>
      <w:r w:rsidR="00A20C1B" w:rsidRPr="00926689">
        <w:t xml:space="preserve">Obr. </w:t>
      </w:r>
      <w:r w:rsidR="00A20C1B">
        <w:rPr>
          <w:noProof/>
        </w:rPr>
        <w:t>4</w:t>
      </w:r>
      <w:r w:rsidR="00A20C1B">
        <w:t>.</w:t>
      </w:r>
      <w:r w:rsidR="00A20C1B">
        <w:rPr>
          <w:noProof/>
        </w:rPr>
        <w:t>1</w:t>
      </w:r>
      <w:r w:rsidR="009B46BF">
        <w:rPr>
          <w:szCs w:val="24"/>
        </w:rPr>
        <w:fldChar w:fldCharType="end"/>
      </w:r>
      <w:r w:rsidR="009B46BF">
        <w:rPr>
          <w:szCs w:val="24"/>
        </w:rPr>
        <w:t>)</w:t>
      </w:r>
      <w:r w:rsidR="00076873" w:rsidRPr="00926689">
        <w:rPr>
          <w:szCs w:val="24"/>
        </w:rPr>
        <w:t xml:space="preserve"> v hudební terminologii známé jako vibrato. Lze též nastavovat hloubku</w:t>
      </w:r>
      <w:r w:rsidRPr="00926689">
        <w:rPr>
          <w:szCs w:val="24"/>
        </w:rPr>
        <w:t xml:space="preserve"> (amplituda</w:t>
      </w:r>
      <w:r w:rsidR="00076873" w:rsidRPr="00926689">
        <w:rPr>
          <w:szCs w:val="24"/>
        </w:rPr>
        <w:t xml:space="preserve"> LFO) čímž se ovlivní intenzita vibrata.</w:t>
      </w:r>
    </w:p>
    <w:p w:rsidR="00076873" w:rsidRPr="00926689" w:rsidRDefault="00076873" w:rsidP="009B46BF">
      <w:pPr>
        <w:keepNext/>
        <w:spacing w:before="100" w:beforeAutospacing="1" w:after="119"/>
        <w:jc w:val="center"/>
      </w:pPr>
      <w:r w:rsidRPr="00926689">
        <w:rPr>
          <w:noProof/>
          <w:szCs w:val="24"/>
        </w:rPr>
        <w:drawing>
          <wp:inline distT="0" distB="0" distL="0" distR="0" wp14:anchorId="56CA266C" wp14:editId="2430D8CC">
            <wp:extent cx="3641957" cy="2190750"/>
            <wp:effectExtent l="0" t="0" r="0" b="0"/>
            <wp:docPr id="3" name="Picture 2" descr="640px-AM-SSB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0px-AM-SSBFC.png"/>
                    <pic:cNvPicPr/>
                  </pic:nvPicPr>
                  <pic:blipFill>
                    <a:blip r:embed="rId35"/>
                    <a:stretch>
                      <a:fillRect/>
                    </a:stretch>
                  </pic:blipFill>
                  <pic:spPr>
                    <a:xfrm>
                      <a:off x="0" y="0"/>
                      <a:ext cx="3647341" cy="2193989"/>
                    </a:xfrm>
                    <a:prstGeom prst="rect">
                      <a:avLst/>
                    </a:prstGeom>
                  </pic:spPr>
                </pic:pic>
              </a:graphicData>
            </a:graphic>
          </wp:inline>
        </w:drawing>
      </w:r>
    </w:p>
    <w:p w:rsidR="00076873" w:rsidRPr="00926689" w:rsidRDefault="00076873" w:rsidP="00076873">
      <w:pPr>
        <w:pStyle w:val="Titulek"/>
        <w:rPr>
          <w:sz w:val="24"/>
          <w:szCs w:val="24"/>
        </w:rPr>
      </w:pPr>
      <w:bookmarkStart w:id="112" w:name="_Ref341723857"/>
      <w:bookmarkStart w:id="113" w:name="_Toc342651159"/>
      <w:bookmarkStart w:id="114" w:name="_Toc342890134"/>
      <w:bookmarkStart w:id="115" w:name="_Toc343014417"/>
      <w:bookmarkStart w:id="116" w:name="_Toc357335006"/>
      <w:r w:rsidRPr="00926689">
        <w:t xml:space="preserve">Obr. </w:t>
      </w:r>
      <w:fldSimple w:instr=" STYLEREF 1 \s ">
        <w:r w:rsidR="00A20C1B">
          <w:rPr>
            <w:noProof/>
          </w:rPr>
          <w:t>4</w:t>
        </w:r>
      </w:fldSimple>
      <w:r w:rsidR="00F55964">
        <w:t>.</w:t>
      </w:r>
      <w:fldSimple w:instr=" SEQ Obr. \* ARABIC \s 1 ">
        <w:r w:rsidR="00A20C1B">
          <w:rPr>
            <w:noProof/>
          </w:rPr>
          <w:t>1</w:t>
        </w:r>
      </w:fldSimple>
      <w:bookmarkEnd w:id="112"/>
      <w:r w:rsidR="0099507E">
        <w:t>:</w:t>
      </w:r>
      <w:r w:rsidRPr="00926689">
        <w:t xml:space="preserve"> Jednoduchý příklad harmonického signálu (modrý průběh) </w:t>
      </w:r>
      <w:r w:rsidR="00A84546">
        <w:t xml:space="preserve">amplitudově modulovaného pomocí </w:t>
      </w:r>
      <w:r w:rsidRPr="00926689">
        <w:t>LFO (červený průběh)</w:t>
      </w:r>
      <w:bookmarkEnd w:id="113"/>
      <w:r w:rsidR="000E526E">
        <w:t>,</w:t>
      </w:r>
      <w:r w:rsidR="000B458C">
        <w:t xml:space="preserve"> (převzato z </w:t>
      </w:r>
      <w:r w:rsidR="000B458C">
        <w:fldChar w:fldCharType="begin"/>
      </w:r>
      <w:r w:rsidR="000B458C">
        <w:instrText xml:space="preserve"> REF _Ref343013022 \r \h </w:instrText>
      </w:r>
      <w:r w:rsidR="000B458C">
        <w:fldChar w:fldCharType="separate"/>
      </w:r>
      <w:r w:rsidR="00A20C1B">
        <w:t>[18]</w:t>
      </w:r>
      <w:r w:rsidR="000B458C">
        <w:fldChar w:fldCharType="end"/>
      </w:r>
      <w:r w:rsidR="00B07529">
        <w:t>)</w:t>
      </w:r>
      <w:r w:rsidR="00AB564A">
        <w:t>.</w:t>
      </w:r>
      <w:bookmarkEnd w:id="114"/>
      <w:bookmarkEnd w:id="115"/>
      <w:bookmarkEnd w:id="116"/>
    </w:p>
    <w:p w:rsidR="00076873" w:rsidRPr="00926689" w:rsidRDefault="00076873" w:rsidP="00076873">
      <w:pPr>
        <w:spacing w:before="100" w:beforeAutospacing="1" w:after="119"/>
        <w:rPr>
          <w:szCs w:val="24"/>
        </w:rPr>
      </w:pPr>
      <w:r w:rsidRPr="00926689">
        <w:rPr>
          <w:szCs w:val="24"/>
        </w:rPr>
        <w:lastRenderedPageBreak/>
        <w:t xml:space="preserve"> LFO nemusí mít pouze sinusový průběh. </w:t>
      </w:r>
      <w:r w:rsidR="001B0A2C" w:rsidRPr="00926689">
        <w:rPr>
          <w:szCs w:val="24"/>
        </w:rPr>
        <w:t>Obdélníkový</w:t>
      </w:r>
      <w:r w:rsidRPr="00926689">
        <w:rPr>
          <w:szCs w:val="24"/>
        </w:rPr>
        <w:t xml:space="preserve"> či pilový průběh má </w:t>
      </w:r>
      <w:r w:rsidR="001B0A2C" w:rsidRPr="00926689">
        <w:rPr>
          <w:szCs w:val="24"/>
        </w:rPr>
        <w:t>zajímavý</w:t>
      </w:r>
      <w:r w:rsidRPr="00926689">
        <w:rPr>
          <w:szCs w:val="24"/>
        </w:rPr>
        <w:t xml:space="preserve"> vliv na výsledný signál.</w:t>
      </w:r>
    </w:p>
    <w:p w:rsidR="001B0A2C" w:rsidRPr="00926689" w:rsidRDefault="00BC792A" w:rsidP="00BC792A">
      <w:pPr>
        <w:pStyle w:val="Nadpis2"/>
        <w:rPr>
          <w:szCs w:val="24"/>
        </w:rPr>
      </w:pPr>
      <w:bookmarkStart w:id="117" w:name="_Toc357602938"/>
      <w:r w:rsidRPr="00926689">
        <w:rPr>
          <w:rStyle w:val="Nadpis2Char"/>
          <w:rFonts w:eastAsiaTheme="minorEastAsia"/>
          <w:b/>
        </w:rPr>
        <w:t>Řízený</w:t>
      </w:r>
      <w:r w:rsidRPr="00926689">
        <w:rPr>
          <w:rStyle w:val="Nadpis2Char"/>
          <w:rFonts w:eastAsiaTheme="minorEastAsia"/>
        </w:rPr>
        <w:t xml:space="preserve"> </w:t>
      </w:r>
      <w:r w:rsidRPr="00926689">
        <w:rPr>
          <w:rStyle w:val="Nadpis2Char"/>
          <w:rFonts w:eastAsiaTheme="minorEastAsia"/>
          <w:b/>
        </w:rPr>
        <w:t>zesilovač</w:t>
      </w:r>
      <w:bookmarkEnd w:id="117"/>
      <w:r w:rsidR="00076873" w:rsidRPr="00926689">
        <w:rPr>
          <w:szCs w:val="24"/>
        </w:rPr>
        <w:t xml:space="preserve"> </w:t>
      </w:r>
    </w:p>
    <w:p w:rsidR="00700ED4" w:rsidRPr="00926689" w:rsidRDefault="00BC792A" w:rsidP="00076873">
      <w:pPr>
        <w:spacing w:before="100" w:beforeAutospacing="1" w:after="119"/>
        <w:rPr>
          <w:szCs w:val="24"/>
        </w:rPr>
      </w:pPr>
      <w:r w:rsidRPr="00926689">
        <w:rPr>
          <w:szCs w:val="24"/>
        </w:rPr>
        <w:t>Jednoduchý zesilovač, kterým se nast</w:t>
      </w:r>
      <w:r w:rsidR="00700ED4">
        <w:rPr>
          <w:szCs w:val="24"/>
        </w:rPr>
        <w:t>aví výstupní úroveň hlasitosti (volume). Jako volume může fungovat operační zesilovač v invertujícím zapojení. Pro zajištění proměnného zesílení vložíme do zpětné vazby potenciometr.</w:t>
      </w:r>
      <w:r w:rsidR="00D41917">
        <w:rPr>
          <w:szCs w:val="24"/>
        </w:rPr>
        <w:t xml:space="preserve"> Zesílení lze vyřešit i jinými způsoby. Možnost nastavovat výstupní úroveň digitální cestou tkví ve střídě výstupního modulovaného signálu.</w:t>
      </w:r>
      <w:r w:rsidR="005E3FEA">
        <w:rPr>
          <w:szCs w:val="24"/>
        </w:rPr>
        <w:t xml:space="preserve"> </w:t>
      </w:r>
    </w:p>
    <w:p w:rsidR="00076873" w:rsidRPr="00926689" w:rsidRDefault="00076873" w:rsidP="001B0A2C">
      <w:pPr>
        <w:pStyle w:val="Nadpis2"/>
      </w:pPr>
      <w:bookmarkStart w:id="118" w:name="_Toc357602939"/>
      <w:r w:rsidRPr="00926689">
        <w:t>Generátor Obálky</w:t>
      </w:r>
      <w:bookmarkEnd w:id="118"/>
    </w:p>
    <w:p w:rsidR="00076873" w:rsidRPr="00926689" w:rsidRDefault="00076873" w:rsidP="00076873">
      <w:r w:rsidRPr="00926689">
        <w:t>Generátor obálky je obecně generátor napětí, který je obvykle připojen na VCA, VC</w:t>
      </w:r>
      <w:r w:rsidR="00FC2CD0">
        <w:t>O</w:t>
      </w:r>
      <w:r w:rsidRPr="00926689">
        <w:t xml:space="preserve">. Tento generátor se spouští v momentě stisknutí </w:t>
      </w:r>
      <w:r w:rsidR="007E3F5E" w:rsidRPr="00926689">
        <w:t>k</w:t>
      </w:r>
      <w:r w:rsidR="00816897" w:rsidRPr="00926689">
        <w:t>lávesy a s jeho pomocí se moduluje obálka výsledného zvuku. Pro snadnější řízení tvaru je obálka rozdělena do parametrů.</w:t>
      </w:r>
    </w:p>
    <w:p w:rsidR="00076873" w:rsidRPr="00926689" w:rsidRDefault="00076873" w:rsidP="00076873">
      <w:r w:rsidRPr="00926689">
        <w:t xml:space="preserve">Nejjednodušší a základní parametrickou obálkou je tzv. ADSR obálka. </w:t>
      </w:r>
      <w:r w:rsidR="00816897" w:rsidRPr="00926689">
        <w:t>Zkratka je složena z počátečních písmen názvů parametrů obálky.</w:t>
      </w:r>
    </w:p>
    <w:p w:rsidR="00447A75" w:rsidRDefault="00076873" w:rsidP="00CF3365">
      <w:pPr>
        <w:keepNext/>
        <w:jc w:val="center"/>
      </w:pPr>
      <w:r w:rsidRPr="00926689">
        <w:rPr>
          <w:noProof/>
        </w:rPr>
        <w:drawing>
          <wp:inline distT="0" distB="0" distL="0" distR="0" wp14:anchorId="00F9E29B" wp14:editId="0D76F548">
            <wp:extent cx="3463290" cy="1924050"/>
            <wp:effectExtent l="19050" t="0" r="3810" b="0"/>
            <wp:docPr id="1" name="Picture 0" descr="ADS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R.png"/>
                    <pic:cNvPicPr/>
                  </pic:nvPicPr>
                  <pic:blipFill>
                    <a:blip r:embed="rId36"/>
                    <a:stretch>
                      <a:fillRect/>
                    </a:stretch>
                  </pic:blipFill>
                  <pic:spPr>
                    <a:xfrm>
                      <a:off x="0" y="0"/>
                      <a:ext cx="3472607" cy="1929226"/>
                    </a:xfrm>
                    <a:prstGeom prst="rect">
                      <a:avLst/>
                    </a:prstGeom>
                  </pic:spPr>
                </pic:pic>
              </a:graphicData>
            </a:graphic>
          </wp:inline>
        </w:drawing>
      </w:r>
    </w:p>
    <w:p w:rsidR="00076873" w:rsidRPr="00926689" w:rsidRDefault="00447A75" w:rsidP="00CF3365">
      <w:pPr>
        <w:pStyle w:val="Titulek"/>
        <w:jc w:val="center"/>
      </w:pPr>
      <w:r>
        <w:t xml:space="preserve">Obr. </w:t>
      </w:r>
      <w:fldSimple w:instr=" STYLEREF 1 \s ">
        <w:r w:rsidR="00A20C1B">
          <w:rPr>
            <w:noProof/>
          </w:rPr>
          <w:t>4</w:t>
        </w:r>
      </w:fldSimple>
      <w:r w:rsidR="00390299">
        <w:t>.2</w:t>
      </w:r>
      <w:r w:rsidR="0099507E">
        <w:t>:</w:t>
      </w:r>
      <w:r>
        <w:t xml:space="preserve"> Ukázka ADSR amplitudové obálky</w:t>
      </w:r>
      <w:r w:rsidR="00AB564A">
        <w:t>.</w:t>
      </w:r>
    </w:p>
    <w:p w:rsidR="00076873" w:rsidRPr="00926689" w:rsidRDefault="00076873" w:rsidP="00076873">
      <w:r w:rsidRPr="00926689">
        <w:t xml:space="preserve">A: </w:t>
      </w:r>
      <w:r w:rsidRPr="00935F56">
        <w:t>Attack</w:t>
      </w:r>
      <w:r w:rsidRPr="00926689">
        <w:t xml:space="preserve"> (náběh); náběhová část určuje rychlost dosažení nejvyšší amplitudové úrovně (v případě řízení VCA). Například strmější </w:t>
      </w:r>
      <w:r w:rsidRPr="00935F56">
        <w:t>attack</w:t>
      </w:r>
      <w:r w:rsidRPr="00926689">
        <w:t xml:space="preserve"> odpovídá zvuku spíše perkusivních nástrojů.</w:t>
      </w:r>
    </w:p>
    <w:p w:rsidR="00076873" w:rsidRPr="00926689" w:rsidRDefault="00076873" w:rsidP="00076873">
      <w:r w:rsidRPr="00926689">
        <w:t xml:space="preserve">D: </w:t>
      </w:r>
      <w:r w:rsidRPr="00935F56">
        <w:t>Decay</w:t>
      </w:r>
      <w:r w:rsidRPr="00926689">
        <w:t xml:space="preserve"> (pokles); v této fázi amplituda poklesne na druhou úroveň hlasitosti. </w:t>
      </w:r>
    </w:p>
    <w:p w:rsidR="00076873" w:rsidRPr="00926689" w:rsidRDefault="00076873" w:rsidP="00076873">
      <w:r w:rsidRPr="00926689">
        <w:t xml:space="preserve">S: </w:t>
      </w:r>
      <w:r w:rsidRPr="00390299">
        <w:rPr>
          <w:lang w:val="en-US"/>
        </w:rPr>
        <w:t>Sustain</w:t>
      </w:r>
      <w:r w:rsidRPr="00926689">
        <w:t xml:space="preserve"> (držení); fáze samotného znění noty. Může mít konstantní či klesající charakter, sim</w:t>
      </w:r>
      <w:r w:rsidR="00816897" w:rsidRPr="00926689">
        <w:t>uluje tak doznívání např.</w:t>
      </w:r>
      <w:r w:rsidR="00390299">
        <w:t xml:space="preserve"> </w:t>
      </w:r>
      <w:r w:rsidR="00816897" w:rsidRPr="00926689">
        <w:t>struny</w:t>
      </w:r>
      <w:r w:rsidRPr="00926689">
        <w:t>.</w:t>
      </w:r>
      <w:r w:rsidR="00816897" w:rsidRPr="00926689">
        <w:t xml:space="preserve"> </w:t>
      </w:r>
      <w:r w:rsidR="00816897" w:rsidRPr="00935F56">
        <w:t>Sustain</w:t>
      </w:r>
      <w:r w:rsidR="00816897" w:rsidRPr="00926689">
        <w:t xml:space="preserve"> zní obvykle po dobu držení tónu (držení stisknuté klávesy klaviatury).</w:t>
      </w:r>
    </w:p>
    <w:p w:rsidR="00076873" w:rsidRDefault="00076873" w:rsidP="001B0A2C">
      <w:r w:rsidRPr="00926689">
        <w:t xml:space="preserve">R: </w:t>
      </w:r>
      <w:r w:rsidRPr="00935F56">
        <w:t>Release</w:t>
      </w:r>
      <w:r w:rsidRPr="00926689">
        <w:t xml:space="preserve"> (uvolnění); fáze, která se spustí puštěním klávesy. Dojde k poklesu hladiny amplitudy od sustain</w:t>
      </w:r>
      <w:r w:rsidR="00816897" w:rsidRPr="00926689">
        <w:t>u</w:t>
      </w:r>
      <w:r w:rsidRPr="00926689">
        <w:t xml:space="preserve"> k</w:t>
      </w:r>
      <w:r w:rsidR="000B458C">
        <w:t> </w:t>
      </w:r>
      <w:r w:rsidRPr="00926689">
        <w:t>nule</w:t>
      </w:r>
      <w:r w:rsidR="000B458C">
        <w:t xml:space="preserve"> </w:t>
      </w:r>
      <w:r w:rsidR="000B458C">
        <w:fldChar w:fldCharType="begin"/>
      </w:r>
      <w:r w:rsidR="000B458C">
        <w:instrText xml:space="preserve"> REF _Ref342722357 \r \h </w:instrText>
      </w:r>
      <w:r w:rsidR="000B458C">
        <w:fldChar w:fldCharType="separate"/>
      </w:r>
      <w:r w:rsidR="00A20C1B">
        <w:t>[9]</w:t>
      </w:r>
      <w:r w:rsidR="000B458C">
        <w:fldChar w:fldCharType="end"/>
      </w:r>
      <w:r w:rsidRPr="00926689">
        <w:t>.</w:t>
      </w:r>
    </w:p>
    <w:p w:rsidR="00390299" w:rsidRDefault="00390299" w:rsidP="00390299">
      <w:pPr>
        <w:pStyle w:val="Nadpis2"/>
      </w:pPr>
      <w:bookmarkStart w:id="119" w:name="_Toc357602940"/>
      <w:r>
        <w:lastRenderedPageBreak/>
        <w:t>Shrnutí kapitoly</w:t>
      </w:r>
      <w:bookmarkEnd w:id="119"/>
    </w:p>
    <w:p w:rsidR="00390299" w:rsidRDefault="00A84546" w:rsidP="00390299">
      <w:pPr>
        <w:pStyle w:val="Odstavecseseznamem"/>
        <w:numPr>
          <w:ilvl w:val="0"/>
          <w:numId w:val="15"/>
        </w:numPr>
      </w:pPr>
      <w:r>
        <w:t>Řízený oscilátor, nízkofrekvenční oscilátor:</w:t>
      </w:r>
      <w:r w:rsidR="00390299">
        <w:t xml:space="preserve"> využiji principu přímé</w:t>
      </w:r>
      <w:r w:rsidR="00700ED4">
        <w:t xml:space="preserve"> digitální</w:t>
      </w:r>
      <w:r w:rsidR="00390299">
        <w:t xml:space="preserve"> syntézy frekvence. Řízení lze provádět patřičnými registry.</w:t>
      </w:r>
    </w:p>
    <w:p w:rsidR="00390299" w:rsidRDefault="00A84546" w:rsidP="00A84546">
      <w:pPr>
        <w:pStyle w:val="Odstavecseseznamem"/>
        <w:numPr>
          <w:ilvl w:val="0"/>
          <w:numId w:val="15"/>
        </w:numPr>
      </w:pPr>
      <w:r>
        <w:t>Amplitudová modulace signálu v digitální podobě odpovídá matematické operaci násobení mezi hodnotami signálů.</w:t>
      </w:r>
    </w:p>
    <w:p w:rsidR="00811BFD" w:rsidRPr="00926689" w:rsidRDefault="001B0A2C" w:rsidP="00447A75">
      <w:pPr>
        <w:pStyle w:val="Nadpis1"/>
      </w:pPr>
      <w:bookmarkStart w:id="120" w:name="_Toc357602941"/>
      <w:r w:rsidRPr="00926689">
        <w:t>Generování signálu</w:t>
      </w:r>
      <w:bookmarkEnd w:id="120"/>
    </w:p>
    <w:p w:rsidR="00E01703" w:rsidRPr="00926689" w:rsidRDefault="00A10B50" w:rsidP="00E01703">
      <w:pPr>
        <w:pStyle w:val="Nadpis2"/>
      </w:pPr>
      <w:bookmarkStart w:id="121" w:name="_Toc357602942"/>
      <w:r w:rsidRPr="00926689">
        <w:t>Generování signálu kódováním úrovní</w:t>
      </w:r>
      <w:bookmarkEnd w:id="121"/>
    </w:p>
    <w:p w:rsidR="00E01703" w:rsidRPr="00926689" w:rsidRDefault="00E01703" w:rsidP="00E01703">
      <w:r w:rsidRPr="00926689">
        <w:t xml:space="preserve">Mikroprocesor dokáže na výstupních pinech generovat pouze logické úrovně. Tyto úrovně je třeba zpracovat pomocí vhodné metody digitálně analogového převodu. </w:t>
      </w:r>
    </w:p>
    <w:p w:rsidR="00E01703" w:rsidRPr="00926689" w:rsidRDefault="00E01703" w:rsidP="00E01703">
      <w:pPr>
        <w:pStyle w:val="Nadpis3"/>
      </w:pPr>
      <w:bookmarkStart w:id="122" w:name="_Toc357602943"/>
      <w:r w:rsidRPr="00926689">
        <w:t>R-2R</w:t>
      </w:r>
      <w:bookmarkEnd w:id="122"/>
    </w:p>
    <w:p w:rsidR="00E01703" w:rsidRPr="00926689" w:rsidRDefault="00E01703" w:rsidP="00E01703">
      <w:r w:rsidRPr="00926689">
        <w:t>R-2R převodník nese jméno odvozeno od součá</w:t>
      </w:r>
      <w:r w:rsidR="007E3F5E" w:rsidRPr="00926689">
        <w:t>stek</w:t>
      </w:r>
      <w:r w:rsidR="0003342A">
        <w:t>,</w:t>
      </w:r>
      <w:r w:rsidR="007E3F5E" w:rsidRPr="00926689">
        <w:t xml:space="preserve"> které obsahuje. Je to síť</w:t>
      </w:r>
      <w:r w:rsidRPr="00926689">
        <w:t> rezistorů o odporech R a 2R</w:t>
      </w:r>
      <w:r w:rsidR="009B46BF">
        <w:t xml:space="preserve">, zapojených podle </w:t>
      </w:r>
      <w:r w:rsidR="009B46BF">
        <w:fldChar w:fldCharType="begin"/>
      </w:r>
      <w:r w:rsidR="009B46BF">
        <w:instrText xml:space="preserve"> REF _Ref341723902 \h </w:instrText>
      </w:r>
      <w:r w:rsidR="009B46BF">
        <w:fldChar w:fldCharType="separate"/>
      </w:r>
      <w:r w:rsidR="00A20C1B" w:rsidRPr="00926689">
        <w:t xml:space="preserve">Obr. </w:t>
      </w:r>
      <w:r w:rsidR="00A20C1B">
        <w:rPr>
          <w:noProof/>
        </w:rPr>
        <w:t>5</w:t>
      </w:r>
      <w:r w:rsidR="00A20C1B">
        <w:t>.</w:t>
      </w:r>
      <w:r w:rsidR="00A20C1B">
        <w:rPr>
          <w:noProof/>
        </w:rPr>
        <w:t>1</w:t>
      </w:r>
      <w:r w:rsidR="009B46BF">
        <w:fldChar w:fldCharType="end"/>
      </w:r>
      <w:r w:rsidRPr="00926689">
        <w:t xml:space="preserve">. Jedná se o alternativu napěťově váženého paralelního D-A převodníku. Při tomto převodu každý použitý pin procesoru představuje bit generovaného signálu. Při zapojení 4 pinů lze vygenerovat čtyřbitový signál. Takový signál má rozlišení </w:t>
      </w:r>
      <w:r w:rsidR="007E3F5E" w:rsidRPr="00926689">
        <w:t>2</w:t>
      </w:r>
      <w:r w:rsidR="007E3F5E" w:rsidRPr="00926689">
        <w:rPr>
          <w:vertAlign w:val="superscript"/>
        </w:rPr>
        <w:t>4</w:t>
      </w:r>
      <w:r w:rsidR="007E3F5E" w:rsidRPr="00926689">
        <w:t>, tedy</w:t>
      </w:r>
      <w:r w:rsidRPr="00926689">
        <w:t xml:space="preserve"> 16 úrovní. Každá z úrovní je zakódována bitovým slovem. Váhy jednotlivých bitových slov odpovídají matematickému ekvivalentu. Bity jsou rozděleny od LSB (Least </w:t>
      </w:r>
      <w:r w:rsidRPr="00390299">
        <w:rPr>
          <w:lang w:val="en-US"/>
        </w:rPr>
        <w:t>Significant</w:t>
      </w:r>
      <w:r w:rsidRPr="00926689">
        <w:t xml:space="preserve"> Bit) po MSB (Most </w:t>
      </w:r>
      <w:r w:rsidRPr="00EC44BE">
        <w:rPr>
          <w:lang w:val="en-US"/>
        </w:rPr>
        <w:t>Significant</w:t>
      </w:r>
      <w:r w:rsidRPr="00926689">
        <w:t xml:space="preserve"> Bit) a takto zakódovanými hodnot</w:t>
      </w:r>
      <w:r w:rsidR="007E3F5E" w:rsidRPr="00926689">
        <w:t>ami napětí lze generovat signál.</w:t>
      </w:r>
    </w:p>
    <w:p w:rsidR="00E01703" w:rsidRPr="00926689" w:rsidRDefault="00E01703" w:rsidP="00AB564A">
      <w:pPr>
        <w:keepNext/>
        <w:jc w:val="center"/>
      </w:pPr>
      <w:r w:rsidRPr="00926689">
        <w:rPr>
          <w:noProof/>
        </w:rPr>
        <w:drawing>
          <wp:inline distT="0" distB="0" distL="0" distR="0" wp14:anchorId="27AC7BA3" wp14:editId="1F0FEF33">
            <wp:extent cx="3819525" cy="2525435"/>
            <wp:effectExtent l="0" t="0" r="0" b="8255"/>
            <wp:docPr id="13" name="Picture 0" descr="R-2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2R.tif"/>
                    <pic:cNvPicPr/>
                  </pic:nvPicPr>
                  <pic:blipFill>
                    <a:blip r:embed="rId37"/>
                    <a:stretch>
                      <a:fillRect/>
                    </a:stretch>
                  </pic:blipFill>
                  <pic:spPr>
                    <a:xfrm>
                      <a:off x="0" y="0"/>
                      <a:ext cx="3825909" cy="2529656"/>
                    </a:xfrm>
                    <a:prstGeom prst="rect">
                      <a:avLst/>
                    </a:prstGeom>
                  </pic:spPr>
                </pic:pic>
              </a:graphicData>
            </a:graphic>
          </wp:inline>
        </w:drawing>
      </w:r>
    </w:p>
    <w:p w:rsidR="00E01703" w:rsidRPr="00926689" w:rsidRDefault="00E01703" w:rsidP="00AB564A">
      <w:pPr>
        <w:pStyle w:val="Titulek"/>
        <w:jc w:val="center"/>
      </w:pPr>
      <w:bookmarkStart w:id="123" w:name="_Ref341723902"/>
      <w:bookmarkStart w:id="124" w:name="_Toc342651160"/>
      <w:bookmarkStart w:id="125" w:name="_Toc342890135"/>
      <w:bookmarkStart w:id="126" w:name="_Toc343014418"/>
      <w:bookmarkStart w:id="127" w:name="_Toc357335007"/>
      <w:r w:rsidRPr="00926689">
        <w:t xml:space="preserve">Obr. </w:t>
      </w:r>
      <w:fldSimple w:instr=" STYLEREF 1 \s ">
        <w:r w:rsidR="00A20C1B">
          <w:rPr>
            <w:noProof/>
          </w:rPr>
          <w:t>5</w:t>
        </w:r>
      </w:fldSimple>
      <w:r w:rsidR="00F55964">
        <w:t>.</w:t>
      </w:r>
      <w:fldSimple w:instr=" SEQ Obr. \* ARABIC \s 1 ">
        <w:r w:rsidR="00A20C1B">
          <w:rPr>
            <w:noProof/>
          </w:rPr>
          <w:t>1</w:t>
        </w:r>
      </w:fldSimple>
      <w:bookmarkEnd w:id="123"/>
      <w:r w:rsidR="0099507E">
        <w:t>:</w:t>
      </w:r>
      <w:r w:rsidRPr="00926689">
        <w:t xml:space="preserve"> Čtyřbitový R-2R odporový žebřík</w:t>
      </w:r>
      <w:bookmarkEnd w:id="124"/>
      <w:r w:rsidR="00AB564A">
        <w:t>.</w:t>
      </w:r>
      <w:bookmarkEnd w:id="125"/>
      <w:bookmarkEnd w:id="126"/>
      <w:bookmarkEnd w:id="127"/>
    </w:p>
    <w:p w:rsidR="00E01703" w:rsidRPr="00B82C94" w:rsidRDefault="00DC191E" w:rsidP="00E01703">
      <w:r>
        <w:t>Hodnota výstupního napětí se počítá jako v</w:t>
      </w:r>
      <w:r w:rsidR="00B82C94">
        <w:t>zorcem</w:t>
      </w:r>
      <w:r>
        <w:t xml:space="preserve"> </w:t>
      </w:r>
      <w:r w:rsidRPr="00B82C94">
        <w:t>[</w:t>
      </w:r>
      <w:r w:rsidR="00B82C94">
        <w:t>5</w:t>
      </w:r>
      <w:r w:rsidRPr="00B82C94">
        <w:t>.1]</w:t>
      </w:r>
      <w:r w:rsidR="00B82C94">
        <w:t xml:space="preserve"> následovně</w:t>
      </w:r>
    </w:p>
    <w:p w:rsidR="00E01703" w:rsidRPr="00926689" w:rsidRDefault="00174BB6" w:rsidP="00BF0320">
      <w:pPr>
        <w:ind w:left="720" w:firstLine="720"/>
      </w:pPr>
      <m:oMath>
        <m:sSub>
          <m:sSubPr>
            <m:ctrlPr>
              <w:rPr>
                <w:rFonts w:ascii="Cambria Math" w:hAnsi="Cambria Math"/>
                <w:i/>
              </w:rPr>
            </m:ctrlPr>
          </m:sSubPr>
          <m:e>
            <m:r>
              <w:rPr>
                <w:rFonts w:ascii="Cambria Math" w:hAnsi="Cambria Math"/>
              </w:rPr>
              <m:t>V</m:t>
            </m:r>
          </m:e>
          <m:sub>
            <m:r>
              <w:rPr>
                <w:rFonts w:ascii="Cambria Math" w:hAnsi="Cambria Math"/>
              </w:rPr>
              <m:t>out</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KOD</m:t>
            </m:r>
          </m:num>
          <m:den>
            <m:sSup>
              <m:sSupPr>
                <m:ctrlPr>
                  <w:rPr>
                    <w:rFonts w:ascii="Cambria Math" w:hAnsi="Cambria Math"/>
                    <w:i/>
                  </w:rPr>
                </m:ctrlPr>
              </m:sSupPr>
              <m:e>
                <m:r>
                  <w:rPr>
                    <w:rFonts w:ascii="Cambria Math" w:hAnsi="Cambria Math"/>
                  </w:rPr>
                  <m:t>2</m:t>
                </m:r>
              </m:e>
              <m:sup>
                <m:r>
                  <w:rPr>
                    <w:rFonts w:ascii="Cambria Math" w:hAnsi="Cambria Math"/>
                  </w:rPr>
                  <m:t>n</m:t>
                </m:r>
              </m:sup>
            </m:sSup>
          </m:den>
        </m:f>
      </m:oMath>
      <w:r w:rsidR="00DC191E">
        <w:t>,</w:t>
      </w:r>
      <w:r w:rsidR="00BA155D">
        <w:tab/>
      </w:r>
      <w:r w:rsidR="00DC191E">
        <w:tab/>
      </w:r>
      <w:r w:rsidR="00DC191E">
        <w:tab/>
      </w:r>
      <w:r w:rsidR="00DC191E">
        <w:tab/>
      </w:r>
      <w:r w:rsidR="00DC191E">
        <w:tab/>
      </w:r>
      <w:r w:rsidR="00BF0320">
        <w:tab/>
      </w:r>
      <w:r w:rsidR="00BF0320">
        <w:tab/>
      </w:r>
      <w:r w:rsidR="00BF0320">
        <w:tab/>
      </w:r>
      <w:r w:rsidR="00BA155D">
        <w:t>(</w:t>
      </w:r>
      <w:r w:rsidR="00BF0320">
        <w:t>5</w:t>
      </w:r>
      <w:r w:rsidR="00DC191E">
        <w:t>.1</w:t>
      </w:r>
      <w:r w:rsidR="00BA155D">
        <w:t>)</w:t>
      </w:r>
    </w:p>
    <w:p w:rsidR="00E01703" w:rsidRPr="00926689" w:rsidRDefault="00DC191E" w:rsidP="00DC191E">
      <w:pPr>
        <w:ind w:firstLine="0"/>
      </w:pPr>
      <w:r>
        <w:t xml:space="preserve">přičemž </w:t>
      </w:r>
      <w:r w:rsidR="00E01703" w:rsidRPr="00926689">
        <w:rPr>
          <w:i/>
        </w:rPr>
        <w:t>V</w:t>
      </w:r>
      <w:r w:rsidR="00E01703" w:rsidRPr="00926689">
        <w:rPr>
          <w:i/>
          <w:vertAlign w:val="subscript"/>
        </w:rPr>
        <w:t>out</w:t>
      </w:r>
      <w:r>
        <w:t xml:space="preserve"> je </w:t>
      </w:r>
      <w:r w:rsidR="00E01703" w:rsidRPr="00926689">
        <w:t>velikost výstupního napětí</w:t>
      </w:r>
      <w:r>
        <w:t xml:space="preserve"> </w:t>
      </w:r>
      <w:r w:rsidR="00E01703" w:rsidRPr="00926689">
        <w:rPr>
          <w:i/>
        </w:rPr>
        <w:t>V</w:t>
      </w:r>
      <w:r w:rsidR="00E01703" w:rsidRPr="00926689">
        <w:rPr>
          <w:i/>
          <w:vertAlign w:val="subscript"/>
        </w:rPr>
        <w:t>ref</w:t>
      </w:r>
      <w:r>
        <w:t xml:space="preserve"> </w:t>
      </w:r>
      <w:r w:rsidR="00E01703" w:rsidRPr="00926689">
        <w:t>velikost referenčního napětí (pro Atmega168 V</w:t>
      </w:r>
      <w:r w:rsidR="00E01703" w:rsidRPr="00926689">
        <w:rPr>
          <w:vertAlign w:val="subscript"/>
        </w:rPr>
        <w:t>ref</w:t>
      </w:r>
      <w:r w:rsidR="00E01703" w:rsidRPr="00926689">
        <w:t>=5V)</w:t>
      </w:r>
      <w:r>
        <w:t xml:space="preserve"> a </w:t>
      </w:r>
      <w:r w:rsidR="00E01703" w:rsidRPr="00926689">
        <w:rPr>
          <w:i/>
        </w:rPr>
        <w:t>KOD</w:t>
      </w:r>
      <w:r>
        <w:t xml:space="preserve"> je </w:t>
      </w:r>
      <w:r w:rsidR="00E01703" w:rsidRPr="00926689">
        <w:t xml:space="preserve">dekadický ekvivalent binárně kódovaného čísla </w:t>
      </w:r>
      <w:r w:rsidR="00390299" w:rsidRPr="00926689">
        <w:t>pomocí</w:t>
      </w:r>
      <w:r w:rsidR="00E01703" w:rsidRPr="00926689">
        <w:t xml:space="preserve"> pinů procesoru (v případě 4bitového DAC je to číslo mezi 0 a 15)</w:t>
      </w:r>
      <w:r>
        <w:t xml:space="preserve">; </w:t>
      </w:r>
      <w:r w:rsidR="00E01703" w:rsidRPr="00926689">
        <w:rPr>
          <w:i/>
        </w:rPr>
        <w:t>n</w:t>
      </w:r>
      <w:r>
        <w:t xml:space="preserve"> zvolený </w:t>
      </w:r>
      <w:r w:rsidR="00E01703" w:rsidRPr="00926689">
        <w:t>počet bitů</w:t>
      </w:r>
      <w:r w:rsidR="000B458C">
        <w:t xml:space="preserve"> [15]</w:t>
      </w:r>
      <w:r>
        <w:t>.</w:t>
      </w:r>
    </w:p>
    <w:p w:rsidR="00E01703" w:rsidRPr="00926689" w:rsidRDefault="00E01703" w:rsidP="00E01703">
      <w:pPr>
        <w:pStyle w:val="Nadpis4"/>
      </w:pPr>
      <w:r w:rsidRPr="00926689">
        <w:t>Příklad výpočtu</w:t>
      </w:r>
    </w:p>
    <w:p w:rsidR="00E01703" w:rsidRPr="00DC191E" w:rsidRDefault="00E01703" w:rsidP="00E01703">
      <w:r w:rsidRPr="00926689">
        <w:t>Pro čtyřbitový DAC je velikost napětí pro KOD=10 (binárně 1010)</w:t>
      </w:r>
      <w:r w:rsidR="00B82C94">
        <w:t xml:space="preserve"> spočtená jako</w:t>
      </w:r>
    </w:p>
    <w:p w:rsidR="00E01703" w:rsidRPr="00926689" w:rsidRDefault="00174BB6" w:rsidP="00BF0320">
      <w:pPr>
        <w:ind w:left="720" w:firstLine="720"/>
      </w:pPr>
      <m:oMath>
        <m:sSub>
          <m:sSubPr>
            <m:ctrlPr>
              <w:rPr>
                <w:rFonts w:ascii="Cambria Math" w:hAnsi="Cambria Math"/>
                <w:i/>
              </w:rPr>
            </m:ctrlPr>
          </m:sSubPr>
          <m:e>
            <m:r>
              <w:rPr>
                <w:rFonts w:ascii="Cambria Math" w:hAnsi="Cambria Math"/>
              </w:rPr>
              <m:t>V</m:t>
            </m:r>
          </m:e>
          <m:sub>
            <m:r>
              <w:rPr>
                <w:rFonts w:ascii="Cambria Math" w:hAnsi="Cambria Math"/>
              </w:rPr>
              <m:t>out</m:t>
            </m:r>
          </m:sub>
        </m:sSub>
        <m:r>
          <w:rPr>
            <w:rFonts w:ascii="Cambria Math" w:hAnsi="Cambria Math"/>
          </w:rPr>
          <m:t>=5∙</m:t>
        </m:r>
        <m:f>
          <m:fPr>
            <m:ctrlPr>
              <w:rPr>
                <w:rFonts w:ascii="Cambria Math" w:hAnsi="Cambria Math"/>
                <w:i/>
              </w:rPr>
            </m:ctrlPr>
          </m:fPr>
          <m:num>
            <m:r>
              <w:rPr>
                <w:rFonts w:ascii="Cambria Math" w:hAnsi="Cambria Math"/>
              </w:rPr>
              <m:t>10</m:t>
            </m:r>
          </m:num>
          <m:den>
            <m:sSup>
              <m:sSupPr>
                <m:ctrlPr>
                  <w:rPr>
                    <w:rFonts w:ascii="Cambria Math" w:hAnsi="Cambria Math"/>
                    <w:i/>
                  </w:rPr>
                </m:ctrlPr>
              </m:sSupPr>
              <m:e>
                <m:r>
                  <w:rPr>
                    <w:rFonts w:ascii="Cambria Math" w:hAnsi="Cambria Math"/>
                  </w:rPr>
                  <m:t>2</m:t>
                </m:r>
              </m:e>
              <m:sup>
                <m:r>
                  <w:rPr>
                    <w:rFonts w:ascii="Cambria Math" w:hAnsi="Cambria Math"/>
                  </w:rPr>
                  <m:t>4</m:t>
                </m:r>
              </m:sup>
            </m:sSup>
          </m:den>
        </m:f>
        <m:r>
          <w:rPr>
            <w:rFonts w:ascii="Cambria Math" w:hAnsi="Cambria Math"/>
          </w:rPr>
          <m:t>=3,125V</m:t>
        </m:r>
      </m:oMath>
      <w:r w:rsidR="00B82C94">
        <w:t>.</w:t>
      </w:r>
      <w:r w:rsidR="00BF0320">
        <w:tab/>
      </w:r>
      <w:r w:rsidR="00BF0320">
        <w:tab/>
      </w:r>
      <w:r w:rsidR="00BF0320">
        <w:tab/>
      </w:r>
      <w:r w:rsidR="00BF0320">
        <w:tab/>
      </w:r>
      <w:r w:rsidR="00DC191E">
        <w:tab/>
      </w:r>
      <w:r w:rsidR="00DC191E">
        <w:tab/>
      </w:r>
      <w:r w:rsidR="00DC191E">
        <w:tab/>
        <w:t>(</w:t>
      </w:r>
      <w:r w:rsidR="00BF0320">
        <w:t>5</w:t>
      </w:r>
      <w:r w:rsidR="00DC191E">
        <w:t>.2)</w:t>
      </w:r>
    </w:p>
    <w:p w:rsidR="00F4062C" w:rsidRDefault="00F4062C" w:rsidP="00EB505A">
      <w:r w:rsidRPr="00926689">
        <w:t>Například signál ve tvaru pily by byl implementován jako čítač, který počítá do patnácti (v případě použití čtyř pinů tomu v binárním kódu odpovídá číslo 1111</w:t>
      </w:r>
      <w:r w:rsidR="00447A75">
        <w:t xml:space="preserve"> = 5V</w:t>
      </w:r>
      <w:r w:rsidRPr="00926689">
        <w:t>) a po dosažení hodnoty patnáct počítá opět od nuly.</w:t>
      </w:r>
    </w:p>
    <w:p w:rsidR="00EB505A" w:rsidRDefault="00EB505A" w:rsidP="00CF3365">
      <w:pPr>
        <w:keepNext/>
        <w:jc w:val="center"/>
      </w:pPr>
      <w:r>
        <w:rPr>
          <w:noProof/>
        </w:rPr>
        <w:drawing>
          <wp:inline distT="0" distB="0" distL="0" distR="0" wp14:anchorId="41584497" wp14:editId="724C3ADE">
            <wp:extent cx="5781655" cy="351472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amax_fcpu8MHz_8bit.bmp"/>
                    <pic:cNvPicPr/>
                  </pic:nvPicPr>
                  <pic:blipFill>
                    <a:blip r:embed="rId38">
                      <a:extLst>
                        <a:ext uri="{28A0092B-C50C-407E-A947-70E740481C1C}">
                          <a14:useLocalDpi xmlns:a14="http://schemas.microsoft.com/office/drawing/2010/main" val="0"/>
                        </a:ext>
                      </a:extLst>
                    </a:blip>
                    <a:stretch>
                      <a:fillRect/>
                    </a:stretch>
                  </pic:blipFill>
                  <pic:spPr>
                    <a:xfrm>
                      <a:off x="0" y="0"/>
                      <a:ext cx="5784690" cy="3516570"/>
                    </a:xfrm>
                    <a:prstGeom prst="rect">
                      <a:avLst/>
                    </a:prstGeom>
                  </pic:spPr>
                </pic:pic>
              </a:graphicData>
            </a:graphic>
          </wp:inline>
        </w:drawing>
      </w:r>
    </w:p>
    <w:p w:rsidR="00EB505A" w:rsidRDefault="00EB505A" w:rsidP="00CF3365">
      <w:pPr>
        <w:pStyle w:val="Titulek"/>
        <w:jc w:val="center"/>
      </w:pPr>
      <w:bookmarkStart w:id="128" w:name="_Ref341772935"/>
      <w:bookmarkStart w:id="129" w:name="_Toc342651161"/>
      <w:bookmarkStart w:id="130" w:name="_Toc342890136"/>
      <w:bookmarkStart w:id="131" w:name="_Toc343014419"/>
      <w:bookmarkStart w:id="132" w:name="_Toc357335008"/>
      <w:r>
        <w:t xml:space="preserve">Obr. </w:t>
      </w:r>
      <w:fldSimple w:instr=" STYLEREF 1 \s ">
        <w:r w:rsidR="00A20C1B">
          <w:rPr>
            <w:noProof/>
          </w:rPr>
          <w:t>5</w:t>
        </w:r>
      </w:fldSimple>
      <w:r w:rsidR="00F55964">
        <w:t>.</w:t>
      </w:r>
      <w:fldSimple w:instr=" SEQ Obr. \* ARABIC \s 1 ">
        <w:r w:rsidR="00A20C1B">
          <w:rPr>
            <w:noProof/>
          </w:rPr>
          <w:t>2</w:t>
        </w:r>
      </w:fldSimple>
      <w:bookmarkEnd w:id="128"/>
      <w:r w:rsidR="0099507E">
        <w:t>:</w:t>
      </w:r>
      <w:r>
        <w:t xml:space="preserve"> Oscilogram pily s osmi bity rozlišení úrovně při kmitočtu f</w:t>
      </w:r>
      <w:r w:rsidRPr="00EB505A">
        <w:rPr>
          <w:vertAlign w:val="subscript"/>
        </w:rPr>
        <w:t>CPU</w:t>
      </w:r>
      <w:r>
        <w:t>=8MHz.</w:t>
      </w:r>
      <w:bookmarkEnd w:id="129"/>
      <w:bookmarkEnd w:id="130"/>
      <w:bookmarkEnd w:id="131"/>
      <w:bookmarkEnd w:id="132"/>
    </w:p>
    <w:p w:rsidR="00EB505A" w:rsidRPr="00EB505A" w:rsidRDefault="00EB505A" w:rsidP="00EB505A">
      <w:r>
        <w:t>Nejvyšší změřená frekvence pily je</w:t>
      </w:r>
      <w:r w:rsidR="004B5D9B">
        <w:t xml:space="preserve"> cca</w:t>
      </w:r>
      <w:r>
        <w:t xml:space="preserve"> 8kHz.</w:t>
      </w:r>
      <w:r w:rsidR="00DC191E">
        <w:t xml:space="preserve"> Na </w:t>
      </w:r>
      <w:r w:rsidR="00DC191E">
        <w:fldChar w:fldCharType="begin"/>
      </w:r>
      <w:r w:rsidR="00DC191E">
        <w:instrText xml:space="preserve"> REF _Ref341772935 \h </w:instrText>
      </w:r>
      <w:r w:rsidR="00DC191E">
        <w:fldChar w:fldCharType="separate"/>
      </w:r>
      <w:r w:rsidR="00A20C1B">
        <w:t xml:space="preserve">Obr. </w:t>
      </w:r>
      <w:r w:rsidR="00A20C1B">
        <w:rPr>
          <w:noProof/>
        </w:rPr>
        <w:t>5</w:t>
      </w:r>
      <w:r w:rsidR="00A20C1B">
        <w:t>.</w:t>
      </w:r>
      <w:r w:rsidR="00A20C1B">
        <w:rPr>
          <w:noProof/>
        </w:rPr>
        <w:t>2</w:t>
      </w:r>
      <w:r w:rsidR="00DC191E">
        <w:fldChar w:fldCharType="end"/>
      </w:r>
      <w:r w:rsidR="00DC191E">
        <w:t xml:space="preserve"> jsou na nástupné části periody signálu patrné schodky.</w:t>
      </w:r>
      <w:r>
        <w:t xml:space="preserve"> Při generování trojúhelníkového signálu bude</w:t>
      </w:r>
      <w:r w:rsidR="00610265">
        <w:t xml:space="preserve"> při zachování rozlišení </w:t>
      </w:r>
      <w:r w:rsidR="00D75568">
        <w:t>256 úrovní</w:t>
      </w:r>
      <w:r>
        <w:t xml:space="preserve"> </w:t>
      </w:r>
      <w:r w:rsidR="00610265">
        <w:t xml:space="preserve">maximální </w:t>
      </w:r>
      <w:r w:rsidR="00D75568">
        <w:t>frekvence dvakrát nižší. Při stejném nastavení interních hodin mikroprocesor není schopen vygenerovat vyšší frekvenci. Při generování trojúhelníkového signálu musí čítač, který charakterizuje kódovanou napěťovou úroveň projít všechny hodnoty znovu směrem dolů. Tímto se jedna perioda časově dvakrát prodlouží.</w:t>
      </w:r>
    </w:p>
    <w:p w:rsidR="00E01703" w:rsidRPr="00926689" w:rsidRDefault="00E01703" w:rsidP="00E01703">
      <w:pPr>
        <w:pStyle w:val="Nadpis2"/>
      </w:pPr>
      <w:bookmarkStart w:id="133" w:name="_Toc357602944"/>
      <w:r w:rsidRPr="00926689">
        <w:lastRenderedPageBreak/>
        <w:t>PWM generátor</w:t>
      </w:r>
      <w:bookmarkEnd w:id="133"/>
    </w:p>
    <w:p w:rsidR="00E01703" w:rsidRPr="00926689" w:rsidRDefault="00E01703" w:rsidP="00E01703">
      <w:r w:rsidRPr="00926689">
        <w:t xml:space="preserve">Procesory řady </w:t>
      </w:r>
      <w:r w:rsidR="00F4062C" w:rsidRPr="00926689">
        <w:t>ATmega</w:t>
      </w:r>
      <w:r w:rsidRPr="00926689">
        <w:t xml:space="preserve"> jsou vybaveny možností generovat pulzně šířkově modulovaný signál. V anglických materiálech je tato funkce označována jako PWM (Pulse-</w:t>
      </w:r>
      <w:r w:rsidRPr="00EC44BE">
        <w:rPr>
          <w:lang w:val="en-US"/>
        </w:rPr>
        <w:t>Width</w:t>
      </w:r>
      <w:r w:rsidRPr="00926689">
        <w:t xml:space="preserve"> Modulation). PWM je technika generování „analogových“ signálů pomocí digitálních obvodů. Slovo analogových není přesné, jelikož jde stále o diskrétní signál. Ten se dá ovšem velmi jednoduše upravit v požadovaný analogový průběh pomocí konkrétního filtru. Kombinací PWM a dolnopropustného filtru získáme jednoduchý A/D převodník.</w:t>
      </w:r>
      <w:r w:rsidR="00F4062C" w:rsidRPr="00926689">
        <w:t xml:space="preserve"> Při pokusech nebylo ani nezbytně nutné zapojovat na výstup dolnopropustný filtr. Použil jsem jako reproduktor obyčejný piezopřevodník, který od </w:t>
      </w:r>
      <w:r w:rsidR="00447A75">
        <w:t xml:space="preserve">určité mezní frekvence </w:t>
      </w:r>
      <w:r w:rsidR="00F4062C" w:rsidRPr="00926689">
        <w:t>přestane reprodukovat, protože to nestíhá. Lze tedy prohlásit, že samotný reproduktor, vlivem jeho reálných vlastností, funguje jako filtr.</w:t>
      </w:r>
    </w:p>
    <w:p w:rsidR="00E01703" w:rsidRPr="00926689" w:rsidRDefault="00E01703" w:rsidP="00E01703">
      <w:pPr>
        <w:pStyle w:val="Nadpis3"/>
      </w:pPr>
      <w:bookmarkStart w:id="134" w:name="_Toc357602945"/>
      <w:r w:rsidRPr="00926689">
        <w:t>Princip PWM</w:t>
      </w:r>
      <w:bookmarkEnd w:id="134"/>
    </w:p>
    <w:p w:rsidR="00E01703" w:rsidRPr="00926689" w:rsidRDefault="00E01703" w:rsidP="00E01703">
      <w:pPr>
        <w:keepNext/>
        <w:rPr>
          <w:noProof/>
        </w:rPr>
      </w:pPr>
      <w:r w:rsidRPr="00926689">
        <w:t xml:space="preserve">Jak název napovídá, je PWM signál modulován poměrem šířky </w:t>
      </w:r>
      <w:r w:rsidR="00F4062C" w:rsidRPr="00926689">
        <w:t>log. 1 a log. 0 v rámci</w:t>
      </w:r>
      <w:r w:rsidRPr="00926689">
        <w:t xml:space="preserve"> jedné periody </w:t>
      </w:r>
      <w:r w:rsidR="00A10B50" w:rsidRPr="00926689">
        <w:t>obdélníkového</w:t>
      </w:r>
      <w:r w:rsidRPr="00926689">
        <w:t xml:space="preserve"> průběhu. Tento poměr se nazývá střída a je </w:t>
      </w:r>
      <w:r w:rsidR="00F4062C" w:rsidRPr="00926689">
        <w:t>udáván</w:t>
      </w:r>
      <w:r w:rsidRPr="00926689">
        <w:t xml:space="preserve"> v procentech. Údaj říká, kolik procent z celkového času periody byl signál ve vysoké úrovni</w:t>
      </w:r>
      <w:r w:rsidR="00AA500F">
        <w:t xml:space="preserve"> (</w:t>
      </w:r>
      <w:r w:rsidR="00AA500F">
        <w:fldChar w:fldCharType="begin"/>
      </w:r>
      <w:r w:rsidR="00AA500F">
        <w:instrText xml:space="preserve"> REF _Ref341773060 \h </w:instrText>
      </w:r>
      <w:r w:rsidR="00AA500F">
        <w:fldChar w:fldCharType="separate"/>
      </w:r>
      <w:r w:rsidR="00A20C1B" w:rsidRPr="00926689">
        <w:t xml:space="preserve">Obr. </w:t>
      </w:r>
      <w:r w:rsidR="00A20C1B">
        <w:rPr>
          <w:noProof/>
        </w:rPr>
        <w:t>5</w:t>
      </w:r>
      <w:r w:rsidR="00A20C1B">
        <w:t>.</w:t>
      </w:r>
      <w:r w:rsidR="00A20C1B">
        <w:rPr>
          <w:noProof/>
        </w:rPr>
        <w:t>3</w:t>
      </w:r>
      <w:r w:rsidR="00AA500F">
        <w:fldChar w:fldCharType="end"/>
      </w:r>
      <w:r w:rsidR="00AA500F">
        <w:t>)</w:t>
      </w:r>
      <w:r w:rsidRPr="00926689">
        <w:t>.</w:t>
      </w:r>
    </w:p>
    <w:p w:rsidR="00E01703" w:rsidRPr="00926689" w:rsidRDefault="00E01703" w:rsidP="00CF3365">
      <w:pPr>
        <w:keepNext/>
        <w:jc w:val="center"/>
      </w:pPr>
      <w:r w:rsidRPr="00926689">
        <w:rPr>
          <w:noProof/>
        </w:rPr>
        <w:drawing>
          <wp:inline distT="0" distB="0" distL="0" distR="0" wp14:anchorId="717B4F48" wp14:editId="229D6815">
            <wp:extent cx="3457575" cy="1905000"/>
            <wp:effectExtent l="19050" t="0" r="9525" b="0"/>
            <wp:docPr id="14" name="Picture 1" descr="strid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ida.tif"/>
                    <pic:cNvPicPr/>
                  </pic:nvPicPr>
                  <pic:blipFill>
                    <a:blip r:embed="rId39"/>
                    <a:stretch>
                      <a:fillRect/>
                    </a:stretch>
                  </pic:blipFill>
                  <pic:spPr>
                    <a:xfrm>
                      <a:off x="0" y="0"/>
                      <a:ext cx="3457575" cy="1905000"/>
                    </a:xfrm>
                    <a:prstGeom prst="rect">
                      <a:avLst/>
                    </a:prstGeom>
                  </pic:spPr>
                </pic:pic>
              </a:graphicData>
            </a:graphic>
          </wp:inline>
        </w:drawing>
      </w:r>
      <w:r w:rsidRPr="00926689">
        <w:rPr>
          <w:rFonts w:ascii="Cambria Math" w:hAnsi="Cambria Math"/>
        </w:rPr>
        <w:br/>
      </w:r>
    </w:p>
    <w:p w:rsidR="00E01703" w:rsidRPr="00926689" w:rsidRDefault="00E01703" w:rsidP="00CF3365">
      <w:pPr>
        <w:pStyle w:val="Titulek"/>
        <w:jc w:val="center"/>
      </w:pPr>
      <w:bookmarkStart w:id="135" w:name="_Ref341773060"/>
      <w:bookmarkStart w:id="136" w:name="_Toc342651162"/>
      <w:bookmarkStart w:id="137" w:name="_Toc342890137"/>
      <w:bookmarkStart w:id="138" w:name="_Toc343014420"/>
      <w:bookmarkStart w:id="139" w:name="_Toc357335009"/>
      <w:r w:rsidRPr="00926689">
        <w:t xml:space="preserve">Obr. </w:t>
      </w:r>
      <w:fldSimple w:instr=" STYLEREF 1 \s ">
        <w:r w:rsidR="00A20C1B">
          <w:rPr>
            <w:noProof/>
          </w:rPr>
          <w:t>5</w:t>
        </w:r>
      </w:fldSimple>
      <w:r w:rsidR="00F55964">
        <w:t>.</w:t>
      </w:r>
      <w:fldSimple w:instr=" SEQ Obr. \* ARABIC \s 1 ">
        <w:r w:rsidR="00A20C1B">
          <w:rPr>
            <w:noProof/>
          </w:rPr>
          <w:t>3</w:t>
        </w:r>
      </w:fldSimple>
      <w:bookmarkEnd w:id="135"/>
      <w:r w:rsidR="0099507E">
        <w:t>:</w:t>
      </w:r>
      <w:r w:rsidRPr="00926689">
        <w:t xml:space="preserve"> Příklad střídy na </w:t>
      </w:r>
      <w:r w:rsidR="00F4062C" w:rsidRPr="00926689">
        <w:t>obdélníkovém</w:t>
      </w:r>
      <w:r w:rsidRPr="00926689">
        <w:t xml:space="preserve"> signálu</w:t>
      </w:r>
      <w:bookmarkEnd w:id="136"/>
      <w:r w:rsidR="00AB564A">
        <w:t>.</w:t>
      </w:r>
      <w:bookmarkEnd w:id="137"/>
      <w:bookmarkEnd w:id="138"/>
      <w:bookmarkEnd w:id="139"/>
    </w:p>
    <w:p w:rsidR="00E01703" w:rsidRPr="00926689" w:rsidRDefault="00AA500F" w:rsidP="00E01703">
      <w:r>
        <w:t>Parametry H a L označují logickou úroveň (</w:t>
      </w:r>
      <w:r w:rsidRPr="00CF3365">
        <w:rPr>
          <w:lang w:val="en-US"/>
        </w:rPr>
        <w:t>High, Low</w:t>
      </w:r>
      <w:r>
        <w:t>). T je doba periody. Střída se počítá jako</w:t>
      </w:r>
    </w:p>
    <w:p w:rsidR="00E01703" w:rsidRPr="00AA500F" w:rsidRDefault="00E01703" w:rsidP="00B82C94">
      <w:pPr>
        <w:ind w:left="720" w:firstLine="720"/>
      </w:pPr>
      <m:oMath>
        <m:r>
          <w:rPr>
            <w:rFonts w:ascii="Cambria Math" w:hAnsi="Cambria Math"/>
          </w:rPr>
          <m:t>Strida=</m:t>
        </m:r>
        <m:f>
          <m:fPr>
            <m:ctrlPr>
              <w:rPr>
                <w:rFonts w:ascii="Cambria Math" w:hAnsi="Cambria Math"/>
                <w:i/>
              </w:rPr>
            </m:ctrlPr>
          </m:fPr>
          <m:num>
            <m:r>
              <w:rPr>
                <w:rFonts w:ascii="Cambria Math" w:hAnsi="Cambria Math"/>
              </w:rPr>
              <m:t>H</m:t>
            </m:r>
          </m:num>
          <m:den>
            <m:r>
              <w:rPr>
                <w:rFonts w:ascii="Cambria Math" w:hAnsi="Cambria Math"/>
              </w:rPr>
              <m:t>T</m:t>
            </m:r>
          </m:den>
        </m:f>
        <m:r>
          <w:rPr>
            <w:rFonts w:ascii="Cambria Math" w:hAnsi="Cambria Math"/>
          </w:rPr>
          <m:t>∙100</m:t>
        </m:r>
        <m:d>
          <m:dPr>
            <m:begChr m:val="["/>
            <m:endChr m:val="]"/>
            <m:ctrlPr>
              <w:rPr>
                <w:rFonts w:ascii="Cambria Math" w:hAnsi="Cambria Math"/>
                <w:i/>
              </w:rPr>
            </m:ctrlPr>
          </m:dPr>
          <m:e>
            <m:r>
              <w:rPr>
                <w:rFonts w:ascii="Cambria Math" w:hAnsi="Cambria Math"/>
              </w:rPr>
              <m:t>%</m:t>
            </m:r>
          </m:e>
        </m:d>
      </m:oMath>
      <w:r w:rsidR="00AA500F">
        <w:rPr>
          <w:i/>
        </w:rPr>
        <w:t>.</w:t>
      </w:r>
      <w:r w:rsidR="00AA500F">
        <w:rPr>
          <w:i/>
        </w:rPr>
        <w:tab/>
      </w:r>
      <w:r w:rsidR="00AA500F">
        <w:rPr>
          <w:i/>
        </w:rPr>
        <w:tab/>
      </w:r>
      <w:r w:rsidR="00AA500F">
        <w:rPr>
          <w:i/>
        </w:rPr>
        <w:tab/>
      </w:r>
      <w:r w:rsidR="00AA500F">
        <w:rPr>
          <w:i/>
        </w:rPr>
        <w:tab/>
      </w:r>
      <w:r w:rsidR="00AA500F">
        <w:tab/>
      </w:r>
      <w:r w:rsidR="00B82C94">
        <w:tab/>
      </w:r>
      <w:r w:rsidR="00AA500F">
        <w:tab/>
      </w:r>
      <w:r w:rsidR="00AA500F">
        <w:tab/>
        <w:t>(</w:t>
      </w:r>
      <w:r w:rsidR="00B82C94">
        <w:t>5</w:t>
      </w:r>
      <w:r w:rsidR="00AA500F">
        <w:t>.3)</w:t>
      </w:r>
    </w:p>
    <w:p w:rsidR="00E01703" w:rsidRPr="00926689" w:rsidRDefault="00E01703" w:rsidP="00AA500F">
      <w:pPr>
        <w:ind w:firstLine="0"/>
      </w:pPr>
      <w:r w:rsidRPr="00926689">
        <w:t xml:space="preserve">Změnou střídy se mění výstupní hodnota napětí od 0 do 100%. V případě logiky procesoru </w:t>
      </w:r>
      <w:r w:rsidR="00F4062C" w:rsidRPr="00926689">
        <w:t>ATmega</w:t>
      </w:r>
      <w:r w:rsidRPr="00926689">
        <w:t xml:space="preserve"> kdy vysokou úroveň představuje 5V se bude pohybovat hodnota napětí právě v rozmezí od 0V do 5V. To je způsob, kterým se v diskrétní technice kóduje analogový signál pomocí PWM.</w:t>
      </w:r>
    </w:p>
    <w:p w:rsidR="00E01703" w:rsidRPr="00926689" w:rsidRDefault="00E01703" w:rsidP="00B82C94">
      <w:pPr>
        <w:keepNext/>
        <w:jc w:val="center"/>
      </w:pPr>
      <w:r w:rsidRPr="00926689">
        <w:rPr>
          <w:noProof/>
        </w:rPr>
        <w:lastRenderedPageBreak/>
        <w:drawing>
          <wp:inline distT="0" distB="0" distL="0" distR="0" wp14:anchorId="0BAEA8E7" wp14:editId="46924D08">
            <wp:extent cx="4867275" cy="1828800"/>
            <wp:effectExtent l="19050" t="0" r="9525" b="0"/>
            <wp:docPr id="15" name="Picture 2" descr="PWM sin w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M sin wave.tif"/>
                    <pic:cNvPicPr/>
                  </pic:nvPicPr>
                  <pic:blipFill>
                    <a:blip r:embed="rId40"/>
                    <a:stretch>
                      <a:fillRect/>
                    </a:stretch>
                  </pic:blipFill>
                  <pic:spPr>
                    <a:xfrm>
                      <a:off x="0" y="0"/>
                      <a:ext cx="4867275" cy="1828800"/>
                    </a:xfrm>
                    <a:prstGeom prst="rect">
                      <a:avLst/>
                    </a:prstGeom>
                  </pic:spPr>
                </pic:pic>
              </a:graphicData>
            </a:graphic>
          </wp:inline>
        </w:drawing>
      </w:r>
    </w:p>
    <w:p w:rsidR="00E01703" w:rsidRPr="00926689" w:rsidRDefault="00E01703" w:rsidP="00B82C94">
      <w:pPr>
        <w:pStyle w:val="Titulek"/>
        <w:jc w:val="center"/>
      </w:pPr>
      <w:bookmarkStart w:id="140" w:name="_Toc342651163"/>
      <w:bookmarkStart w:id="141" w:name="_Toc342890138"/>
      <w:bookmarkStart w:id="142" w:name="_Toc343014421"/>
      <w:bookmarkStart w:id="143" w:name="_Toc357335010"/>
      <w:r w:rsidRPr="00926689">
        <w:t xml:space="preserve">Obr. </w:t>
      </w:r>
      <w:fldSimple w:instr=" STYLEREF 1 \s ">
        <w:r w:rsidR="00A20C1B">
          <w:rPr>
            <w:noProof/>
          </w:rPr>
          <w:t>5</w:t>
        </w:r>
      </w:fldSimple>
      <w:r w:rsidR="00F55964">
        <w:t>.</w:t>
      </w:r>
      <w:fldSimple w:instr=" SEQ Obr. \* ARABIC \s 1 ">
        <w:r w:rsidR="00A20C1B">
          <w:rPr>
            <w:noProof/>
          </w:rPr>
          <w:t>4</w:t>
        </w:r>
      </w:fldSimple>
      <w:r w:rsidR="0099507E">
        <w:t>:</w:t>
      </w:r>
      <w:r w:rsidR="00390299">
        <w:t xml:space="preserve"> PWM modulovaná sinusovka</w:t>
      </w:r>
      <w:bookmarkEnd w:id="140"/>
      <w:r w:rsidR="007A64BA">
        <w:t xml:space="preserve"> (převzato z </w:t>
      </w:r>
      <w:r w:rsidR="007A64BA">
        <w:fldChar w:fldCharType="begin"/>
      </w:r>
      <w:r w:rsidR="007A64BA">
        <w:instrText xml:space="preserve"> REF _Ref343014359 \r \h </w:instrText>
      </w:r>
      <w:r w:rsidR="007A64BA">
        <w:fldChar w:fldCharType="separate"/>
      </w:r>
      <w:r w:rsidR="00A20C1B">
        <w:t>[17]</w:t>
      </w:r>
      <w:r w:rsidR="007A64BA">
        <w:fldChar w:fldCharType="end"/>
      </w:r>
      <w:r w:rsidR="007A64BA">
        <w:t>)</w:t>
      </w:r>
      <w:r w:rsidR="00AB564A">
        <w:t>.</w:t>
      </w:r>
      <w:bookmarkEnd w:id="141"/>
      <w:bookmarkEnd w:id="142"/>
      <w:bookmarkEnd w:id="143"/>
    </w:p>
    <w:p w:rsidR="00E01703" w:rsidRPr="00926689" w:rsidRDefault="00E01703" w:rsidP="00E01703">
      <w:r w:rsidRPr="00926689">
        <w:t xml:space="preserve">Na výstupním pinu mikroprocesoru bude v případě generování sinusového průběhu </w:t>
      </w:r>
      <w:r w:rsidR="00F4062C" w:rsidRPr="00926689">
        <w:t>obdélníkový</w:t>
      </w:r>
      <w:r w:rsidRPr="00926689">
        <w:t xml:space="preserve"> signál z Obr. 2. Dalším krokem je vyfiltrovat signál získaný PWM modulací tak, aby na výstupu byl požadovaný analogový signál. K tomu poslouží jednoduchý dolnopropustný RC filtr. </w:t>
      </w:r>
    </w:p>
    <w:p w:rsidR="00E01703" w:rsidRPr="00926689" w:rsidRDefault="00E01703" w:rsidP="00B82C94">
      <w:pPr>
        <w:keepNext/>
        <w:jc w:val="center"/>
      </w:pPr>
      <w:r w:rsidRPr="00926689">
        <w:rPr>
          <w:noProof/>
        </w:rPr>
        <w:drawing>
          <wp:inline distT="0" distB="0" distL="0" distR="0" wp14:anchorId="75A1FEB3" wp14:editId="62B50E37">
            <wp:extent cx="4105275" cy="2007023"/>
            <wp:effectExtent l="19050" t="0" r="9525" b="0"/>
            <wp:docPr id="16" name="Picture 3" descr="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C.tif"/>
                    <pic:cNvPicPr/>
                  </pic:nvPicPr>
                  <pic:blipFill>
                    <a:blip r:embed="rId41"/>
                    <a:stretch>
                      <a:fillRect/>
                    </a:stretch>
                  </pic:blipFill>
                  <pic:spPr>
                    <a:xfrm>
                      <a:off x="0" y="0"/>
                      <a:ext cx="4105275" cy="2007023"/>
                    </a:xfrm>
                    <a:prstGeom prst="rect">
                      <a:avLst/>
                    </a:prstGeom>
                  </pic:spPr>
                </pic:pic>
              </a:graphicData>
            </a:graphic>
          </wp:inline>
        </w:drawing>
      </w:r>
    </w:p>
    <w:p w:rsidR="00E01703" w:rsidRDefault="00E01703" w:rsidP="00B82C94">
      <w:pPr>
        <w:pStyle w:val="Titulek"/>
        <w:jc w:val="center"/>
      </w:pPr>
      <w:bookmarkStart w:id="144" w:name="_Toc342651164"/>
      <w:bookmarkStart w:id="145" w:name="_Toc342890139"/>
      <w:bookmarkStart w:id="146" w:name="_Toc343014422"/>
      <w:bookmarkStart w:id="147" w:name="_Toc357335011"/>
      <w:r w:rsidRPr="00926689">
        <w:t xml:space="preserve">Obr. </w:t>
      </w:r>
      <w:fldSimple w:instr=" STYLEREF 1 \s ">
        <w:r w:rsidR="00A20C1B">
          <w:rPr>
            <w:noProof/>
          </w:rPr>
          <w:t>5</w:t>
        </w:r>
      </w:fldSimple>
      <w:r w:rsidR="00F55964">
        <w:t>.</w:t>
      </w:r>
      <w:fldSimple w:instr=" SEQ Obr. \* ARABIC \s 1 ">
        <w:r w:rsidR="00A20C1B">
          <w:rPr>
            <w:noProof/>
          </w:rPr>
          <w:t>5</w:t>
        </w:r>
      </w:fldSimple>
      <w:r w:rsidR="0099507E">
        <w:t>:</w:t>
      </w:r>
      <w:r w:rsidR="00390299">
        <w:t xml:space="preserve"> </w:t>
      </w:r>
      <w:r w:rsidR="00D75568">
        <w:t xml:space="preserve">Příklad </w:t>
      </w:r>
      <w:r w:rsidRPr="00926689">
        <w:t>RC dolnopropustného filtru</w:t>
      </w:r>
      <w:bookmarkEnd w:id="144"/>
      <w:r w:rsidR="00AB564A">
        <w:t>.</w:t>
      </w:r>
      <w:bookmarkEnd w:id="145"/>
      <w:bookmarkEnd w:id="146"/>
      <w:bookmarkEnd w:id="147"/>
    </w:p>
    <w:p w:rsidR="00DC191E" w:rsidRPr="00DC191E" w:rsidRDefault="00B82C94" w:rsidP="00DC191E">
      <w:r>
        <w:t>Vztah výpočtu mezní frekvence filtru je</w:t>
      </w:r>
    </w:p>
    <w:p w:rsidR="00DC191E" w:rsidRDefault="00174BB6" w:rsidP="00704566">
      <w:pPr>
        <w:ind w:left="720" w:firstLine="720"/>
      </w:pPr>
      <m:oMath>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2πτ</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2πRC</m:t>
            </m:r>
          </m:den>
        </m:f>
      </m:oMath>
      <w:r w:rsidR="00B82C94">
        <w:t>,</w:t>
      </w:r>
      <w:r w:rsidR="00B82C94">
        <w:tab/>
      </w:r>
      <w:r w:rsidR="00DC191E">
        <w:tab/>
      </w:r>
      <w:r w:rsidR="00B82C94">
        <w:tab/>
      </w:r>
      <w:r w:rsidR="00B82C94">
        <w:tab/>
      </w:r>
      <w:r w:rsidR="00B82C94">
        <w:tab/>
      </w:r>
      <w:r w:rsidR="00B82C94">
        <w:tab/>
      </w:r>
      <w:r w:rsidR="00B82C94">
        <w:tab/>
      </w:r>
      <w:r w:rsidR="00704566">
        <w:tab/>
      </w:r>
      <w:r w:rsidR="00DC191E">
        <w:t>(</w:t>
      </w:r>
      <w:r w:rsidR="00AA500F">
        <w:t>7.4</w:t>
      </w:r>
      <w:r w:rsidR="00DC191E">
        <w:t>)</w:t>
      </w:r>
    </w:p>
    <w:p w:rsidR="00B82C94" w:rsidRPr="00DC191E" w:rsidRDefault="00B82C94" w:rsidP="00B82C94">
      <w:pPr>
        <w:ind w:firstLine="0"/>
      </w:pPr>
      <w:r w:rsidRPr="00CF3365">
        <w:rPr>
          <w:i/>
        </w:rPr>
        <w:t>f</w:t>
      </w:r>
      <w:r w:rsidRPr="00CF3365">
        <w:rPr>
          <w:i/>
          <w:vertAlign w:val="subscript"/>
        </w:rPr>
        <w:t>m</w:t>
      </w:r>
      <w:r>
        <w:t xml:space="preserve"> odpovídá mezní frekvenci filtru. Konstanta </w:t>
      </w:r>
      <w:r w:rsidRPr="00CF3365">
        <w:rPr>
          <w:i/>
        </w:rPr>
        <w:t>τ</w:t>
      </w:r>
      <w:r>
        <w:t xml:space="preserve"> je časová konstanta filtru. </w:t>
      </w:r>
      <w:r w:rsidRPr="00CF3365">
        <w:rPr>
          <w:i/>
        </w:rPr>
        <w:t>R</w:t>
      </w:r>
      <w:r>
        <w:t xml:space="preserve"> a </w:t>
      </w:r>
      <w:r w:rsidRPr="00CF3365">
        <w:rPr>
          <w:i/>
        </w:rPr>
        <w:t>C</w:t>
      </w:r>
      <w:r>
        <w:t xml:space="preserve"> jsou hodnoty </w:t>
      </w:r>
      <w:r w:rsidR="00CF3365">
        <w:t xml:space="preserve">odporu </w:t>
      </w:r>
      <w:r>
        <w:t>rezistoru a</w:t>
      </w:r>
      <w:r w:rsidR="00CF3365">
        <w:t xml:space="preserve"> kapacity</w:t>
      </w:r>
      <w:r>
        <w:t xml:space="preserve"> kapacitoru.</w:t>
      </w:r>
    </w:p>
    <w:p w:rsidR="00E01703" w:rsidRPr="00926689" w:rsidRDefault="00A84546" w:rsidP="00E01703">
      <w:pPr>
        <w:pStyle w:val="Nadpis2"/>
      </w:pPr>
      <w:bookmarkStart w:id="148" w:name="_Toc357602946"/>
      <w:r>
        <w:t>PWM m</w:t>
      </w:r>
      <w:r w:rsidR="00B876D5" w:rsidRPr="00926689">
        <w:t xml:space="preserve">odulace za pomocí </w:t>
      </w:r>
      <w:r w:rsidR="00E01703" w:rsidRPr="00926689">
        <w:t>procesoru</w:t>
      </w:r>
      <w:r w:rsidR="00854063">
        <w:t xml:space="preserve"> </w:t>
      </w:r>
      <w:r w:rsidR="00854063" w:rsidRPr="00926689">
        <w:t>ATmega</w:t>
      </w:r>
      <w:bookmarkEnd w:id="148"/>
    </w:p>
    <w:p w:rsidR="00E01703" w:rsidRPr="00926689" w:rsidRDefault="00A10B50" w:rsidP="00E01703">
      <w:r w:rsidRPr="00926689">
        <w:t>U AT</w:t>
      </w:r>
      <w:r w:rsidR="00E01703" w:rsidRPr="00926689">
        <w:t>mega procesorů se o tuto modulaci s</w:t>
      </w:r>
      <w:r w:rsidRPr="00926689">
        <w:t>tarají čítače/časovače. Různé AT</w:t>
      </w:r>
      <w:r w:rsidR="00E01703" w:rsidRPr="00926689">
        <w:t>megy se svou výbavou malinko liší. Následující informac</w:t>
      </w:r>
      <w:r w:rsidRPr="00926689">
        <w:t>e se týkají zejména procesorů AT</w:t>
      </w:r>
      <w:r w:rsidR="00E01703" w:rsidRPr="00926689">
        <w:t xml:space="preserve">mega168. </w:t>
      </w:r>
    </w:p>
    <w:p w:rsidR="00E01703" w:rsidRPr="00926689" w:rsidRDefault="00E01703" w:rsidP="00E01703">
      <w:pPr>
        <w:pStyle w:val="Nadpis3"/>
      </w:pPr>
      <w:bookmarkStart w:id="149" w:name="_Toc357602947"/>
      <w:r w:rsidRPr="00926689">
        <w:t>Nastavení kontrolních registrů pro PWM modulaci</w:t>
      </w:r>
      <w:bookmarkEnd w:id="149"/>
    </w:p>
    <w:p w:rsidR="00E01703" w:rsidRPr="00926689" w:rsidRDefault="00E01703" w:rsidP="00E01703">
      <w:r w:rsidRPr="00926689">
        <w:t xml:space="preserve">Pro spuštění modulace je třeba provést potřebná nastavení a po té modulaci spustit. </w:t>
      </w:r>
      <w:r w:rsidRPr="00926689">
        <w:lastRenderedPageBreak/>
        <w:t>Atmega168 je vybaven třemi čítači/časovači. Každý čítač má k dispozici trochu odlišný výběr kontrolních registrů. Jako vhodný příklad použiju čítač 1. Je třeba splnit následující kroky:</w:t>
      </w:r>
    </w:p>
    <w:p w:rsidR="00E01703" w:rsidRPr="00926689" w:rsidRDefault="00E01703" w:rsidP="00E01703">
      <w:pPr>
        <w:pStyle w:val="Odstavecseseznamem"/>
        <w:numPr>
          <w:ilvl w:val="0"/>
          <w:numId w:val="9"/>
        </w:numPr>
      </w:pPr>
      <w:r w:rsidRPr="00926689">
        <w:t xml:space="preserve">Nastavení výstupního pinu: pouze </w:t>
      </w:r>
      <w:r w:rsidR="00F4062C" w:rsidRPr="00926689">
        <w:t>piny, které</w:t>
      </w:r>
      <w:r w:rsidRPr="00926689">
        <w:t xml:space="preserve"> maj</w:t>
      </w:r>
      <w:r w:rsidR="00A10B50" w:rsidRPr="00926689">
        <w:t>í hardwa</w:t>
      </w:r>
      <w:r w:rsidRPr="00926689">
        <w:t>rové příslušenství čítače/časovače lze použít. Každý z čítačů v Atmega168 má dva kanály A</w:t>
      </w:r>
      <w:r w:rsidR="00934802">
        <w:t>,</w:t>
      </w:r>
      <w:r w:rsidRPr="00926689">
        <w:t xml:space="preserve"> B. Jsou to OC1A (PB 1) a OC1B (PB2).</w:t>
      </w:r>
    </w:p>
    <w:p w:rsidR="00E01703" w:rsidRPr="00926689" w:rsidRDefault="00E01703" w:rsidP="00AA500F">
      <w:pPr>
        <w:ind w:firstLine="708"/>
      </w:pPr>
      <w:r w:rsidRPr="00926689">
        <w:t>Příkaz v C:</w:t>
      </w:r>
    </w:p>
    <w:p w:rsidR="00E01703" w:rsidRPr="000438AD" w:rsidRDefault="00E01703" w:rsidP="00E01703">
      <w:pPr>
        <w:pStyle w:val="Odstavecseseznamem"/>
        <w:rPr>
          <w:rStyle w:val="Zvraznn"/>
        </w:rPr>
      </w:pPr>
      <w:r w:rsidRPr="000438AD">
        <w:rPr>
          <w:rStyle w:val="Zvraznn"/>
        </w:rPr>
        <w:t>DDRB |= (1&lt;&lt;PB1);</w:t>
      </w:r>
    </w:p>
    <w:p w:rsidR="00E01703" w:rsidRPr="00926689" w:rsidRDefault="00E01703" w:rsidP="00E01703">
      <w:pPr>
        <w:pStyle w:val="Odstavecseseznamem"/>
        <w:numPr>
          <w:ilvl w:val="0"/>
          <w:numId w:val="9"/>
        </w:numPr>
        <w:rPr>
          <w:rFonts w:cs="Courier New"/>
        </w:rPr>
      </w:pPr>
      <w:r w:rsidRPr="00926689">
        <w:rPr>
          <w:rFonts w:cs="Courier New"/>
        </w:rPr>
        <w:t>Nastavení kontrolních registrů čítače/časovače</w:t>
      </w:r>
    </w:p>
    <w:p w:rsidR="00E01703" w:rsidRPr="00926689" w:rsidRDefault="00E01703" w:rsidP="00E01703">
      <w:pPr>
        <w:pStyle w:val="Nadpis4"/>
      </w:pPr>
      <w:r w:rsidRPr="00926689">
        <w:t>TCCR1A</w:t>
      </w:r>
    </w:p>
    <w:tbl>
      <w:tblPr>
        <w:tblStyle w:val="Mkatabulky"/>
        <w:tblW w:w="0" w:type="auto"/>
        <w:tblInd w:w="720" w:type="dxa"/>
        <w:tblLook w:val="04A0" w:firstRow="1" w:lastRow="0" w:firstColumn="1" w:lastColumn="0" w:noHBand="0" w:noVBand="1"/>
      </w:tblPr>
      <w:tblGrid>
        <w:gridCol w:w="1193"/>
        <w:gridCol w:w="1193"/>
        <w:gridCol w:w="1190"/>
        <w:gridCol w:w="1190"/>
        <w:gridCol w:w="908"/>
        <w:gridCol w:w="908"/>
        <w:gridCol w:w="1160"/>
        <w:gridCol w:w="1160"/>
      </w:tblGrid>
      <w:tr w:rsidR="00E01703" w:rsidRPr="00926689" w:rsidTr="007B268B">
        <w:trPr>
          <w:trHeight w:val="392"/>
        </w:trPr>
        <w:tc>
          <w:tcPr>
            <w:tcW w:w="1202" w:type="dxa"/>
            <w:vAlign w:val="center"/>
          </w:tcPr>
          <w:p w:rsidR="00E01703" w:rsidRPr="00926689" w:rsidRDefault="00F4062C" w:rsidP="00F4062C">
            <w:pPr>
              <w:autoSpaceDE w:val="0"/>
              <w:autoSpaceDN w:val="0"/>
              <w:adjustRightInd w:val="0"/>
              <w:ind w:firstLine="0"/>
              <w:jc w:val="center"/>
              <w:rPr>
                <w:rFonts w:eastAsia="Arial Unicode MS"/>
                <w:szCs w:val="24"/>
              </w:rPr>
            </w:pPr>
            <w:r w:rsidRPr="00926689">
              <w:rPr>
                <w:rFonts w:eastAsia="Arial Unicode MS"/>
                <w:szCs w:val="24"/>
              </w:rPr>
              <w:t>COM</w:t>
            </w:r>
            <w:r w:rsidR="00E01703" w:rsidRPr="00926689">
              <w:rPr>
                <w:rFonts w:eastAsia="Arial Unicode MS"/>
                <w:szCs w:val="24"/>
              </w:rPr>
              <w:t>1A1</w:t>
            </w:r>
          </w:p>
        </w:tc>
        <w:tc>
          <w:tcPr>
            <w:tcW w:w="1202" w:type="dxa"/>
            <w:vAlign w:val="center"/>
          </w:tcPr>
          <w:p w:rsidR="00E01703" w:rsidRPr="00926689" w:rsidRDefault="00E01703" w:rsidP="00F4062C">
            <w:pPr>
              <w:autoSpaceDE w:val="0"/>
              <w:autoSpaceDN w:val="0"/>
              <w:adjustRightInd w:val="0"/>
              <w:ind w:firstLine="0"/>
              <w:jc w:val="center"/>
              <w:rPr>
                <w:rFonts w:eastAsia="Arial Unicode MS"/>
                <w:szCs w:val="24"/>
              </w:rPr>
            </w:pPr>
            <w:r w:rsidRPr="00926689">
              <w:rPr>
                <w:rFonts w:eastAsia="Arial Unicode MS"/>
                <w:szCs w:val="24"/>
              </w:rPr>
              <w:t>COM1A0</w:t>
            </w:r>
          </w:p>
        </w:tc>
        <w:tc>
          <w:tcPr>
            <w:tcW w:w="1203" w:type="dxa"/>
            <w:vAlign w:val="center"/>
          </w:tcPr>
          <w:p w:rsidR="00E01703" w:rsidRPr="00926689" w:rsidRDefault="00E01703" w:rsidP="00F4062C">
            <w:pPr>
              <w:pStyle w:val="Odstavecseseznamem"/>
              <w:ind w:left="0" w:firstLine="0"/>
              <w:jc w:val="center"/>
              <w:rPr>
                <w:szCs w:val="24"/>
              </w:rPr>
            </w:pPr>
            <w:r w:rsidRPr="00926689">
              <w:rPr>
                <w:rFonts w:eastAsia="Arial Unicode MS"/>
                <w:szCs w:val="24"/>
              </w:rPr>
              <w:t>COM1B1</w:t>
            </w:r>
          </w:p>
        </w:tc>
        <w:tc>
          <w:tcPr>
            <w:tcW w:w="1203" w:type="dxa"/>
            <w:vAlign w:val="center"/>
          </w:tcPr>
          <w:p w:rsidR="00E01703" w:rsidRPr="00926689" w:rsidRDefault="00E01703" w:rsidP="00F4062C">
            <w:pPr>
              <w:pStyle w:val="Odstavecseseznamem"/>
              <w:ind w:left="0" w:firstLine="0"/>
              <w:jc w:val="center"/>
              <w:rPr>
                <w:szCs w:val="24"/>
              </w:rPr>
            </w:pPr>
            <w:r w:rsidRPr="00926689">
              <w:rPr>
                <w:rFonts w:eastAsia="Arial Unicode MS"/>
                <w:szCs w:val="24"/>
              </w:rPr>
              <w:t>COM1B0</w:t>
            </w:r>
          </w:p>
        </w:tc>
        <w:tc>
          <w:tcPr>
            <w:tcW w:w="1203" w:type="dxa"/>
            <w:vAlign w:val="center"/>
          </w:tcPr>
          <w:p w:rsidR="00E01703" w:rsidRPr="00926689" w:rsidRDefault="00E01703" w:rsidP="00F4062C">
            <w:pPr>
              <w:pStyle w:val="Odstavecseseznamem"/>
              <w:ind w:left="0"/>
              <w:jc w:val="center"/>
              <w:rPr>
                <w:szCs w:val="24"/>
              </w:rPr>
            </w:pPr>
            <w:r w:rsidRPr="00926689">
              <w:rPr>
                <w:szCs w:val="24"/>
              </w:rPr>
              <w:t>-</w:t>
            </w:r>
          </w:p>
        </w:tc>
        <w:tc>
          <w:tcPr>
            <w:tcW w:w="1203" w:type="dxa"/>
            <w:vAlign w:val="center"/>
          </w:tcPr>
          <w:p w:rsidR="00E01703" w:rsidRPr="00926689" w:rsidRDefault="00E01703" w:rsidP="00F4062C">
            <w:pPr>
              <w:pStyle w:val="Odstavecseseznamem"/>
              <w:ind w:left="0"/>
              <w:jc w:val="center"/>
              <w:rPr>
                <w:szCs w:val="24"/>
              </w:rPr>
            </w:pPr>
            <w:r w:rsidRPr="00926689">
              <w:rPr>
                <w:szCs w:val="24"/>
              </w:rPr>
              <w:t>-</w:t>
            </w:r>
          </w:p>
        </w:tc>
        <w:tc>
          <w:tcPr>
            <w:tcW w:w="1203" w:type="dxa"/>
            <w:vAlign w:val="center"/>
          </w:tcPr>
          <w:p w:rsidR="00E01703" w:rsidRPr="00926689" w:rsidRDefault="00E01703" w:rsidP="00F4062C">
            <w:pPr>
              <w:pStyle w:val="Odstavecseseznamem"/>
              <w:ind w:left="0" w:firstLine="0"/>
              <w:jc w:val="center"/>
              <w:rPr>
                <w:szCs w:val="24"/>
              </w:rPr>
            </w:pPr>
            <w:r w:rsidRPr="00926689">
              <w:rPr>
                <w:szCs w:val="24"/>
              </w:rPr>
              <w:t>WGM11</w:t>
            </w:r>
          </w:p>
        </w:tc>
        <w:tc>
          <w:tcPr>
            <w:tcW w:w="1203" w:type="dxa"/>
            <w:vAlign w:val="center"/>
          </w:tcPr>
          <w:p w:rsidR="00E01703" w:rsidRPr="00926689" w:rsidRDefault="00E01703" w:rsidP="00F4062C">
            <w:pPr>
              <w:pStyle w:val="Odstavecseseznamem"/>
              <w:ind w:left="0" w:firstLine="0"/>
              <w:rPr>
                <w:szCs w:val="24"/>
              </w:rPr>
            </w:pPr>
            <w:r w:rsidRPr="00926689">
              <w:rPr>
                <w:szCs w:val="24"/>
              </w:rPr>
              <w:t>WGM10</w:t>
            </w:r>
          </w:p>
        </w:tc>
      </w:tr>
    </w:tbl>
    <w:p w:rsidR="00E01703" w:rsidRPr="00926689" w:rsidRDefault="00E01703" w:rsidP="00E01703">
      <w:pPr>
        <w:pStyle w:val="Nadpis4"/>
      </w:pPr>
      <w:r w:rsidRPr="00926689">
        <w:t>TCCR1B</w:t>
      </w:r>
    </w:p>
    <w:tbl>
      <w:tblPr>
        <w:tblStyle w:val="Mkatabulky"/>
        <w:tblW w:w="0" w:type="auto"/>
        <w:tblInd w:w="720" w:type="dxa"/>
        <w:tblLook w:val="04A0" w:firstRow="1" w:lastRow="0" w:firstColumn="1" w:lastColumn="0" w:noHBand="0" w:noVBand="1"/>
      </w:tblPr>
      <w:tblGrid>
        <w:gridCol w:w="1135"/>
        <w:gridCol w:w="1124"/>
        <w:gridCol w:w="997"/>
        <w:gridCol w:w="1173"/>
        <w:gridCol w:w="1173"/>
        <w:gridCol w:w="1100"/>
        <w:gridCol w:w="1100"/>
        <w:gridCol w:w="1100"/>
      </w:tblGrid>
      <w:tr w:rsidR="00E01703" w:rsidRPr="00926689" w:rsidTr="00F4062C">
        <w:tc>
          <w:tcPr>
            <w:tcW w:w="1202" w:type="dxa"/>
            <w:vAlign w:val="center"/>
          </w:tcPr>
          <w:p w:rsidR="00E01703" w:rsidRPr="00926689" w:rsidRDefault="00E01703" w:rsidP="00F4062C">
            <w:pPr>
              <w:autoSpaceDE w:val="0"/>
              <w:autoSpaceDN w:val="0"/>
              <w:adjustRightInd w:val="0"/>
              <w:ind w:firstLine="0"/>
              <w:jc w:val="center"/>
              <w:rPr>
                <w:rFonts w:eastAsia="Arial Unicode MS"/>
                <w:szCs w:val="24"/>
              </w:rPr>
            </w:pPr>
            <w:r w:rsidRPr="00926689">
              <w:rPr>
                <w:rFonts w:eastAsia="Arial Unicode MS"/>
                <w:szCs w:val="24"/>
              </w:rPr>
              <w:t>ICNC1</w:t>
            </w:r>
          </w:p>
        </w:tc>
        <w:tc>
          <w:tcPr>
            <w:tcW w:w="1202" w:type="dxa"/>
            <w:vAlign w:val="center"/>
          </w:tcPr>
          <w:p w:rsidR="00E01703" w:rsidRPr="00926689" w:rsidRDefault="00E01703" w:rsidP="00F4062C">
            <w:pPr>
              <w:autoSpaceDE w:val="0"/>
              <w:autoSpaceDN w:val="0"/>
              <w:adjustRightInd w:val="0"/>
              <w:ind w:firstLine="0"/>
              <w:jc w:val="center"/>
              <w:rPr>
                <w:rFonts w:eastAsia="Arial Unicode MS"/>
                <w:szCs w:val="24"/>
              </w:rPr>
            </w:pPr>
            <w:r w:rsidRPr="00926689">
              <w:rPr>
                <w:rFonts w:eastAsia="Arial Unicode MS"/>
                <w:szCs w:val="24"/>
              </w:rPr>
              <w:t>ICES1</w:t>
            </w:r>
          </w:p>
        </w:tc>
        <w:tc>
          <w:tcPr>
            <w:tcW w:w="1203" w:type="dxa"/>
            <w:vAlign w:val="center"/>
          </w:tcPr>
          <w:p w:rsidR="00E01703" w:rsidRPr="00926689" w:rsidRDefault="00E01703" w:rsidP="00F4062C">
            <w:pPr>
              <w:pStyle w:val="Odstavecseseznamem"/>
              <w:ind w:left="0"/>
              <w:jc w:val="center"/>
              <w:rPr>
                <w:szCs w:val="24"/>
              </w:rPr>
            </w:pPr>
            <w:r w:rsidRPr="00926689">
              <w:rPr>
                <w:rFonts w:eastAsia="Arial Unicode MS"/>
                <w:szCs w:val="24"/>
              </w:rPr>
              <w:t>-</w:t>
            </w:r>
          </w:p>
        </w:tc>
        <w:tc>
          <w:tcPr>
            <w:tcW w:w="1203" w:type="dxa"/>
            <w:vAlign w:val="center"/>
          </w:tcPr>
          <w:p w:rsidR="00E01703" w:rsidRPr="00926689" w:rsidRDefault="00E01703" w:rsidP="00F4062C">
            <w:pPr>
              <w:pStyle w:val="Odstavecseseznamem"/>
              <w:ind w:left="0" w:firstLine="0"/>
              <w:jc w:val="center"/>
              <w:rPr>
                <w:szCs w:val="24"/>
              </w:rPr>
            </w:pPr>
            <w:r w:rsidRPr="00926689">
              <w:rPr>
                <w:rFonts w:eastAsia="Arial Unicode MS"/>
                <w:szCs w:val="24"/>
              </w:rPr>
              <w:t>WGM13</w:t>
            </w:r>
          </w:p>
        </w:tc>
        <w:tc>
          <w:tcPr>
            <w:tcW w:w="1203" w:type="dxa"/>
            <w:vAlign w:val="center"/>
          </w:tcPr>
          <w:p w:rsidR="00E01703" w:rsidRPr="00926689" w:rsidRDefault="00E01703" w:rsidP="00F4062C">
            <w:pPr>
              <w:pStyle w:val="Odstavecseseznamem"/>
              <w:ind w:left="0" w:firstLine="0"/>
              <w:jc w:val="center"/>
              <w:rPr>
                <w:szCs w:val="24"/>
              </w:rPr>
            </w:pPr>
            <w:r w:rsidRPr="00926689">
              <w:rPr>
                <w:szCs w:val="24"/>
              </w:rPr>
              <w:t>WGM12</w:t>
            </w:r>
          </w:p>
        </w:tc>
        <w:tc>
          <w:tcPr>
            <w:tcW w:w="1203" w:type="dxa"/>
            <w:vAlign w:val="center"/>
          </w:tcPr>
          <w:p w:rsidR="00E01703" w:rsidRPr="00926689" w:rsidRDefault="00E01703" w:rsidP="00F4062C">
            <w:pPr>
              <w:pStyle w:val="Odstavecseseznamem"/>
              <w:ind w:left="0" w:firstLine="0"/>
              <w:jc w:val="center"/>
              <w:rPr>
                <w:szCs w:val="24"/>
              </w:rPr>
            </w:pPr>
            <w:r w:rsidRPr="00926689">
              <w:rPr>
                <w:szCs w:val="24"/>
              </w:rPr>
              <w:t>CS12</w:t>
            </w:r>
          </w:p>
        </w:tc>
        <w:tc>
          <w:tcPr>
            <w:tcW w:w="1203" w:type="dxa"/>
            <w:vAlign w:val="center"/>
          </w:tcPr>
          <w:p w:rsidR="00E01703" w:rsidRPr="00926689" w:rsidRDefault="00E01703" w:rsidP="00F4062C">
            <w:pPr>
              <w:pStyle w:val="Odstavecseseznamem"/>
              <w:ind w:left="0" w:firstLine="0"/>
              <w:jc w:val="center"/>
              <w:rPr>
                <w:szCs w:val="24"/>
              </w:rPr>
            </w:pPr>
            <w:r w:rsidRPr="00926689">
              <w:rPr>
                <w:szCs w:val="24"/>
              </w:rPr>
              <w:t>CS11</w:t>
            </w:r>
          </w:p>
        </w:tc>
        <w:tc>
          <w:tcPr>
            <w:tcW w:w="1203" w:type="dxa"/>
            <w:vAlign w:val="center"/>
          </w:tcPr>
          <w:p w:rsidR="00E01703" w:rsidRPr="00926689" w:rsidRDefault="00E01703" w:rsidP="00F4062C">
            <w:pPr>
              <w:pStyle w:val="Odstavecseseznamem"/>
              <w:ind w:left="0" w:firstLine="0"/>
              <w:jc w:val="center"/>
              <w:rPr>
                <w:szCs w:val="24"/>
              </w:rPr>
            </w:pPr>
            <w:r w:rsidRPr="00926689">
              <w:rPr>
                <w:szCs w:val="24"/>
              </w:rPr>
              <w:t>CS10</w:t>
            </w:r>
          </w:p>
        </w:tc>
      </w:tr>
    </w:tbl>
    <w:p w:rsidR="00E01703" w:rsidRPr="00B04280" w:rsidRDefault="00E01703" w:rsidP="007131D4">
      <w:pPr>
        <w:ind w:firstLine="0"/>
        <w:rPr>
          <w:rFonts w:cs="Courier New"/>
        </w:rPr>
      </w:pPr>
    </w:p>
    <w:tbl>
      <w:tblPr>
        <w:tblStyle w:val="Mkatabulky"/>
        <w:tblW w:w="0" w:type="auto"/>
        <w:tblInd w:w="720" w:type="dxa"/>
        <w:tblLook w:val="04A0" w:firstRow="1" w:lastRow="0" w:firstColumn="1" w:lastColumn="0" w:noHBand="0" w:noVBand="1"/>
      </w:tblPr>
      <w:tblGrid>
        <w:gridCol w:w="1177"/>
        <w:gridCol w:w="1177"/>
        <w:gridCol w:w="6548"/>
      </w:tblGrid>
      <w:tr w:rsidR="00E01703" w:rsidRPr="00926689" w:rsidTr="009D2D0A">
        <w:trPr>
          <w:cantSplit/>
        </w:trPr>
        <w:tc>
          <w:tcPr>
            <w:tcW w:w="948" w:type="dxa"/>
          </w:tcPr>
          <w:p w:rsidR="00E01703" w:rsidRPr="00926689" w:rsidRDefault="00E01703" w:rsidP="007B268B">
            <w:pPr>
              <w:pStyle w:val="Odstavecseseznamem"/>
              <w:ind w:left="0" w:firstLine="0"/>
              <w:rPr>
                <w:rFonts w:cs="Courier New"/>
              </w:rPr>
            </w:pPr>
            <w:r w:rsidRPr="00926689">
              <w:rPr>
                <w:rFonts w:cs="Courier New"/>
              </w:rPr>
              <w:t>COM1A1</w:t>
            </w:r>
          </w:p>
        </w:tc>
        <w:tc>
          <w:tcPr>
            <w:tcW w:w="992" w:type="dxa"/>
          </w:tcPr>
          <w:p w:rsidR="00E01703" w:rsidRPr="00926689" w:rsidRDefault="00E01703" w:rsidP="007B268B">
            <w:pPr>
              <w:pStyle w:val="Odstavecseseznamem"/>
              <w:ind w:left="0" w:firstLine="0"/>
              <w:rPr>
                <w:rFonts w:cs="Courier New"/>
              </w:rPr>
            </w:pPr>
            <w:r w:rsidRPr="00926689">
              <w:rPr>
                <w:rFonts w:cs="Courier New"/>
              </w:rPr>
              <w:t>COM1A0</w:t>
            </w:r>
          </w:p>
        </w:tc>
        <w:tc>
          <w:tcPr>
            <w:tcW w:w="6962" w:type="dxa"/>
          </w:tcPr>
          <w:p w:rsidR="00E01703" w:rsidRPr="00926689" w:rsidRDefault="00E01703" w:rsidP="007B268B">
            <w:pPr>
              <w:pStyle w:val="Odstavecseseznamem"/>
              <w:ind w:left="0"/>
              <w:jc w:val="left"/>
              <w:rPr>
                <w:rFonts w:cs="Courier New"/>
              </w:rPr>
            </w:pPr>
            <w:r w:rsidRPr="00926689">
              <w:rPr>
                <w:rFonts w:cs="Courier New"/>
              </w:rPr>
              <w:t>Nastavení porovnávacího módu pro výstupní signál</w:t>
            </w:r>
          </w:p>
        </w:tc>
      </w:tr>
      <w:tr w:rsidR="00E01703" w:rsidRPr="00926689" w:rsidTr="009D2D0A">
        <w:trPr>
          <w:cantSplit/>
        </w:trPr>
        <w:tc>
          <w:tcPr>
            <w:tcW w:w="948" w:type="dxa"/>
          </w:tcPr>
          <w:p w:rsidR="00E01703" w:rsidRPr="00926689" w:rsidRDefault="00E01703" w:rsidP="00E01703">
            <w:pPr>
              <w:pStyle w:val="Odstavecseseznamem"/>
              <w:ind w:left="0"/>
              <w:jc w:val="center"/>
              <w:rPr>
                <w:rFonts w:cs="Courier New"/>
              </w:rPr>
            </w:pPr>
            <w:r w:rsidRPr="00926689">
              <w:rPr>
                <w:rFonts w:cs="Courier New"/>
              </w:rPr>
              <w:t>0</w:t>
            </w:r>
          </w:p>
        </w:tc>
        <w:tc>
          <w:tcPr>
            <w:tcW w:w="992" w:type="dxa"/>
          </w:tcPr>
          <w:p w:rsidR="00E01703" w:rsidRPr="00926689" w:rsidRDefault="00E01703" w:rsidP="00E01703">
            <w:pPr>
              <w:pStyle w:val="Odstavecseseznamem"/>
              <w:ind w:left="0"/>
              <w:jc w:val="center"/>
              <w:rPr>
                <w:rFonts w:cs="Courier New"/>
              </w:rPr>
            </w:pPr>
            <w:r w:rsidRPr="00926689">
              <w:rPr>
                <w:rFonts w:cs="Courier New"/>
              </w:rPr>
              <w:t>0</w:t>
            </w:r>
          </w:p>
        </w:tc>
        <w:tc>
          <w:tcPr>
            <w:tcW w:w="6962" w:type="dxa"/>
          </w:tcPr>
          <w:p w:rsidR="00E01703" w:rsidRPr="00926689" w:rsidRDefault="00E01703" w:rsidP="007B268B">
            <w:pPr>
              <w:pStyle w:val="Odstavecseseznamem"/>
              <w:ind w:left="0"/>
              <w:rPr>
                <w:rFonts w:cs="Courier New"/>
              </w:rPr>
            </w:pPr>
            <w:r w:rsidRPr="00926689">
              <w:rPr>
                <w:rFonts w:cs="Courier New"/>
              </w:rPr>
              <w:t>Čítač/časovač je odpojen od pinu PB1</w:t>
            </w:r>
          </w:p>
        </w:tc>
      </w:tr>
      <w:tr w:rsidR="00E01703" w:rsidRPr="00926689" w:rsidTr="009D2D0A">
        <w:trPr>
          <w:cantSplit/>
        </w:trPr>
        <w:tc>
          <w:tcPr>
            <w:tcW w:w="948" w:type="dxa"/>
          </w:tcPr>
          <w:p w:rsidR="00E01703" w:rsidRPr="00926689" w:rsidRDefault="00E01703" w:rsidP="00E01703">
            <w:pPr>
              <w:pStyle w:val="Odstavecseseznamem"/>
              <w:ind w:left="0"/>
              <w:jc w:val="center"/>
              <w:rPr>
                <w:rFonts w:cs="Courier New"/>
              </w:rPr>
            </w:pPr>
            <w:r w:rsidRPr="00926689">
              <w:rPr>
                <w:rFonts w:cs="Courier New"/>
              </w:rPr>
              <w:t>0</w:t>
            </w:r>
          </w:p>
        </w:tc>
        <w:tc>
          <w:tcPr>
            <w:tcW w:w="992" w:type="dxa"/>
          </w:tcPr>
          <w:p w:rsidR="00E01703" w:rsidRPr="00926689" w:rsidRDefault="00E01703" w:rsidP="00E01703">
            <w:pPr>
              <w:pStyle w:val="Odstavecseseznamem"/>
              <w:ind w:left="0"/>
              <w:jc w:val="center"/>
              <w:rPr>
                <w:rFonts w:cs="Courier New"/>
              </w:rPr>
            </w:pPr>
            <w:r w:rsidRPr="00926689">
              <w:rPr>
                <w:rFonts w:cs="Courier New"/>
              </w:rPr>
              <w:t>1</w:t>
            </w:r>
          </w:p>
        </w:tc>
        <w:tc>
          <w:tcPr>
            <w:tcW w:w="6962" w:type="dxa"/>
          </w:tcPr>
          <w:p w:rsidR="00E01703" w:rsidRPr="00926689" w:rsidRDefault="00E01703" w:rsidP="007B268B">
            <w:pPr>
              <w:pStyle w:val="Odstavecseseznamem"/>
              <w:ind w:left="0"/>
              <w:rPr>
                <w:rFonts w:cs="Courier New"/>
              </w:rPr>
            </w:pPr>
            <w:r w:rsidRPr="00926689">
              <w:rPr>
                <w:rFonts w:cs="Courier New"/>
              </w:rPr>
              <w:t>Přepne OC1A při komparační shodě.</w:t>
            </w:r>
          </w:p>
        </w:tc>
      </w:tr>
      <w:tr w:rsidR="00E01703" w:rsidRPr="00926689" w:rsidTr="009D2D0A">
        <w:trPr>
          <w:cantSplit/>
        </w:trPr>
        <w:tc>
          <w:tcPr>
            <w:tcW w:w="948" w:type="dxa"/>
          </w:tcPr>
          <w:p w:rsidR="00E01703" w:rsidRPr="00926689" w:rsidRDefault="00E01703" w:rsidP="00E01703">
            <w:pPr>
              <w:pStyle w:val="Odstavecseseznamem"/>
              <w:ind w:left="0"/>
              <w:jc w:val="center"/>
              <w:rPr>
                <w:rFonts w:cs="Courier New"/>
              </w:rPr>
            </w:pPr>
            <w:r w:rsidRPr="00926689">
              <w:rPr>
                <w:rFonts w:cs="Courier New"/>
              </w:rPr>
              <w:t>1</w:t>
            </w:r>
          </w:p>
        </w:tc>
        <w:tc>
          <w:tcPr>
            <w:tcW w:w="992" w:type="dxa"/>
          </w:tcPr>
          <w:p w:rsidR="00E01703" w:rsidRPr="00926689" w:rsidRDefault="00E01703" w:rsidP="00E01703">
            <w:pPr>
              <w:pStyle w:val="Odstavecseseznamem"/>
              <w:ind w:left="0"/>
              <w:jc w:val="center"/>
              <w:rPr>
                <w:rFonts w:cs="Courier New"/>
              </w:rPr>
            </w:pPr>
            <w:r w:rsidRPr="00926689">
              <w:rPr>
                <w:rFonts w:cs="Courier New"/>
              </w:rPr>
              <w:t>0</w:t>
            </w:r>
          </w:p>
        </w:tc>
        <w:tc>
          <w:tcPr>
            <w:tcW w:w="6962" w:type="dxa"/>
          </w:tcPr>
          <w:p w:rsidR="00E01703" w:rsidRPr="00926689" w:rsidRDefault="00E01703" w:rsidP="007B268B">
            <w:pPr>
              <w:pStyle w:val="Odstavecseseznamem"/>
              <w:ind w:left="0"/>
              <w:rPr>
                <w:rFonts w:cs="Courier New"/>
              </w:rPr>
            </w:pPr>
            <w:r w:rsidRPr="00926689">
              <w:rPr>
                <w:rFonts w:cs="Courier New"/>
              </w:rPr>
              <w:t>Nastavení OC1A na log. 0 při komparační shodě.</w:t>
            </w:r>
          </w:p>
        </w:tc>
      </w:tr>
      <w:tr w:rsidR="00E01703" w:rsidRPr="00926689" w:rsidTr="009D2D0A">
        <w:trPr>
          <w:cantSplit/>
        </w:trPr>
        <w:tc>
          <w:tcPr>
            <w:tcW w:w="948" w:type="dxa"/>
          </w:tcPr>
          <w:p w:rsidR="00E01703" w:rsidRPr="00926689" w:rsidRDefault="00E01703" w:rsidP="00E01703">
            <w:pPr>
              <w:pStyle w:val="Odstavecseseznamem"/>
              <w:ind w:left="0"/>
              <w:jc w:val="center"/>
              <w:rPr>
                <w:rFonts w:cs="Courier New"/>
              </w:rPr>
            </w:pPr>
            <w:r w:rsidRPr="00926689">
              <w:rPr>
                <w:rFonts w:cs="Courier New"/>
              </w:rPr>
              <w:t>1</w:t>
            </w:r>
          </w:p>
        </w:tc>
        <w:tc>
          <w:tcPr>
            <w:tcW w:w="992" w:type="dxa"/>
          </w:tcPr>
          <w:p w:rsidR="00E01703" w:rsidRPr="00926689" w:rsidRDefault="00E01703" w:rsidP="00E01703">
            <w:pPr>
              <w:pStyle w:val="Odstavecseseznamem"/>
              <w:ind w:left="0"/>
              <w:jc w:val="center"/>
              <w:rPr>
                <w:rFonts w:cs="Courier New"/>
              </w:rPr>
            </w:pPr>
            <w:r w:rsidRPr="00926689">
              <w:rPr>
                <w:rFonts w:cs="Courier New"/>
              </w:rPr>
              <w:t>1</w:t>
            </w:r>
          </w:p>
        </w:tc>
        <w:tc>
          <w:tcPr>
            <w:tcW w:w="6962" w:type="dxa"/>
          </w:tcPr>
          <w:p w:rsidR="00E01703" w:rsidRPr="00926689" w:rsidRDefault="00E01703" w:rsidP="007B268B">
            <w:pPr>
              <w:pStyle w:val="Odstavecseseznamem"/>
              <w:ind w:left="0"/>
              <w:rPr>
                <w:rFonts w:cs="Courier New"/>
              </w:rPr>
            </w:pPr>
            <w:r w:rsidRPr="00926689">
              <w:rPr>
                <w:rFonts w:cs="Courier New"/>
              </w:rPr>
              <w:t>Nastavení OC1A na log. 1 při komparační shodě.</w:t>
            </w:r>
          </w:p>
        </w:tc>
      </w:tr>
    </w:tbl>
    <w:p w:rsidR="006F4E8C" w:rsidRDefault="007131D4" w:rsidP="006F4E8C">
      <w:pPr>
        <w:ind w:firstLine="0"/>
        <w:rPr>
          <w:rFonts w:cs="Courier New"/>
        </w:rPr>
      </w:pPr>
      <w:r>
        <w:rPr>
          <w:rFonts w:cs="Courier New"/>
        </w:rPr>
        <w:tab/>
        <w:t>Tab. 1 Funkce bitů COM1A1 a COM1A0</w:t>
      </w:r>
    </w:p>
    <w:p w:rsidR="00E01703" w:rsidRPr="006F4E8C" w:rsidRDefault="00E01703" w:rsidP="006F4E8C">
      <w:pPr>
        <w:ind w:firstLine="0"/>
        <w:rPr>
          <w:rFonts w:cs="Courier New"/>
        </w:rPr>
      </w:pPr>
      <w:r w:rsidRPr="006F4E8C">
        <w:rPr>
          <w:rFonts w:cs="Courier New"/>
        </w:rPr>
        <w:t>Bity WGM (</w:t>
      </w:r>
      <w:r w:rsidRPr="00EC44BE">
        <w:rPr>
          <w:rFonts w:cs="Courier New"/>
          <w:lang w:val="en-US"/>
        </w:rPr>
        <w:t>Waveform</w:t>
      </w:r>
      <w:r w:rsidRPr="006F4E8C">
        <w:rPr>
          <w:rFonts w:cs="Courier New"/>
        </w:rPr>
        <w:t xml:space="preserve"> </w:t>
      </w:r>
      <w:r w:rsidRPr="00EC44BE">
        <w:rPr>
          <w:rFonts w:cs="Courier New"/>
          <w:lang w:val="en-US"/>
        </w:rPr>
        <w:t>Generator</w:t>
      </w:r>
      <w:r w:rsidRPr="006F4E8C">
        <w:rPr>
          <w:rFonts w:cs="Courier New"/>
        </w:rPr>
        <w:t xml:space="preserve"> Mode) jsou rozděleny do dvou registrů TCCR1A a TCCR1B. Tyto bity nastavují hodnotu maximální hodnotu čítače (TOP), čítací sekven</w:t>
      </w:r>
      <w:r w:rsidR="007B268B" w:rsidRPr="006F4E8C">
        <w:rPr>
          <w:rFonts w:cs="Courier New"/>
        </w:rPr>
        <w:t>ce čítače a typ WGM generátoru</w:t>
      </w:r>
      <w:r w:rsidR="000B458C">
        <w:rPr>
          <w:rFonts w:cs="Courier New"/>
        </w:rPr>
        <w:t xml:space="preserve"> [11][12]</w:t>
      </w:r>
      <w:r w:rsidR="007B268B" w:rsidRPr="006F4E8C">
        <w:rPr>
          <w:rFonts w:cs="Courier New"/>
        </w:rPr>
        <w:t>.</w:t>
      </w:r>
    </w:p>
    <w:p w:rsidR="00E01703" w:rsidRPr="00926689" w:rsidRDefault="00E01703" w:rsidP="00E01703">
      <w:pPr>
        <w:pStyle w:val="Nadpis4"/>
      </w:pPr>
      <w:r w:rsidRPr="00926689">
        <w:t>Rychlý PWM režim (Fast PWM)</w:t>
      </w:r>
    </w:p>
    <w:p w:rsidR="00E01703" w:rsidRPr="00926689" w:rsidRDefault="00E01703" w:rsidP="00E01703">
      <w:r w:rsidRPr="00926689">
        <w:t xml:space="preserve">Základem je referenční signál. Ten tvoří čítač (16 bit registr s názvem TCNT), čítající do hodnoty TOP. Čítač prakticky vytváří průběh pilovitého tvaru. S tímto signálem se pomocí komparátoru porovnávána prahová hodnota. Pro nastavení hodnot, které řídí generování referenčního signálů je třeba zvolit pro nás vhodný režim rychlého PWM a po té nastavit zbylé řídící registry. </w:t>
      </w:r>
    </w:p>
    <w:p w:rsidR="00D75568" w:rsidRDefault="00E01703" w:rsidP="00D75568">
      <w:pPr>
        <w:keepNext/>
      </w:pPr>
      <w:r w:rsidRPr="00926689">
        <w:rPr>
          <w:noProof/>
        </w:rPr>
        <w:lastRenderedPageBreak/>
        <w:drawing>
          <wp:inline distT="0" distB="0" distL="0" distR="0" wp14:anchorId="56EF311E" wp14:editId="313C1D46">
            <wp:extent cx="4895850" cy="1755657"/>
            <wp:effectExtent l="19050" t="0" r="0" b="0"/>
            <wp:docPr id="17" name="Picture 7" descr="pwm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m2.tif"/>
                    <pic:cNvPicPr/>
                  </pic:nvPicPr>
                  <pic:blipFill>
                    <a:blip r:embed="rId42"/>
                    <a:stretch>
                      <a:fillRect/>
                    </a:stretch>
                  </pic:blipFill>
                  <pic:spPr>
                    <a:xfrm>
                      <a:off x="0" y="0"/>
                      <a:ext cx="4900817" cy="1757438"/>
                    </a:xfrm>
                    <a:prstGeom prst="rect">
                      <a:avLst/>
                    </a:prstGeom>
                  </pic:spPr>
                </pic:pic>
              </a:graphicData>
            </a:graphic>
          </wp:inline>
        </w:drawing>
      </w:r>
    </w:p>
    <w:p w:rsidR="00E01703" w:rsidRPr="00926689" w:rsidRDefault="00D75568" w:rsidP="00D75568">
      <w:pPr>
        <w:pStyle w:val="Titulek"/>
      </w:pPr>
      <w:bookmarkStart w:id="150" w:name="_Toc342651165"/>
      <w:bookmarkStart w:id="151" w:name="_Toc342890140"/>
      <w:bookmarkStart w:id="152" w:name="_Toc343014423"/>
      <w:bookmarkStart w:id="153" w:name="_Toc357335012"/>
      <w:r>
        <w:t xml:space="preserve">Obr. </w:t>
      </w:r>
      <w:fldSimple w:instr=" STYLEREF 1 \s ">
        <w:r w:rsidR="00A20C1B">
          <w:rPr>
            <w:noProof/>
          </w:rPr>
          <w:t>5</w:t>
        </w:r>
      </w:fldSimple>
      <w:r w:rsidR="00F55964">
        <w:t>.</w:t>
      </w:r>
      <w:fldSimple w:instr=" SEQ Obr. \* ARABIC \s 1 ">
        <w:r w:rsidR="00A20C1B">
          <w:rPr>
            <w:noProof/>
          </w:rPr>
          <w:t>6</w:t>
        </w:r>
      </w:fldSimple>
      <w:r w:rsidR="0099507E">
        <w:t>:</w:t>
      </w:r>
      <w:r>
        <w:t xml:space="preserve"> Průběh hodnot čítače TCNT a ukázka funkce hodnot registrů OCRnA a OCRnB</w:t>
      </w:r>
      <w:r w:rsidR="00E332CF">
        <w:t xml:space="preserve"> + příslušné výstupní signály OCnA a OCnB</w:t>
      </w:r>
      <w:r>
        <w:t xml:space="preserve"> </w:t>
      </w:r>
      <w:r w:rsidR="00E332CF">
        <w:t>(</w:t>
      </w:r>
      <w:r>
        <w:t>rychlý PWM režim</w:t>
      </w:r>
      <w:r w:rsidR="00E332CF">
        <w:t>)</w:t>
      </w:r>
      <w:bookmarkEnd w:id="150"/>
      <w:r w:rsidR="00AB564A">
        <w:t xml:space="preserve">, (převzato z </w:t>
      </w:r>
      <w:r w:rsidR="00CF3365">
        <w:fldChar w:fldCharType="begin"/>
      </w:r>
      <w:r w:rsidR="00CF3365">
        <w:instrText xml:space="preserve"> REF _Ref342718519 \r \h </w:instrText>
      </w:r>
      <w:r w:rsidR="00CF3365">
        <w:fldChar w:fldCharType="separate"/>
      </w:r>
      <w:r w:rsidR="00A20C1B">
        <w:t>[14]</w:t>
      </w:r>
      <w:r w:rsidR="00CF3365">
        <w:fldChar w:fldCharType="end"/>
      </w:r>
      <w:r w:rsidR="00AB564A">
        <w:t>).</w:t>
      </w:r>
      <w:bookmarkEnd w:id="151"/>
      <w:bookmarkEnd w:id="152"/>
      <w:bookmarkEnd w:id="153"/>
    </w:p>
    <w:p w:rsidR="00E01703" w:rsidRPr="00926689" w:rsidRDefault="00E01703" w:rsidP="00E01703">
      <w:pPr>
        <w:pStyle w:val="Odstavecseseznamem"/>
        <w:numPr>
          <w:ilvl w:val="0"/>
          <w:numId w:val="9"/>
        </w:numPr>
      </w:pPr>
      <w:r w:rsidRPr="00926689">
        <w:t>TOP hodnota se nastaví buď implicitně pomocí výběru vhodného módu WGM (stavy 5,6,7) nebo lze zvolit stav 15, kdy se jako TOP hodnota ve</w:t>
      </w:r>
      <w:r w:rsidR="00A10B50" w:rsidRPr="00926689">
        <w:t>z</w:t>
      </w:r>
      <w:r w:rsidRPr="00926689">
        <w:t>me číslo z registru OCR1A. Pro tento stav lze využí</w:t>
      </w:r>
      <w:r w:rsidR="00A10B50" w:rsidRPr="00926689">
        <w:t>t</w:t>
      </w:r>
      <w:r w:rsidRPr="00926689">
        <w:t xml:space="preserve"> jako výstupní kanál pouze OCR1B. Nastavením na </w:t>
      </w:r>
      <w:r w:rsidRPr="00935F56">
        <w:t>toggle</w:t>
      </w:r>
      <w:r w:rsidRPr="00926689">
        <w:t xml:space="preserve"> se dá využít kanál OCR1A ke generování střídy 1:1 (vrcholová hodnota = práh). Poslední možností je stav 14 – TOP hodnota je čtena z registru pojmenovaném ICR1 (16 bitů). Nastavování hodnoty TOP je velmi užitečné, jelikož se jí nepřímo nastavuje frekvence signálu. </w:t>
      </w:r>
    </w:p>
    <w:p w:rsidR="00E01703" w:rsidRDefault="00E01703" w:rsidP="00E01703">
      <w:pPr>
        <w:pStyle w:val="Odstavecseseznamem"/>
        <w:numPr>
          <w:ilvl w:val="0"/>
          <w:numId w:val="9"/>
        </w:numPr>
      </w:pPr>
      <w:r w:rsidRPr="00926689">
        <w:t>Prahová hodnota se řídí registrem OCR1. Tato hodnota je porovnávána s řídícím signálem a při shodě ovlivňuje výsledný modulovaný signál. OCR1 je šestnáctibitový registr. Dovoluje tedy rozlišení střídy 0-</w:t>
      </w:r>
      <w:r w:rsidR="00A67DBF">
        <w:t>65536</w:t>
      </w:r>
      <w:r w:rsidRPr="00926689">
        <w:t xml:space="preserve"> (0 – 100%) na jednu periodu signálu.</w:t>
      </w:r>
      <w:r w:rsidR="00A67DBF">
        <w:t xml:space="preserve"> Velikost frekvence se ovšem neovlivňuje změnou referenčních hodin, nýbrž pouze změnou hodnoty top. Tudíž porovnávací frekvence je stále stejná. Hodnoty v registrech OCR1 a ICR jsou na sobě závislé. Při zvyšování frekvence se snižuje množství stavů registru OCR1 přímo úměrně.</w:t>
      </w:r>
    </w:p>
    <w:p w:rsidR="00F75926" w:rsidRDefault="00F75926" w:rsidP="00F75926">
      <w:pPr>
        <w:ind w:firstLine="0"/>
      </w:pPr>
      <w:r>
        <w:t xml:space="preserve">Na </w:t>
      </w:r>
      <w:r>
        <w:fldChar w:fldCharType="begin"/>
      </w:r>
      <w:r>
        <w:instrText xml:space="preserve"> REF _Ref341781070 \h </w:instrText>
      </w:r>
      <w:r>
        <w:fldChar w:fldCharType="separate"/>
      </w:r>
      <w:r w:rsidR="00A20C1B">
        <w:t xml:space="preserve">Obr. </w:t>
      </w:r>
      <w:r w:rsidR="00A20C1B">
        <w:rPr>
          <w:noProof/>
        </w:rPr>
        <w:t>5</w:t>
      </w:r>
      <w:r w:rsidR="00A20C1B">
        <w:t>.</w:t>
      </w:r>
      <w:r w:rsidR="00A20C1B">
        <w:rPr>
          <w:noProof/>
        </w:rPr>
        <w:t>7</w:t>
      </w:r>
      <w:r>
        <w:fldChar w:fldCharType="end"/>
      </w:r>
      <w:r>
        <w:t xml:space="preserve"> lze vidět příklad signálu modulovaného ve Fast PWM režimu procesoru ATmega168.</w:t>
      </w:r>
    </w:p>
    <w:p w:rsidR="00F75926" w:rsidRDefault="00F75926" w:rsidP="00F75926">
      <w:pPr>
        <w:keepNext/>
        <w:ind w:firstLine="0"/>
      </w:pPr>
      <w:r>
        <w:rPr>
          <w:noProof/>
        </w:rPr>
        <w:lastRenderedPageBreak/>
        <w:drawing>
          <wp:inline distT="0" distB="0" distL="0" distR="0" wp14:anchorId="6A3BC3F2" wp14:editId="11D8F9A0">
            <wp:extent cx="5972810" cy="3579495"/>
            <wp:effectExtent l="0" t="0" r="8890" b="190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M_troj_3.5kHz.bmp"/>
                    <pic:cNvPicPr/>
                  </pic:nvPicPr>
                  <pic:blipFill>
                    <a:blip r:embed="rId43">
                      <a:extLst>
                        <a:ext uri="{28A0092B-C50C-407E-A947-70E740481C1C}">
                          <a14:useLocalDpi xmlns:a14="http://schemas.microsoft.com/office/drawing/2010/main" val="0"/>
                        </a:ext>
                      </a:extLst>
                    </a:blip>
                    <a:stretch>
                      <a:fillRect/>
                    </a:stretch>
                  </pic:blipFill>
                  <pic:spPr>
                    <a:xfrm>
                      <a:off x="0" y="0"/>
                      <a:ext cx="5972810" cy="3579495"/>
                    </a:xfrm>
                    <a:prstGeom prst="rect">
                      <a:avLst/>
                    </a:prstGeom>
                  </pic:spPr>
                </pic:pic>
              </a:graphicData>
            </a:graphic>
          </wp:inline>
        </w:drawing>
      </w:r>
    </w:p>
    <w:p w:rsidR="00F75926" w:rsidRPr="00926689" w:rsidRDefault="00F75926" w:rsidP="000438AD">
      <w:pPr>
        <w:pStyle w:val="Titulek"/>
        <w:jc w:val="center"/>
      </w:pPr>
      <w:bookmarkStart w:id="154" w:name="_Ref341781070"/>
      <w:bookmarkStart w:id="155" w:name="_Toc342651166"/>
      <w:bookmarkStart w:id="156" w:name="_Toc342890141"/>
      <w:bookmarkStart w:id="157" w:name="_Toc343014424"/>
      <w:bookmarkStart w:id="158" w:name="_Toc357335013"/>
      <w:r>
        <w:t xml:space="preserve">Obr. </w:t>
      </w:r>
      <w:fldSimple w:instr=" STYLEREF 1 \s ">
        <w:r w:rsidR="00A20C1B">
          <w:rPr>
            <w:noProof/>
          </w:rPr>
          <w:t>5</w:t>
        </w:r>
      </w:fldSimple>
      <w:r w:rsidR="00F55964">
        <w:t>.</w:t>
      </w:r>
      <w:fldSimple w:instr=" SEQ Obr. \* ARABIC \s 1 ">
        <w:r w:rsidR="00A20C1B">
          <w:rPr>
            <w:noProof/>
          </w:rPr>
          <w:t>7</w:t>
        </w:r>
      </w:fldSimple>
      <w:bookmarkEnd w:id="154"/>
      <w:r w:rsidR="0099507E">
        <w:t>:</w:t>
      </w:r>
      <w:r>
        <w:t xml:space="preserve"> Pilový průběh modulovaný ve Fast PWM režimu</w:t>
      </w:r>
      <w:bookmarkEnd w:id="155"/>
      <w:r w:rsidR="00AB564A">
        <w:t>.</w:t>
      </w:r>
      <w:bookmarkEnd w:id="156"/>
      <w:bookmarkEnd w:id="157"/>
      <w:bookmarkEnd w:id="158"/>
    </w:p>
    <w:p w:rsidR="00E01703" w:rsidRPr="00926689" w:rsidRDefault="00E01703" w:rsidP="00E01703">
      <w:pPr>
        <w:pStyle w:val="Nadpis4"/>
      </w:pPr>
      <w:r w:rsidRPr="00926689">
        <w:t>Fázově korigovaný PWM  (</w:t>
      </w:r>
      <w:r w:rsidRPr="00935F56">
        <w:t>Phase</w:t>
      </w:r>
      <w:r w:rsidRPr="00926689">
        <w:t xml:space="preserve"> </w:t>
      </w:r>
      <w:r w:rsidRPr="00935F56">
        <w:t>correct</w:t>
      </w:r>
      <w:r w:rsidRPr="00926689">
        <w:t xml:space="preserve"> PWM) + fázově a frekvenčně korigovaný PWM  režim</w:t>
      </w:r>
    </w:p>
    <w:p w:rsidR="00E01703" w:rsidRPr="00926689" w:rsidRDefault="00E01703" w:rsidP="00E01703">
      <w:r w:rsidRPr="00926689">
        <w:t>Oproti rychlému PWM poskytuje fázově korigovaný dvakrát vyšší rozlišení na úkor frekvence. Čísla stavů jsou 1,2,3,10,11. Zásadní rozdíl je ve využití jiného referenčního signálu. Ten má dvě fáze – čítání nahoru a po té dolů. Průběh signálu je tedy trojúhelníkový a dovoluje přesnější nastavení střídy. Registr OCR1 je nastaven vždy při dosažení hodnoty TOP hodnot z porovnávacích registrů.</w:t>
      </w:r>
    </w:p>
    <w:p w:rsidR="00D75568" w:rsidRDefault="00E01703" w:rsidP="00D75568">
      <w:pPr>
        <w:keepNext/>
      </w:pPr>
      <w:r w:rsidRPr="00926689">
        <w:rPr>
          <w:noProof/>
        </w:rPr>
        <w:drawing>
          <wp:inline distT="0" distB="0" distL="0" distR="0" wp14:anchorId="4BED3961" wp14:editId="66BF184D">
            <wp:extent cx="5206067" cy="1866900"/>
            <wp:effectExtent l="19050" t="0" r="0" b="0"/>
            <wp:docPr id="18" name="Picture 6" descr="pwm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wm3.tif"/>
                    <pic:cNvPicPr/>
                  </pic:nvPicPr>
                  <pic:blipFill>
                    <a:blip r:embed="rId44"/>
                    <a:stretch>
                      <a:fillRect/>
                    </a:stretch>
                  </pic:blipFill>
                  <pic:spPr>
                    <a:xfrm>
                      <a:off x="0" y="0"/>
                      <a:ext cx="5212212" cy="1869104"/>
                    </a:xfrm>
                    <a:prstGeom prst="rect">
                      <a:avLst/>
                    </a:prstGeom>
                  </pic:spPr>
                </pic:pic>
              </a:graphicData>
            </a:graphic>
          </wp:inline>
        </w:drawing>
      </w:r>
    </w:p>
    <w:p w:rsidR="00E01703" w:rsidRPr="00926689" w:rsidRDefault="00D75568" w:rsidP="00F05B62">
      <w:pPr>
        <w:pStyle w:val="Titulek"/>
      </w:pPr>
      <w:bookmarkStart w:id="159" w:name="_Toc342651167"/>
      <w:bookmarkStart w:id="160" w:name="_Toc342890142"/>
      <w:bookmarkStart w:id="161" w:name="_Toc343014425"/>
      <w:bookmarkStart w:id="162" w:name="_Toc357335014"/>
      <w:r>
        <w:t xml:space="preserve">Obr. </w:t>
      </w:r>
      <w:fldSimple w:instr=" STYLEREF 1 \s ">
        <w:r w:rsidR="00A20C1B">
          <w:rPr>
            <w:noProof/>
          </w:rPr>
          <w:t>5</w:t>
        </w:r>
      </w:fldSimple>
      <w:r w:rsidR="00F55964">
        <w:t>.</w:t>
      </w:r>
      <w:fldSimple w:instr=" SEQ Obr. \* ARABIC \s 1 ">
        <w:r w:rsidR="00A20C1B">
          <w:rPr>
            <w:noProof/>
          </w:rPr>
          <w:t>8</w:t>
        </w:r>
      </w:fldSimple>
      <w:r w:rsidR="0099507E">
        <w:t>:</w:t>
      </w:r>
      <w:r>
        <w:t xml:space="preserve"> Průběh hodnot čítače TCNT,</w:t>
      </w:r>
      <w:r w:rsidRPr="00CD2244">
        <w:t xml:space="preserve"> ukázka funkce hodnot registrů OCRnA a OCRnB</w:t>
      </w:r>
      <w:r>
        <w:t xml:space="preserve"> + příslušné výstupní signály OCnA a OCnB (fázově korigovaný režim PWM)</w:t>
      </w:r>
      <w:bookmarkEnd w:id="159"/>
      <w:r w:rsidR="00AB564A">
        <w:t xml:space="preserve">, (převzato z </w:t>
      </w:r>
      <w:r w:rsidR="00CF3365">
        <w:fldChar w:fldCharType="begin"/>
      </w:r>
      <w:r w:rsidR="00CF3365">
        <w:instrText xml:space="preserve"> REF _Ref342718519 \r \h </w:instrText>
      </w:r>
      <w:r w:rsidR="00CF3365">
        <w:fldChar w:fldCharType="separate"/>
      </w:r>
      <w:r w:rsidR="00A20C1B">
        <w:t>[14]</w:t>
      </w:r>
      <w:r w:rsidR="00CF3365">
        <w:fldChar w:fldCharType="end"/>
      </w:r>
      <w:r w:rsidR="00AB564A">
        <w:t>).</w:t>
      </w:r>
      <w:bookmarkEnd w:id="160"/>
      <w:bookmarkEnd w:id="161"/>
      <w:bookmarkEnd w:id="162"/>
      <w:r w:rsidR="00E01703" w:rsidRPr="00926689">
        <w:tab/>
      </w:r>
    </w:p>
    <w:p w:rsidR="00E01703" w:rsidRPr="00926689" w:rsidRDefault="00E01703" w:rsidP="00E01703">
      <w:pPr>
        <w:pStyle w:val="Nadpis4"/>
      </w:pPr>
      <w:r w:rsidRPr="00926689">
        <w:lastRenderedPageBreak/>
        <w:t>CTC (</w:t>
      </w:r>
      <w:r w:rsidRPr="00CA00E6">
        <w:rPr>
          <w:lang w:val="en-US"/>
        </w:rPr>
        <w:t>Clear</w:t>
      </w:r>
      <w:r w:rsidRPr="00926689">
        <w:t xml:space="preserve"> </w:t>
      </w:r>
      <w:r w:rsidRPr="00CA00E6">
        <w:rPr>
          <w:lang w:val="en-US"/>
        </w:rPr>
        <w:t>timer</w:t>
      </w:r>
      <w:r w:rsidRPr="00926689">
        <w:t xml:space="preserve"> on </w:t>
      </w:r>
      <w:r w:rsidRPr="00CA00E6">
        <w:rPr>
          <w:lang w:val="en-US"/>
        </w:rPr>
        <w:t>compare</w:t>
      </w:r>
      <w:r w:rsidRPr="00926689">
        <w:t xml:space="preserve"> </w:t>
      </w:r>
      <w:r w:rsidRPr="00CA00E6">
        <w:rPr>
          <w:lang w:val="en-US"/>
        </w:rPr>
        <w:t>match</w:t>
      </w:r>
      <w:r w:rsidRPr="00926689">
        <w:t>)</w:t>
      </w:r>
    </w:p>
    <w:p w:rsidR="00E01703" w:rsidRPr="00926689" w:rsidRDefault="00E01703" w:rsidP="00E01703">
      <w:r w:rsidRPr="00926689">
        <w:t>Při každé shodě hodnoty referenčního čítače a prahu se změní logická úroveň výstupního kanálu OC1 a čítač se vynuluje. Pokud je práh nastaven na menší hodnotu, než ve které se referenční čítač právě nachází, bude pokračovat v čítání až do své maximální hodnoty (0xFFFF). Po té začne opět od 0. Při nastavení konstantní hodnoty prahu bude mít výstupní signál vždy střídu 50%.</w:t>
      </w:r>
    </w:p>
    <w:p w:rsidR="00E332CF" w:rsidRDefault="00E01703" w:rsidP="00E332CF">
      <w:pPr>
        <w:keepNext/>
      </w:pPr>
      <w:r w:rsidRPr="00926689">
        <w:rPr>
          <w:noProof/>
        </w:rPr>
        <w:drawing>
          <wp:inline distT="0" distB="0" distL="0" distR="0" wp14:anchorId="4C14288D" wp14:editId="3C647640">
            <wp:extent cx="4779487" cy="1924050"/>
            <wp:effectExtent l="19050" t="0" r="2063" b="0"/>
            <wp:docPr id="19" name="Picture 9" descr="ctc-mode-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c-mode-diagram.png"/>
                    <pic:cNvPicPr/>
                  </pic:nvPicPr>
                  <pic:blipFill>
                    <a:blip r:embed="rId45"/>
                    <a:stretch>
                      <a:fillRect/>
                    </a:stretch>
                  </pic:blipFill>
                  <pic:spPr>
                    <a:xfrm>
                      <a:off x="0" y="0"/>
                      <a:ext cx="4780155" cy="1924319"/>
                    </a:xfrm>
                    <a:prstGeom prst="rect">
                      <a:avLst/>
                    </a:prstGeom>
                  </pic:spPr>
                </pic:pic>
              </a:graphicData>
            </a:graphic>
          </wp:inline>
        </w:drawing>
      </w:r>
    </w:p>
    <w:p w:rsidR="009D2D0A" w:rsidRDefault="00E332CF" w:rsidP="00E332CF">
      <w:pPr>
        <w:pStyle w:val="Titulek"/>
      </w:pPr>
      <w:bookmarkStart w:id="163" w:name="_Toc342651168"/>
      <w:bookmarkStart w:id="164" w:name="_Toc342890143"/>
      <w:bookmarkStart w:id="165" w:name="_Toc343014426"/>
      <w:bookmarkStart w:id="166" w:name="_Toc357335015"/>
      <w:r>
        <w:t xml:space="preserve">Obr. </w:t>
      </w:r>
      <w:fldSimple w:instr=" STYLEREF 1 \s ">
        <w:r w:rsidR="00A20C1B">
          <w:rPr>
            <w:noProof/>
          </w:rPr>
          <w:t>5</w:t>
        </w:r>
      </w:fldSimple>
      <w:r w:rsidR="00F55964">
        <w:t>.</w:t>
      </w:r>
      <w:fldSimple w:instr=" SEQ Obr. \* ARABIC \s 1 ">
        <w:r w:rsidR="00A20C1B">
          <w:rPr>
            <w:noProof/>
          </w:rPr>
          <w:t>9</w:t>
        </w:r>
      </w:fldSimple>
      <w:r>
        <w:t xml:space="preserve"> Příklad specifického průběhu čítače TCNT při volbě CTC PWM</w:t>
      </w:r>
      <w:bookmarkEnd w:id="163"/>
      <w:r w:rsidR="00AB564A">
        <w:t xml:space="preserve"> (převzato z</w:t>
      </w:r>
      <w:r w:rsidR="00B82C94">
        <w:t xml:space="preserve">  </w:t>
      </w:r>
      <w:r w:rsidR="00B82C94">
        <w:fldChar w:fldCharType="begin"/>
      </w:r>
      <w:r w:rsidR="00B82C94">
        <w:instrText xml:space="preserve"> REF _Ref342718464 \r \h </w:instrText>
      </w:r>
      <w:r w:rsidR="00B82C94">
        <w:fldChar w:fldCharType="separate"/>
      </w:r>
      <w:r w:rsidR="00A20C1B">
        <w:t>[8]</w:t>
      </w:r>
      <w:r w:rsidR="00B82C94">
        <w:fldChar w:fldCharType="end"/>
      </w:r>
      <w:r w:rsidR="00AB564A">
        <w:t>)</w:t>
      </w:r>
      <w:bookmarkEnd w:id="164"/>
      <w:bookmarkEnd w:id="165"/>
      <w:bookmarkEnd w:id="166"/>
    </w:p>
    <w:p w:rsidR="00E01703" w:rsidRPr="00926689" w:rsidRDefault="00E01703" w:rsidP="00AA500F">
      <w:pPr>
        <w:ind w:firstLine="0"/>
      </w:pPr>
      <w:r w:rsidRPr="00926689">
        <w:t xml:space="preserve">Jako poslední nastavení se učiní nastavení předděličky frekvence. Slouží k tomu bity v registru TCCR1B označené jako CS10:12. </w:t>
      </w:r>
    </w:p>
    <w:tbl>
      <w:tblPr>
        <w:tblStyle w:val="Mkatabulky"/>
        <w:tblW w:w="0" w:type="auto"/>
        <w:jc w:val="center"/>
        <w:tblLayout w:type="fixed"/>
        <w:tblLook w:val="04A0" w:firstRow="1" w:lastRow="0" w:firstColumn="1" w:lastColumn="0" w:noHBand="0" w:noVBand="1"/>
      </w:tblPr>
      <w:tblGrid>
        <w:gridCol w:w="675"/>
        <w:gridCol w:w="964"/>
        <w:gridCol w:w="964"/>
        <w:gridCol w:w="964"/>
        <w:gridCol w:w="5678"/>
      </w:tblGrid>
      <w:tr w:rsidR="00E01703" w:rsidRPr="00926689" w:rsidTr="00B04280">
        <w:trPr>
          <w:cantSplit/>
          <w:jc w:val="center"/>
        </w:trPr>
        <w:tc>
          <w:tcPr>
            <w:tcW w:w="675" w:type="dxa"/>
            <w:vAlign w:val="center"/>
          </w:tcPr>
          <w:p w:rsidR="00E01703" w:rsidRPr="00926689" w:rsidRDefault="00E01703" w:rsidP="007B268B">
            <w:pPr>
              <w:ind w:firstLine="0"/>
            </w:pPr>
            <w:r w:rsidRPr="00926689">
              <w:t>Stav</w:t>
            </w:r>
          </w:p>
        </w:tc>
        <w:tc>
          <w:tcPr>
            <w:tcW w:w="964" w:type="dxa"/>
            <w:vAlign w:val="center"/>
          </w:tcPr>
          <w:p w:rsidR="00E01703" w:rsidRPr="00926689" w:rsidRDefault="00E01703" w:rsidP="007B268B">
            <w:pPr>
              <w:ind w:firstLine="0"/>
            </w:pPr>
            <w:r w:rsidRPr="00926689">
              <w:t>CS12</w:t>
            </w:r>
          </w:p>
        </w:tc>
        <w:tc>
          <w:tcPr>
            <w:tcW w:w="964" w:type="dxa"/>
            <w:vAlign w:val="center"/>
          </w:tcPr>
          <w:p w:rsidR="00E01703" w:rsidRPr="00926689" w:rsidRDefault="007B268B" w:rsidP="007B268B">
            <w:pPr>
              <w:ind w:firstLine="0"/>
            </w:pPr>
            <w:r w:rsidRPr="00926689">
              <w:t>CS</w:t>
            </w:r>
            <w:r w:rsidR="00E01703" w:rsidRPr="00926689">
              <w:t>11</w:t>
            </w:r>
          </w:p>
        </w:tc>
        <w:tc>
          <w:tcPr>
            <w:tcW w:w="964" w:type="dxa"/>
            <w:vAlign w:val="center"/>
          </w:tcPr>
          <w:p w:rsidR="00E01703" w:rsidRPr="00926689" w:rsidRDefault="00E01703" w:rsidP="007B268B">
            <w:pPr>
              <w:ind w:firstLine="0"/>
            </w:pPr>
            <w:r w:rsidRPr="00926689">
              <w:t>CS10</w:t>
            </w:r>
          </w:p>
        </w:tc>
        <w:tc>
          <w:tcPr>
            <w:tcW w:w="5678" w:type="dxa"/>
          </w:tcPr>
          <w:p w:rsidR="00E01703" w:rsidRPr="00926689" w:rsidRDefault="00E01703" w:rsidP="007B268B">
            <w:pPr>
              <w:ind w:firstLine="0"/>
              <w:jc w:val="left"/>
            </w:pPr>
            <w:r w:rsidRPr="00926689">
              <w:t>Funkce předděličky</w:t>
            </w:r>
          </w:p>
        </w:tc>
      </w:tr>
      <w:tr w:rsidR="00E01703" w:rsidRPr="00926689" w:rsidTr="00B04280">
        <w:trPr>
          <w:cantSplit/>
          <w:jc w:val="center"/>
        </w:trPr>
        <w:tc>
          <w:tcPr>
            <w:tcW w:w="675" w:type="dxa"/>
            <w:vAlign w:val="center"/>
          </w:tcPr>
          <w:p w:rsidR="00E01703" w:rsidRPr="00926689" w:rsidRDefault="00E01703" w:rsidP="007B268B">
            <w:pPr>
              <w:ind w:firstLine="0"/>
            </w:pPr>
            <w:r w:rsidRPr="00926689">
              <w:t>0</w:t>
            </w:r>
          </w:p>
        </w:tc>
        <w:tc>
          <w:tcPr>
            <w:tcW w:w="964" w:type="dxa"/>
            <w:vAlign w:val="center"/>
          </w:tcPr>
          <w:p w:rsidR="00E01703" w:rsidRPr="00926689" w:rsidRDefault="00E01703" w:rsidP="007B268B">
            <w:pPr>
              <w:ind w:firstLine="0"/>
            </w:pPr>
            <w:r w:rsidRPr="00926689">
              <w:t>0</w:t>
            </w:r>
          </w:p>
        </w:tc>
        <w:tc>
          <w:tcPr>
            <w:tcW w:w="964" w:type="dxa"/>
            <w:vAlign w:val="center"/>
          </w:tcPr>
          <w:p w:rsidR="00E01703" w:rsidRPr="00926689" w:rsidRDefault="00E01703" w:rsidP="007B268B">
            <w:pPr>
              <w:ind w:firstLine="0"/>
            </w:pPr>
            <w:r w:rsidRPr="00926689">
              <w:t>0</w:t>
            </w:r>
          </w:p>
        </w:tc>
        <w:tc>
          <w:tcPr>
            <w:tcW w:w="964" w:type="dxa"/>
            <w:vAlign w:val="center"/>
          </w:tcPr>
          <w:p w:rsidR="00E01703" w:rsidRPr="00926689" w:rsidRDefault="00E01703" w:rsidP="007B268B">
            <w:pPr>
              <w:ind w:firstLine="0"/>
            </w:pPr>
            <w:r w:rsidRPr="00926689">
              <w:t>0</w:t>
            </w:r>
          </w:p>
        </w:tc>
        <w:tc>
          <w:tcPr>
            <w:tcW w:w="5678" w:type="dxa"/>
          </w:tcPr>
          <w:p w:rsidR="00E01703" w:rsidRPr="00926689" w:rsidRDefault="00E01703" w:rsidP="007B268B">
            <w:pPr>
              <w:ind w:firstLine="0"/>
              <w:jc w:val="left"/>
            </w:pPr>
            <w:r w:rsidRPr="00926689">
              <w:t>Bez hodinového zdroje (časovač/čítač není v provozu)</w:t>
            </w:r>
          </w:p>
        </w:tc>
      </w:tr>
      <w:tr w:rsidR="00E01703" w:rsidRPr="00926689" w:rsidTr="00B04280">
        <w:trPr>
          <w:cantSplit/>
          <w:jc w:val="center"/>
        </w:trPr>
        <w:tc>
          <w:tcPr>
            <w:tcW w:w="675" w:type="dxa"/>
            <w:vAlign w:val="center"/>
          </w:tcPr>
          <w:p w:rsidR="00E01703" w:rsidRPr="00926689" w:rsidRDefault="00E01703" w:rsidP="007B268B">
            <w:pPr>
              <w:ind w:firstLine="0"/>
            </w:pPr>
            <w:r w:rsidRPr="00926689">
              <w:t>1</w:t>
            </w:r>
          </w:p>
        </w:tc>
        <w:tc>
          <w:tcPr>
            <w:tcW w:w="964" w:type="dxa"/>
            <w:vAlign w:val="center"/>
          </w:tcPr>
          <w:p w:rsidR="00E01703" w:rsidRPr="00926689" w:rsidRDefault="00E01703" w:rsidP="007B268B">
            <w:pPr>
              <w:ind w:firstLine="0"/>
            </w:pPr>
            <w:r w:rsidRPr="00926689">
              <w:t>0</w:t>
            </w:r>
          </w:p>
        </w:tc>
        <w:tc>
          <w:tcPr>
            <w:tcW w:w="964" w:type="dxa"/>
            <w:vAlign w:val="center"/>
          </w:tcPr>
          <w:p w:rsidR="00E01703" w:rsidRPr="00926689" w:rsidRDefault="00E01703" w:rsidP="007B268B">
            <w:pPr>
              <w:ind w:firstLine="0"/>
            </w:pPr>
            <w:r w:rsidRPr="00926689">
              <w:t>0</w:t>
            </w:r>
          </w:p>
        </w:tc>
        <w:tc>
          <w:tcPr>
            <w:tcW w:w="964" w:type="dxa"/>
            <w:vAlign w:val="center"/>
          </w:tcPr>
          <w:p w:rsidR="00E01703" w:rsidRPr="00926689" w:rsidRDefault="00E01703" w:rsidP="007B268B">
            <w:pPr>
              <w:ind w:firstLine="0"/>
            </w:pPr>
            <w:r w:rsidRPr="00926689">
              <w:t>1</w:t>
            </w:r>
          </w:p>
        </w:tc>
        <w:tc>
          <w:tcPr>
            <w:tcW w:w="5678" w:type="dxa"/>
          </w:tcPr>
          <w:p w:rsidR="00E01703" w:rsidRPr="00926689" w:rsidRDefault="00E01703" w:rsidP="007B268B">
            <w:pPr>
              <w:ind w:firstLine="0"/>
              <w:jc w:val="left"/>
            </w:pPr>
            <w:r w:rsidRPr="00926689">
              <w:t>clk</w:t>
            </w:r>
            <w:r w:rsidRPr="00926689">
              <w:rPr>
                <w:vertAlign w:val="subscript"/>
              </w:rPr>
              <w:t>I/O</w:t>
            </w:r>
            <w:r w:rsidRPr="00926689">
              <w:t xml:space="preserve">/1 </w:t>
            </w:r>
          </w:p>
        </w:tc>
      </w:tr>
      <w:tr w:rsidR="00E01703" w:rsidRPr="00926689" w:rsidTr="00B04280">
        <w:trPr>
          <w:cantSplit/>
          <w:jc w:val="center"/>
        </w:trPr>
        <w:tc>
          <w:tcPr>
            <w:tcW w:w="675" w:type="dxa"/>
            <w:vAlign w:val="center"/>
          </w:tcPr>
          <w:p w:rsidR="00E01703" w:rsidRPr="00926689" w:rsidRDefault="00E01703" w:rsidP="007B268B">
            <w:pPr>
              <w:ind w:firstLine="0"/>
            </w:pPr>
            <w:r w:rsidRPr="00926689">
              <w:t>2</w:t>
            </w:r>
          </w:p>
        </w:tc>
        <w:tc>
          <w:tcPr>
            <w:tcW w:w="964" w:type="dxa"/>
            <w:vAlign w:val="center"/>
          </w:tcPr>
          <w:p w:rsidR="00E01703" w:rsidRPr="00926689" w:rsidRDefault="00E01703" w:rsidP="007B268B">
            <w:pPr>
              <w:ind w:firstLine="0"/>
            </w:pPr>
            <w:r w:rsidRPr="00926689">
              <w:t>0</w:t>
            </w:r>
          </w:p>
        </w:tc>
        <w:tc>
          <w:tcPr>
            <w:tcW w:w="964" w:type="dxa"/>
            <w:vAlign w:val="center"/>
          </w:tcPr>
          <w:p w:rsidR="00E01703" w:rsidRPr="00926689" w:rsidRDefault="00E01703" w:rsidP="007B268B">
            <w:pPr>
              <w:ind w:firstLine="0"/>
            </w:pPr>
            <w:r w:rsidRPr="00926689">
              <w:t>1</w:t>
            </w:r>
          </w:p>
        </w:tc>
        <w:tc>
          <w:tcPr>
            <w:tcW w:w="964" w:type="dxa"/>
            <w:vAlign w:val="center"/>
          </w:tcPr>
          <w:p w:rsidR="00E01703" w:rsidRPr="00926689" w:rsidRDefault="00E01703" w:rsidP="007B268B">
            <w:pPr>
              <w:ind w:firstLine="0"/>
            </w:pPr>
            <w:r w:rsidRPr="00926689">
              <w:t>0</w:t>
            </w:r>
          </w:p>
        </w:tc>
        <w:tc>
          <w:tcPr>
            <w:tcW w:w="5678" w:type="dxa"/>
          </w:tcPr>
          <w:p w:rsidR="00E01703" w:rsidRPr="00926689" w:rsidRDefault="00E01703" w:rsidP="007B268B">
            <w:pPr>
              <w:ind w:firstLine="0"/>
              <w:jc w:val="left"/>
            </w:pPr>
            <w:r w:rsidRPr="00926689">
              <w:t>clk</w:t>
            </w:r>
            <w:r w:rsidRPr="00926689">
              <w:rPr>
                <w:vertAlign w:val="subscript"/>
              </w:rPr>
              <w:t>I/O</w:t>
            </w:r>
            <w:r w:rsidRPr="00926689">
              <w:t>/8</w:t>
            </w:r>
          </w:p>
        </w:tc>
      </w:tr>
      <w:tr w:rsidR="00E01703" w:rsidRPr="00926689" w:rsidTr="00B04280">
        <w:trPr>
          <w:cantSplit/>
          <w:jc w:val="center"/>
        </w:trPr>
        <w:tc>
          <w:tcPr>
            <w:tcW w:w="675" w:type="dxa"/>
            <w:vAlign w:val="center"/>
          </w:tcPr>
          <w:p w:rsidR="00E01703" w:rsidRPr="00926689" w:rsidRDefault="00E01703" w:rsidP="007B268B">
            <w:pPr>
              <w:ind w:firstLine="0"/>
            </w:pPr>
            <w:r w:rsidRPr="00926689">
              <w:t>3</w:t>
            </w:r>
          </w:p>
        </w:tc>
        <w:tc>
          <w:tcPr>
            <w:tcW w:w="964" w:type="dxa"/>
            <w:vAlign w:val="center"/>
          </w:tcPr>
          <w:p w:rsidR="00E01703" w:rsidRPr="00926689" w:rsidRDefault="00E01703" w:rsidP="007B268B">
            <w:pPr>
              <w:ind w:firstLine="0"/>
            </w:pPr>
            <w:r w:rsidRPr="00926689">
              <w:t>0</w:t>
            </w:r>
          </w:p>
        </w:tc>
        <w:tc>
          <w:tcPr>
            <w:tcW w:w="964" w:type="dxa"/>
            <w:vAlign w:val="center"/>
          </w:tcPr>
          <w:p w:rsidR="00E01703" w:rsidRPr="00926689" w:rsidRDefault="00E01703" w:rsidP="007B268B">
            <w:pPr>
              <w:ind w:firstLine="0"/>
            </w:pPr>
            <w:r w:rsidRPr="00926689">
              <w:t>1</w:t>
            </w:r>
          </w:p>
        </w:tc>
        <w:tc>
          <w:tcPr>
            <w:tcW w:w="964" w:type="dxa"/>
            <w:vAlign w:val="center"/>
          </w:tcPr>
          <w:p w:rsidR="00E01703" w:rsidRPr="00926689" w:rsidRDefault="00E01703" w:rsidP="007B268B">
            <w:pPr>
              <w:ind w:firstLine="0"/>
            </w:pPr>
            <w:r w:rsidRPr="00926689">
              <w:t>1</w:t>
            </w:r>
          </w:p>
        </w:tc>
        <w:tc>
          <w:tcPr>
            <w:tcW w:w="5678" w:type="dxa"/>
          </w:tcPr>
          <w:p w:rsidR="00E01703" w:rsidRPr="00926689" w:rsidRDefault="00E01703" w:rsidP="007B268B">
            <w:pPr>
              <w:ind w:firstLine="0"/>
              <w:jc w:val="left"/>
            </w:pPr>
            <w:r w:rsidRPr="00926689">
              <w:t>clk</w:t>
            </w:r>
            <w:r w:rsidRPr="00926689">
              <w:rPr>
                <w:vertAlign w:val="subscript"/>
              </w:rPr>
              <w:t>I/O</w:t>
            </w:r>
            <w:r w:rsidRPr="00926689">
              <w:t>/64</w:t>
            </w:r>
          </w:p>
        </w:tc>
      </w:tr>
      <w:tr w:rsidR="00E01703" w:rsidRPr="00926689" w:rsidTr="00B04280">
        <w:trPr>
          <w:cantSplit/>
          <w:jc w:val="center"/>
        </w:trPr>
        <w:tc>
          <w:tcPr>
            <w:tcW w:w="675" w:type="dxa"/>
            <w:vAlign w:val="center"/>
          </w:tcPr>
          <w:p w:rsidR="00E01703" w:rsidRPr="00926689" w:rsidRDefault="00E01703" w:rsidP="007B268B">
            <w:pPr>
              <w:ind w:firstLine="0"/>
            </w:pPr>
            <w:r w:rsidRPr="00926689">
              <w:t>4</w:t>
            </w:r>
          </w:p>
        </w:tc>
        <w:tc>
          <w:tcPr>
            <w:tcW w:w="964" w:type="dxa"/>
            <w:vAlign w:val="center"/>
          </w:tcPr>
          <w:p w:rsidR="00E01703" w:rsidRPr="00926689" w:rsidRDefault="00E01703" w:rsidP="007B268B">
            <w:pPr>
              <w:ind w:firstLine="0"/>
            </w:pPr>
            <w:r w:rsidRPr="00926689">
              <w:t>1</w:t>
            </w:r>
          </w:p>
        </w:tc>
        <w:tc>
          <w:tcPr>
            <w:tcW w:w="964" w:type="dxa"/>
            <w:vAlign w:val="center"/>
          </w:tcPr>
          <w:p w:rsidR="00E01703" w:rsidRPr="00926689" w:rsidRDefault="00E01703" w:rsidP="007B268B">
            <w:pPr>
              <w:ind w:firstLine="0"/>
            </w:pPr>
            <w:r w:rsidRPr="00926689">
              <w:t>0</w:t>
            </w:r>
          </w:p>
        </w:tc>
        <w:tc>
          <w:tcPr>
            <w:tcW w:w="964" w:type="dxa"/>
            <w:vAlign w:val="center"/>
          </w:tcPr>
          <w:p w:rsidR="00E01703" w:rsidRPr="00926689" w:rsidRDefault="00E01703" w:rsidP="007B268B">
            <w:pPr>
              <w:ind w:firstLine="0"/>
            </w:pPr>
            <w:r w:rsidRPr="00926689">
              <w:t>0</w:t>
            </w:r>
          </w:p>
        </w:tc>
        <w:tc>
          <w:tcPr>
            <w:tcW w:w="5678" w:type="dxa"/>
          </w:tcPr>
          <w:p w:rsidR="00E01703" w:rsidRPr="00926689" w:rsidRDefault="00E01703" w:rsidP="007B268B">
            <w:pPr>
              <w:ind w:firstLine="0"/>
              <w:jc w:val="left"/>
            </w:pPr>
            <w:r w:rsidRPr="00926689">
              <w:t>clk</w:t>
            </w:r>
            <w:r w:rsidRPr="00926689">
              <w:rPr>
                <w:vertAlign w:val="subscript"/>
              </w:rPr>
              <w:t>I/O</w:t>
            </w:r>
            <w:r w:rsidRPr="00926689">
              <w:t>/256</w:t>
            </w:r>
          </w:p>
        </w:tc>
      </w:tr>
      <w:tr w:rsidR="00E01703" w:rsidRPr="00926689" w:rsidTr="00B04280">
        <w:trPr>
          <w:cantSplit/>
          <w:jc w:val="center"/>
        </w:trPr>
        <w:tc>
          <w:tcPr>
            <w:tcW w:w="675" w:type="dxa"/>
            <w:vAlign w:val="center"/>
          </w:tcPr>
          <w:p w:rsidR="00E01703" w:rsidRPr="00926689" w:rsidRDefault="00E01703" w:rsidP="007B268B">
            <w:pPr>
              <w:ind w:firstLine="0"/>
            </w:pPr>
            <w:r w:rsidRPr="00926689">
              <w:t>5</w:t>
            </w:r>
          </w:p>
        </w:tc>
        <w:tc>
          <w:tcPr>
            <w:tcW w:w="964" w:type="dxa"/>
            <w:vAlign w:val="center"/>
          </w:tcPr>
          <w:p w:rsidR="00E01703" w:rsidRPr="00926689" w:rsidRDefault="00E01703" w:rsidP="007B268B">
            <w:pPr>
              <w:ind w:firstLine="0"/>
            </w:pPr>
            <w:r w:rsidRPr="00926689">
              <w:t>1</w:t>
            </w:r>
          </w:p>
        </w:tc>
        <w:tc>
          <w:tcPr>
            <w:tcW w:w="964" w:type="dxa"/>
            <w:vAlign w:val="center"/>
          </w:tcPr>
          <w:p w:rsidR="00E01703" w:rsidRPr="00926689" w:rsidRDefault="00E01703" w:rsidP="007B268B">
            <w:pPr>
              <w:ind w:firstLine="0"/>
            </w:pPr>
            <w:r w:rsidRPr="00926689">
              <w:t>0</w:t>
            </w:r>
          </w:p>
        </w:tc>
        <w:tc>
          <w:tcPr>
            <w:tcW w:w="964" w:type="dxa"/>
            <w:vAlign w:val="center"/>
          </w:tcPr>
          <w:p w:rsidR="00E01703" w:rsidRPr="00926689" w:rsidRDefault="00E01703" w:rsidP="007B268B">
            <w:pPr>
              <w:ind w:firstLine="0"/>
            </w:pPr>
            <w:r w:rsidRPr="00926689">
              <w:t>1</w:t>
            </w:r>
          </w:p>
        </w:tc>
        <w:tc>
          <w:tcPr>
            <w:tcW w:w="5678" w:type="dxa"/>
          </w:tcPr>
          <w:p w:rsidR="00E01703" w:rsidRPr="00926689" w:rsidRDefault="00E01703" w:rsidP="007B268B">
            <w:pPr>
              <w:ind w:firstLine="0"/>
              <w:jc w:val="left"/>
            </w:pPr>
            <w:r w:rsidRPr="00926689">
              <w:t>clk</w:t>
            </w:r>
            <w:r w:rsidRPr="00926689">
              <w:rPr>
                <w:vertAlign w:val="subscript"/>
              </w:rPr>
              <w:t>I/O</w:t>
            </w:r>
            <w:r w:rsidRPr="00926689">
              <w:t>/1024</w:t>
            </w:r>
          </w:p>
        </w:tc>
      </w:tr>
      <w:tr w:rsidR="00E01703" w:rsidRPr="00926689" w:rsidTr="00B04280">
        <w:trPr>
          <w:cantSplit/>
          <w:jc w:val="center"/>
        </w:trPr>
        <w:tc>
          <w:tcPr>
            <w:tcW w:w="675" w:type="dxa"/>
            <w:vAlign w:val="center"/>
          </w:tcPr>
          <w:p w:rsidR="00E01703" w:rsidRPr="00926689" w:rsidRDefault="00E01703" w:rsidP="007B268B">
            <w:pPr>
              <w:ind w:firstLine="0"/>
            </w:pPr>
            <w:r w:rsidRPr="00926689">
              <w:t>6</w:t>
            </w:r>
          </w:p>
        </w:tc>
        <w:tc>
          <w:tcPr>
            <w:tcW w:w="964" w:type="dxa"/>
            <w:vAlign w:val="center"/>
          </w:tcPr>
          <w:p w:rsidR="00E01703" w:rsidRPr="00926689" w:rsidRDefault="00E01703" w:rsidP="007B268B">
            <w:pPr>
              <w:ind w:firstLine="0"/>
            </w:pPr>
            <w:r w:rsidRPr="00926689">
              <w:t>1</w:t>
            </w:r>
          </w:p>
        </w:tc>
        <w:tc>
          <w:tcPr>
            <w:tcW w:w="964" w:type="dxa"/>
            <w:vAlign w:val="center"/>
          </w:tcPr>
          <w:p w:rsidR="00E01703" w:rsidRPr="00926689" w:rsidRDefault="00E01703" w:rsidP="007B268B">
            <w:pPr>
              <w:ind w:firstLine="0"/>
            </w:pPr>
            <w:r w:rsidRPr="00926689">
              <w:t>1</w:t>
            </w:r>
          </w:p>
        </w:tc>
        <w:tc>
          <w:tcPr>
            <w:tcW w:w="964" w:type="dxa"/>
            <w:vAlign w:val="center"/>
          </w:tcPr>
          <w:p w:rsidR="00E01703" w:rsidRPr="00926689" w:rsidRDefault="00E01703" w:rsidP="007B268B">
            <w:pPr>
              <w:ind w:firstLine="0"/>
            </w:pPr>
            <w:r w:rsidRPr="00926689">
              <w:t>0</w:t>
            </w:r>
          </w:p>
        </w:tc>
        <w:tc>
          <w:tcPr>
            <w:tcW w:w="5678" w:type="dxa"/>
          </w:tcPr>
          <w:p w:rsidR="00E01703" w:rsidRPr="00926689" w:rsidRDefault="00E01703" w:rsidP="007B268B">
            <w:pPr>
              <w:ind w:firstLine="0"/>
              <w:jc w:val="left"/>
            </w:pPr>
            <w:r w:rsidRPr="00926689">
              <w:t>Externí zdroj hodino</w:t>
            </w:r>
            <w:r w:rsidR="007B268B" w:rsidRPr="00926689">
              <w:t xml:space="preserve">vého signálu – aktivní sestupná </w:t>
            </w:r>
            <w:r w:rsidRPr="00926689">
              <w:t>hrana</w:t>
            </w:r>
          </w:p>
        </w:tc>
      </w:tr>
      <w:tr w:rsidR="00E01703" w:rsidRPr="00926689" w:rsidTr="00B04280">
        <w:trPr>
          <w:cantSplit/>
          <w:jc w:val="center"/>
        </w:trPr>
        <w:tc>
          <w:tcPr>
            <w:tcW w:w="675" w:type="dxa"/>
            <w:vAlign w:val="center"/>
          </w:tcPr>
          <w:p w:rsidR="00E01703" w:rsidRPr="00926689" w:rsidRDefault="00E01703" w:rsidP="007B268B">
            <w:pPr>
              <w:ind w:firstLine="0"/>
            </w:pPr>
            <w:r w:rsidRPr="00926689">
              <w:t>7</w:t>
            </w:r>
          </w:p>
        </w:tc>
        <w:tc>
          <w:tcPr>
            <w:tcW w:w="964" w:type="dxa"/>
            <w:vAlign w:val="center"/>
          </w:tcPr>
          <w:p w:rsidR="00E01703" w:rsidRPr="00926689" w:rsidRDefault="00E01703" w:rsidP="007B268B">
            <w:pPr>
              <w:ind w:firstLine="0"/>
            </w:pPr>
            <w:r w:rsidRPr="00926689">
              <w:t>1</w:t>
            </w:r>
          </w:p>
        </w:tc>
        <w:tc>
          <w:tcPr>
            <w:tcW w:w="964" w:type="dxa"/>
            <w:vAlign w:val="center"/>
          </w:tcPr>
          <w:p w:rsidR="00E01703" w:rsidRPr="00926689" w:rsidRDefault="00E01703" w:rsidP="007B268B">
            <w:pPr>
              <w:ind w:firstLine="0"/>
            </w:pPr>
            <w:r w:rsidRPr="00926689">
              <w:t>1</w:t>
            </w:r>
          </w:p>
        </w:tc>
        <w:tc>
          <w:tcPr>
            <w:tcW w:w="964" w:type="dxa"/>
            <w:vAlign w:val="center"/>
          </w:tcPr>
          <w:p w:rsidR="00E01703" w:rsidRPr="00926689" w:rsidRDefault="00E01703" w:rsidP="007B268B">
            <w:pPr>
              <w:ind w:firstLine="0"/>
            </w:pPr>
            <w:r w:rsidRPr="00926689">
              <w:t>1</w:t>
            </w:r>
          </w:p>
        </w:tc>
        <w:tc>
          <w:tcPr>
            <w:tcW w:w="5678" w:type="dxa"/>
          </w:tcPr>
          <w:p w:rsidR="00E01703" w:rsidRPr="00926689" w:rsidRDefault="00E01703" w:rsidP="007B268B">
            <w:pPr>
              <w:ind w:firstLine="0"/>
              <w:jc w:val="left"/>
            </w:pPr>
            <w:r w:rsidRPr="00926689">
              <w:t>Externí zdroj hodinového signálu – aktivní nástupná hrana</w:t>
            </w:r>
          </w:p>
        </w:tc>
      </w:tr>
    </w:tbl>
    <w:p w:rsidR="00E01703" w:rsidRPr="00926689" w:rsidRDefault="007131D4" w:rsidP="00E01703">
      <w:r>
        <w:t>Tab. 2 Funkce bitů CS12 – CS1</w:t>
      </w:r>
      <w:r w:rsidR="00ED0486">
        <w:t>0 (</w:t>
      </w:r>
      <w:r w:rsidR="00E01703" w:rsidRPr="00926689">
        <w:t>Clk</w:t>
      </w:r>
      <w:r w:rsidR="00E01703" w:rsidRPr="00926689">
        <w:rPr>
          <w:vertAlign w:val="subscript"/>
        </w:rPr>
        <w:t xml:space="preserve">I/O </w:t>
      </w:r>
      <w:r w:rsidR="00A10B50" w:rsidRPr="00926689">
        <w:t>je řídící hodinový signál</w:t>
      </w:r>
      <w:r w:rsidR="00ED0486">
        <w:t xml:space="preserve"> čítače/časovače)</w:t>
      </w:r>
    </w:p>
    <w:p w:rsidR="001863A0" w:rsidRDefault="00E01703" w:rsidP="00AA500F">
      <w:pPr>
        <w:ind w:firstLine="0"/>
      </w:pPr>
      <w:r w:rsidRPr="00926689">
        <w:t>Čítače mají dále k dispozici registry pro obsluhu přerušení. TIMSK pro nastavení a vlajkový registr TIFR</w:t>
      </w:r>
      <w:r w:rsidR="000B458C">
        <w:t xml:space="preserve"> </w:t>
      </w:r>
      <w:r w:rsidR="000B458C">
        <w:rPr>
          <w:lang w:val="en-US"/>
        </w:rPr>
        <w:t>[8]</w:t>
      </w:r>
      <w:r w:rsidR="00823ED7">
        <w:rPr>
          <w:lang w:val="en-US"/>
        </w:rPr>
        <w:fldChar w:fldCharType="begin"/>
      </w:r>
      <w:r w:rsidR="00823ED7">
        <w:rPr>
          <w:lang w:val="en-US"/>
        </w:rPr>
        <w:instrText xml:space="preserve"> REF _Ref343013983 \r \h </w:instrText>
      </w:r>
      <w:r w:rsidR="00823ED7">
        <w:rPr>
          <w:lang w:val="en-US"/>
        </w:rPr>
      </w:r>
      <w:r w:rsidR="00823ED7">
        <w:rPr>
          <w:lang w:val="en-US"/>
        </w:rPr>
        <w:fldChar w:fldCharType="separate"/>
      </w:r>
      <w:r w:rsidR="00A20C1B">
        <w:rPr>
          <w:lang w:val="en-US"/>
        </w:rPr>
        <w:t>[11]</w:t>
      </w:r>
      <w:r w:rsidR="00823ED7">
        <w:rPr>
          <w:lang w:val="en-US"/>
        </w:rPr>
        <w:fldChar w:fldCharType="end"/>
      </w:r>
      <w:r w:rsidRPr="00926689">
        <w:t xml:space="preserve">. </w:t>
      </w:r>
    </w:p>
    <w:p w:rsidR="001863A0" w:rsidRDefault="001863A0">
      <w:pPr>
        <w:widowControl/>
        <w:spacing w:after="0"/>
        <w:ind w:firstLine="0"/>
        <w:jc w:val="left"/>
      </w:pPr>
      <w:r>
        <w:br w:type="page"/>
      </w:r>
    </w:p>
    <w:p w:rsidR="00E01703" w:rsidRDefault="00E01703" w:rsidP="00AA500F">
      <w:pPr>
        <w:ind w:firstLine="0"/>
      </w:pPr>
    </w:p>
    <w:p w:rsidR="00A84546" w:rsidRDefault="00A84546" w:rsidP="00A84546">
      <w:pPr>
        <w:pStyle w:val="Nadpis2"/>
      </w:pPr>
      <w:bookmarkStart w:id="167" w:name="_Toc357602948"/>
      <w:r>
        <w:t>Shrnutí kapitoly</w:t>
      </w:r>
      <w:bookmarkEnd w:id="167"/>
    </w:p>
    <w:p w:rsidR="00A84546" w:rsidRDefault="00854063" w:rsidP="00854063">
      <w:pPr>
        <w:pStyle w:val="Odstavecseseznamem"/>
        <w:numPr>
          <w:ilvl w:val="0"/>
          <w:numId w:val="15"/>
        </w:numPr>
      </w:pPr>
      <w:r>
        <w:t>R-2R: výhody jsou jednoduchá implementace, není třeba nastavování kontrolních registrů. Frekvence je nastavitelná pouhou kontrolou čekání procesu v cyklech. Jednoduchá implementace tvaru signálu.</w:t>
      </w:r>
    </w:p>
    <w:p w:rsidR="00854063" w:rsidRDefault="00854063" w:rsidP="00854063">
      <w:pPr>
        <w:pStyle w:val="Odstavecseseznamem"/>
        <w:ind w:left="1174" w:firstLine="0"/>
      </w:pPr>
      <w:r>
        <w:t xml:space="preserve">Nevýhody: základní nevýhodou </w:t>
      </w:r>
      <w:r w:rsidR="00E30443">
        <w:t>j</w:t>
      </w:r>
      <w:r>
        <w:t>e neúspornost vůči pinům mikroprocesoru. Jelikož je v tomto zapojení zastoupen každý bit napěťové hodnoty jedním pinem, spotřebujeme touto metodou pro osmibitové rozlišení osm pinů.</w:t>
      </w:r>
      <w:r w:rsidR="00E30443">
        <w:t xml:space="preserve"> Jednoduchost lze uvést taktéž ve výčtu nevýhod, jelikož díky ní schází možnosti řízení např. amplitudy. </w:t>
      </w:r>
    </w:p>
    <w:p w:rsidR="0032681D" w:rsidRDefault="0032681D" w:rsidP="00854063">
      <w:pPr>
        <w:pStyle w:val="Odstavecseseznamem"/>
        <w:ind w:left="1174" w:firstLine="0"/>
      </w:pPr>
      <w:r w:rsidRPr="004B5D9B">
        <w:t>Maximální frekvence:</w:t>
      </w:r>
      <w:r w:rsidR="004B5D9B">
        <w:t xml:space="preserve"> 8kHz pila, 4kHz trojúhelník.</w:t>
      </w:r>
    </w:p>
    <w:p w:rsidR="0032681D" w:rsidRDefault="0032681D" w:rsidP="0032681D">
      <w:pPr>
        <w:pStyle w:val="Odstavecseseznamem"/>
        <w:numPr>
          <w:ilvl w:val="0"/>
          <w:numId w:val="15"/>
        </w:numPr>
      </w:pPr>
      <w:r>
        <w:t>PWM: výhoda vůči D/A převodníku R-2R je v úspoře potřebných pinů mikroprocesoru. Osmibitový signál lze generovat pouze jedním pinem. Implementace tvaru signálu je taktéž podobně jednoduchá, hodnoty úrovní se ovšem neposílají přímo na port, nýbrž do řídícího registru, který má na starosti nastavení střídy výstupního signálu.</w:t>
      </w:r>
    </w:p>
    <w:p w:rsidR="00823ED7" w:rsidRDefault="006318BD" w:rsidP="00863F7E">
      <w:pPr>
        <w:pStyle w:val="Odstavecseseznamem"/>
        <w:ind w:left="1174" w:firstLine="0"/>
      </w:pPr>
      <w:r>
        <w:t>Maxim</w:t>
      </w:r>
      <w:r w:rsidR="00E30443">
        <w:t>ální frekvence je v tomto případě závislá na vnitřním řešení syntezátoru. Bylo nutné synchronizovat generování s průběžnou aktualizací vnitřních parametrů. Této problematice je věnována</w:t>
      </w:r>
      <w:r w:rsidR="00EC44BE">
        <w:t xml:space="preserve"> kapitola</w:t>
      </w:r>
      <w:r w:rsidR="00E30443">
        <w:t xml:space="preserve"> Generování audiosignálu.</w:t>
      </w:r>
    </w:p>
    <w:p w:rsidR="00823ED7" w:rsidRDefault="00823ED7">
      <w:pPr>
        <w:widowControl/>
        <w:spacing w:after="0"/>
        <w:ind w:firstLine="0"/>
        <w:jc w:val="left"/>
      </w:pPr>
      <w:r>
        <w:br w:type="page"/>
      </w:r>
    </w:p>
    <w:p w:rsidR="00723529" w:rsidRDefault="00723529" w:rsidP="00723529">
      <w:pPr>
        <w:pStyle w:val="Nadpis1"/>
      </w:pPr>
      <w:bookmarkStart w:id="168" w:name="_Toc357602949"/>
      <w:r>
        <w:lastRenderedPageBreak/>
        <w:t xml:space="preserve">Blokové </w:t>
      </w:r>
      <w:r w:rsidRPr="00723529">
        <w:t>schéma</w:t>
      </w:r>
      <w:r>
        <w:t xml:space="preserve"> syntezátoru</w:t>
      </w:r>
      <w:bookmarkEnd w:id="168"/>
    </w:p>
    <w:p w:rsidR="00BF160B" w:rsidRDefault="00EC44BE" w:rsidP="00EC44BE">
      <w:pPr>
        <w:keepNext/>
        <w:widowControl/>
        <w:spacing w:after="0"/>
        <w:ind w:firstLine="0"/>
        <w:jc w:val="center"/>
      </w:pPr>
      <w:r>
        <w:rPr>
          <w:noProof/>
        </w:rPr>
        <w:drawing>
          <wp:inline distT="0" distB="0" distL="0" distR="0" wp14:anchorId="75194499" wp14:editId="65698922">
            <wp:extent cx="7416331" cy="4320017"/>
            <wp:effectExtent l="508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JNOVSIE.png"/>
                    <pic:cNvPicPr/>
                  </pic:nvPicPr>
                  <pic:blipFill>
                    <a:blip r:embed="rId46">
                      <a:extLst>
                        <a:ext uri="{28A0092B-C50C-407E-A947-70E740481C1C}">
                          <a14:useLocalDpi xmlns:a14="http://schemas.microsoft.com/office/drawing/2010/main" val="0"/>
                        </a:ext>
                      </a:extLst>
                    </a:blip>
                    <a:stretch>
                      <a:fillRect/>
                    </a:stretch>
                  </pic:blipFill>
                  <pic:spPr>
                    <a:xfrm rot="5400000">
                      <a:off x="0" y="0"/>
                      <a:ext cx="7428285" cy="4326980"/>
                    </a:xfrm>
                    <a:prstGeom prst="rect">
                      <a:avLst/>
                    </a:prstGeom>
                  </pic:spPr>
                </pic:pic>
              </a:graphicData>
            </a:graphic>
          </wp:inline>
        </w:drawing>
      </w:r>
    </w:p>
    <w:p w:rsidR="00B332CA" w:rsidRDefault="00BF160B" w:rsidP="00BF160B">
      <w:pPr>
        <w:keepNext/>
        <w:widowControl/>
        <w:spacing w:after="0"/>
        <w:ind w:firstLine="0"/>
        <w:jc w:val="center"/>
      </w:pPr>
      <w:bookmarkStart w:id="169" w:name="_Toc343014427"/>
      <w:bookmarkStart w:id="170" w:name="_Toc357335016"/>
      <w:r>
        <w:t xml:space="preserve">Obr. </w:t>
      </w:r>
      <w:fldSimple w:instr=" STYLEREF 1 \s ">
        <w:r w:rsidR="00A20C1B">
          <w:rPr>
            <w:noProof/>
          </w:rPr>
          <w:t>6</w:t>
        </w:r>
      </w:fldSimple>
      <w:r w:rsidR="00F55964">
        <w:t>.</w:t>
      </w:r>
      <w:fldSimple w:instr=" SEQ Obr. \* ARABIC \s 1 ">
        <w:r w:rsidR="00A20C1B">
          <w:rPr>
            <w:noProof/>
          </w:rPr>
          <w:t>1</w:t>
        </w:r>
      </w:fldSimple>
      <w:r>
        <w:t>: Blokové schéma syntezátoru</w:t>
      </w:r>
      <w:bookmarkEnd w:id="169"/>
      <w:bookmarkEnd w:id="170"/>
    </w:p>
    <w:p w:rsidR="00EC44BE" w:rsidRDefault="00EC44BE" w:rsidP="00EC44BE"/>
    <w:p w:rsidR="00934802" w:rsidRPr="00934802" w:rsidRDefault="00EC44BE" w:rsidP="00251526">
      <w:r>
        <w:lastRenderedPageBreak/>
        <w:t>Při návrhu vnitřní struktury syntezátoru jsem se inspiroval stavbou mikroprocesoru SID (</w:t>
      </w:r>
      <w:r w:rsidRPr="000E615D">
        <w:t>Sound</w:t>
      </w:r>
      <w:r>
        <w:t xml:space="preserve"> Interface </w:t>
      </w:r>
      <w:r w:rsidRPr="000E615D">
        <w:t>Device</w:t>
      </w:r>
      <w:r>
        <w:t xml:space="preserve">) </w:t>
      </w:r>
      <w:r>
        <w:fldChar w:fldCharType="begin"/>
      </w:r>
      <w:r>
        <w:instrText xml:space="preserve"> REF _Ref342393753 \r \h </w:instrText>
      </w:r>
      <w:r>
        <w:fldChar w:fldCharType="separate"/>
      </w:r>
      <w:r w:rsidR="00A20C1B">
        <w:t>[7]</w:t>
      </w:r>
      <w:r>
        <w:fldChar w:fldCharType="end"/>
      </w:r>
      <w:r>
        <w:t xml:space="preserve">. Jedná se o zvukový procesor, který se v osmdesátých letech používal pro osmibitových domácí počítače firmy </w:t>
      </w:r>
      <w:r w:rsidRPr="00935F56">
        <w:t>Comodore</w:t>
      </w:r>
      <w:r>
        <w:t>. Procesor SID v sobě kloubí jak digitální část (zdroje signálu, generátory obálek, atd.) tak analogovou část (výstupní filtry). Proto jde o procesor hybridní. Kromě této vlastnosti, která činí zvuk SIDu charakteristickým, nabízí procesor možnost vzájemně kruhově modulovat signály ze zdrojů, ještě před modulací amplitudovou. To taktéž přispívá k </w:t>
      </w:r>
      <w:r w:rsidR="00251526">
        <w:t>velmi charakteristickému zvuku.</w:t>
      </w:r>
    </w:p>
    <w:p w:rsidR="001659AE" w:rsidRDefault="00AE437E" w:rsidP="00AE437E">
      <w:pPr>
        <w:pStyle w:val="Nadpis1"/>
      </w:pPr>
      <w:bookmarkStart w:id="171" w:name="_Toc357602950"/>
      <w:r>
        <w:t>Struktura programu</w:t>
      </w:r>
      <w:bookmarkEnd w:id="171"/>
      <w:r>
        <w:t xml:space="preserve"> </w:t>
      </w:r>
    </w:p>
    <w:p w:rsidR="00AE437E" w:rsidRDefault="00AE437E" w:rsidP="00AE437E">
      <w:pPr>
        <w:pStyle w:val="Nadpis2"/>
      </w:pPr>
      <w:bookmarkStart w:id="172" w:name="_Toc357602951"/>
      <w:r>
        <w:t>Inicializace</w:t>
      </w:r>
      <w:bookmarkEnd w:id="172"/>
    </w:p>
    <w:p w:rsidR="00EC44BE" w:rsidRPr="00FD1251" w:rsidRDefault="00EC44BE" w:rsidP="00EC44BE">
      <w:r>
        <w:t xml:space="preserve">Syntezátor umožňuje generovat tři signály, které jsou zpracovávány paralelně. U každého signálu lze určit jeden ze tří tvarů generované vlny. Kanálem lze taktéž generovat šum.  Implementována byla možnost kruhové modulace mezi signály. </w:t>
      </w:r>
    </w:p>
    <w:p w:rsidR="00EC44BE" w:rsidRDefault="00EC44BE" w:rsidP="00EC44BE">
      <w:r>
        <w:t xml:space="preserve">Program byl testován na mikroprocesoru ATmega168. Jako taktovací hodiny byla využita nejvyšší možná hodnota interního oscilátoru, tzn. RC oscilátor o frekvenci 8MHz.  Signál je generován za pomocí PWM modulátoru čítače/časovače 1. Ten je nastaven v režimu osmibitového </w:t>
      </w:r>
      <w:r w:rsidRPr="00AE437E">
        <w:t>fast PWM</w:t>
      </w:r>
      <w:r>
        <w:t xml:space="preserve"> . Čítač/Časovač 1 čítá dvakrát pomaleji, než je základní taktovací frekvence mikroprocesoru. Byly pro něj vytvořeny zvláštní referenční hodiny za pomoci čítače/časovače 2. Č/č 2 pracuje jako dělička dvěma frekvence interního RC oscilátoru mikroprocesoru. Tato vlastnost dává mikroprocesoru více času pro zpracovávání informací ke generování signálu. Teoreticky bylo možné použít předděličku, kterou disponuje přímo sám čítač/časovač. Nejnižší hodnota ovšem činí F_CPU/8, což by generování signálu příliš zpomalilo.</w:t>
      </w:r>
    </w:p>
    <w:p w:rsidR="00EC44BE" w:rsidRDefault="00EC44BE" w:rsidP="00EC44BE">
      <w:r>
        <w:t>Program má implementovanou kompletní strukturu, která je zobrazena v Tab. 1.  Avšak prakticky z nich využívá pouze část. Jedná se o registry kanálů VOICE 1-3 vyjma registrů PW. Ty slouží SIDu k nastavení pulzní šířky generovaného signálu, zatímco v programu je to vyřešeno jiným způsobem. Do prvních dvou registrů se ukládá šestnáctibitový koeficient pro řízení frekvence. Dál bude vysvětlena redukce na osmibitové číslo, jelikož modulátor má k dispozici signál, jenž je vzorkován pouze 2</w:t>
      </w:r>
      <w:r>
        <w:rPr>
          <w:vertAlign w:val="superscript"/>
        </w:rPr>
        <w:t>8</w:t>
      </w:r>
      <w:r>
        <w:t xml:space="preserve"> vzorků na periodu. Kontrolní registr slouží pro výběr tvaru vlny, případně zařazení signálu do modulačního procesu. Bit GATE</w:t>
      </w:r>
      <w:r w:rsidR="00CA00E6">
        <w:t>,</w:t>
      </w:r>
      <w:r>
        <w:t xml:space="preserve"> povoluje náběžnou hranu amplitudové obálky. Jinými slovy GATE spouští kanál. Následující dva byty s názvy </w:t>
      </w:r>
      <w:r w:rsidRPr="00EC44BE">
        <w:rPr>
          <w:lang w:val="en-US"/>
        </w:rPr>
        <w:t>Attack</w:t>
      </w:r>
      <w:r>
        <w:t>/</w:t>
      </w:r>
      <w:r w:rsidRPr="00EC44BE">
        <w:rPr>
          <w:lang w:val="en-US"/>
        </w:rPr>
        <w:t>Delay</w:t>
      </w:r>
      <w:r>
        <w:t xml:space="preserve"> a </w:t>
      </w:r>
      <w:r w:rsidRPr="00EC44BE">
        <w:rPr>
          <w:lang w:val="en-US"/>
        </w:rPr>
        <w:t>Sustain</w:t>
      </w:r>
      <w:r>
        <w:t>/</w:t>
      </w:r>
      <w:r w:rsidRPr="00EC44BE">
        <w:rPr>
          <w:lang w:val="en-US"/>
        </w:rPr>
        <w:t>Release</w:t>
      </w:r>
      <w:r>
        <w:t xml:space="preserve"> definují parametry amplitudové obálky. Připadají tedy 4 bity na každý z parametrů. Posledních osm registrů rozdělených do skupin s názvy FILTR a MISC nejsou v emulátoru implementovány, proto zde nebude vysvětlen jejich význam. V případě zájmu se o nich lze dočíst v příloze </w:t>
      </w:r>
      <w:r>
        <w:fldChar w:fldCharType="begin"/>
      </w:r>
      <w:r>
        <w:instrText xml:space="preserve"> REF _Ref342393753 \n \h </w:instrText>
      </w:r>
      <w:r>
        <w:fldChar w:fldCharType="separate"/>
      </w:r>
      <w:r w:rsidR="00A20C1B">
        <w:t>[7]</w:t>
      </w:r>
      <w:r>
        <w:fldChar w:fldCharType="end"/>
      </w:r>
      <w:r>
        <w:t>, jenž je kompletní katalogový list hudebního mikroprocesoru SID.</w:t>
      </w:r>
    </w:p>
    <w:p w:rsidR="00EC44BE" w:rsidRPr="00EC44BE" w:rsidRDefault="00EC44BE" w:rsidP="00EC44BE"/>
    <w:p w:rsidR="00AE437E" w:rsidRDefault="00174BB6" w:rsidP="00837DD6">
      <w:r>
        <w:rPr>
          <w:noProof/>
        </w:rPr>
        <w:lastRenderedPageBreak/>
        <w:pict>
          <v:shape id="_x0000_s1031" type="#_x0000_t75" style="position:absolute;left:0;text-align:left;margin-left:-13.5pt;margin-top:-8.25pt;width:497.3pt;height:509.35pt;z-index:251681792;mso-position-horizontal-relative:text;mso-position-vertical-relative:text" wrapcoords="-33 0 -33 21536 21600 21536 21600 0 -33 0">
            <v:imagedata r:id="rId47" o:title=""/>
            <w10:wrap type="tight"/>
          </v:shape>
          <o:OLEObject Type="Embed" ProgID="Excel.Sheet.12" ShapeID="_x0000_s1031" DrawAspect="Content" ObjectID="_1431447713" r:id="rId48"/>
        </w:pict>
      </w:r>
      <w:r w:rsidR="00AD255E">
        <w:t>Tab.</w:t>
      </w:r>
      <w:r w:rsidR="007131D4">
        <w:t>3</w:t>
      </w:r>
      <w:r w:rsidR="00AD255E">
        <w:t xml:space="preserve"> Seznam registrů syntezátoru SID</w:t>
      </w:r>
    </w:p>
    <w:p w:rsidR="00AD255E" w:rsidRDefault="00AD255E" w:rsidP="00AD255E">
      <w:r>
        <w:t>Základním stavebním prvkem pro práci s registry syntezátoru je uni</w:t>
      </w:r>
      <w:r w:rsidR="00C9527E">
        <w:t>on</w:t>
      </w:r>
      <w:r>
        <w:t xml:space="preserve"> s názvem Soundprocessor. Kloubí v sobě možnost přístupu k registrům jak podle jmen vlastností, tak podle číselného označení registru. Skrze tuto proměnnou se přistupuje jak ke čtení kontrolních registrů, tak k možnosti zápisu do nich.</w:t>
      </w:r>
    </w:p>
    <w:p w:rsidR="00AD255E" w:rsidRDefault="00AD255E" w:rsidP="00AD255E">
      <w:r>
        <w:t xml:space="preserve">V první části funkce </w:t>
      </w:r>
      <w:r w:rsidR="00B6315E">
        <w:rPr>
          <w:rStyle w:val="Zvraznn"/>
        </w:rPr>
        <w:t>main</w:t>
      </w:r>
      <w:r w:rsidR="00B6315E" w:rsidRPr="000E615D">
        <w:rPr>
          <w:rStyle w:val="Zvraznn"/>
        </w:rPr>
        <w:t xml:space="preserve">() </w:t>
      </w:r>
      <w:r w:rsidR="00B6315E" w:rsidRPr="00A20C1B">
        <w:t>jsou</w:t>
      </w:r>
      <w:r>
        <w:t xml:space="preserve"> provedeny i</w:t>
      </w:r>
      <w:bookmarkStart w:id="173" w:name="_GoBack"/>
      <w:bookmarkEnd w:id="173"/>
      <w:r>
        <w:t xml:space="preserve">nicializační kroky. Pro nastavení registrů mikroprocesoru slouží funkce </w:t>
      </w:r>
      <w:r w:rsidRPr="000E615D">
        <w:rPr>
          <w:rStyle w:val="Zvraznn"/>
        </w:rPr>
        <w:t>Init().</w:t>
      </w:r>
      <w:r>
        <w:t xml:space="preserve"> Jako první zde proběhne nastavení použitých I/O pinů. Jsou nastaveny piny PB1 (OC1A) jako výstup pro generování signálu. Dále PB3 taktéž jako výstupní, pro generování referenčních hodin pro čítač/časovač 1. Tento pin musí být externě </w:t>
      </w:r>
      <w:r>
        <w:lastRenderedPageBreak/>
        <w:t xml:space="preserve">připojen na pin PD5, jinak označován také jako T1, na kterém bude čítač/časovač 1 očekávat řídící hodiny. Následující nastavení se týká právě čítačů/časovačů. U čísla jedna je nastaveno již výše zmiňované: mód Fast PWM, 8bit (pro audio signál); pro čítání je využit externí hodinový signál připojený k pinu T1. Navíc je povoleno přerušení generováno přetečením. Čítač/časovač 2 je nastaven pro čítání v CTC módu, v režimu „změň stav na pinu OC2 při shodě s prahovou hodnotou“. Jako prahová hodnota je nastavena nula. Toto nastavení z něj dělá děličku dvěma hodinového signálu mikroprocesoru. Nakonec je povolení globálního přerušení. </w:t>
      </w:r>
    </w:p>
    <w:p w:rsidR="00AD255E" w:rsidRDefault="00AD255E" w:rsidP="00AD255E">
      <w:r>
        <w:t>Dalším inicializačním krokem je nastavení pinů pro periferie. Pro použití potenciometrů je třeba přizpůsobit AD převodníky. Pro účel snímání napětí z potenciometrů je vhodný Free running mód, který hned po skončení převodu a uložení číslicové hodnoty napětí, začíná novou konverzi. Dále pak nastavení předděličky, volba kanálu a povolení přerušení při dokončení konverze.</w:t>
      </w:r>
    </w:p>
    <w:p w:rsidR="00AD255E" w:rsidRPr="000438AD" w:rsidRDefault="00CA00E6" w:rsidP="00CA00E6">
      <w:pPr>
        <w:spacing w:after="0"/>
        <w:ind w:left="270" w:firstLine="0"/>
        <w:jc w:val="left"/>
        <w:rPr>
          <w:rStyle w:val="Zvraznn"/>
        </w:rPr>
      </w:pPr>
      <w:r w:rsidRPr="000438AD">
        <w:rPr>
          <w:rStyle w:val="Zvraznn"/>
        </w:rPr>
        <w:t>ADCSRA |= (1 &lt;&lt; ADEN)|(1 &lt;&lt; ADPS2)|(1 &lt;&lt; ADATE)|(1 &lt;&lt; ADIE)|(1 &lt;&lt; ADPS1)|</w:t>
      </w:r>
      <w:r w:rsidR="00AD255E" w:rsidRPr="000438AD">
        <w:rPr>
          <w:rStyle w:val="Zvraznn"/>
        </w:rPr>
        <w:t>(1 &lt;&lt; ADPS0);</w:t>
      </w:r>
    </w:p>
    <w:p w:rsidR="00AD255E" w:rsidRPr="000438AD" w:rsidRDefault="00AD255E" w:rsidP="00CA00E6">
      <w:pPr>
        <w:ind w:firstLine="270"/>
        <w:jc w:val="left"/>
        <w:rPr>
          <w:rStyle w:val="Zvraznn"/>
        </w:rPr>
      </w:pPr>
      <w:r w:rsidRPr="000438AD">
        <w:rPr>
          <w:rStyle w:val="Zvraznn"/>
        </w:rPr>
        <w:t>ADM</w:t>
      </w:r>
      <w:r w:rsidR="00CA00E6" w:rsidRPr="000438AD">
        <w:rPr>
          <w:rStyle w:val="Zvraznn"/>
        </w:rPr>
        <w:t xml:space="preserve">UX |= </w:t>
      </w:r>
      <w:r w:rsidRPr="000438AD">
        <w:rPr>
          <w:rStyle w:val="Zvraznn"/>
        </w:rPr>
        <w:t>(1 &lt;&lt; MUX2);</w:t>
      </w:r>
    </w:p>
    <w:p w:rsidR="00AD255E" w:rsidRDefault="00AD255E" w:rsidP="00B6315E">
      <w:pPr>
        <w:ind w:firstLine="0"/>
      </w:pPr>
      <w:r>
        <w:t>Pro MIDI komunikaci bylo třeba nastavit a spustit USART. Jednotka USART slouží pro příjem a vysílání sériových dat. V mém případě bude fungovat pouze jako příjemce.  Forma bytu protokolu MIDI (popsáno výše) je: 8 datových bitů, žádná parita, 1 stop bit. Bitová rychlost je rovna 31250Bd. Pro nastavení bitové rychlosti je třeba uložit spočtenou konstantu podle vzorce</w:t>
      </w:r>
    </w:p>
    <w:p w:rsidR="00AD255E" w:rsidRDefault="00AD255E" w:rsidP="00AD255E">
      <m:oMath>
        <m:r>
          <w:rPr>
            <w:rFonts w:ascii="Cambria Math" w:hAnsi="Cambria Math"/>
          </w:rPr>
          <m:t>UBRR0=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OSC</m:t>
                </m:r>
              </m:sub>
            </m:sSub>
          </m:num>
          <m:den>
            <m:r>
              <w:rPr>
                <w:rFonts w:ascii="Cambria Math" w:hAnsi="Cambria Math"/>
              </w:rPr>
              <m:t>16∙BAUDRATE</m:t>
            </m:r>
          </m:den>
        </m:f>
        <m:r>
          <w:rPr>
            <w:rFonts w:ascii="Cambria Math" w:hAnsi="Cambria Math"/>
          </w:rPr>
          <m:t>-1=</m:t>
        </m:r>
        <m:f>
          <m:fPr>
            <m:ctrlPr>
              <w:rPr>
                <w:rFonts w:ascii="Cambria Math" w:hAnsi="Cambria Math"/>
                <w:i/>
              </w:rPr>
            </m:ctrlPr>
          </m:fPr>
          <m:num>
            <m:r>
              <w:rPr>
                <w:rFonts w:ascii="Cambria Math" w:hAnsi="Cambria Math"/>
              </w:rPr>
              <m:t>8∙</m:t>
            </m:r>
            <m:sSup>
              <m:sSupPr>
                <m:ctrlPr>
                  <w:rPr>
                    <w:rFonts w:ascii="Cambria Math" w:hAnsi="Cambria Math"/>
                    <w:i/>
                  </w:rPr>
                </m:ctrlPr>
              </m:sSupPr>
              <m:e>
                <m:r>
                  <w:rPr>
                    <w:rFonts w:ascii="Cambria Math" w:hAnsi="Cambria Math"/>
                  </w:rPr>
                  <m:t>10</m:t>
                </m:r>
              </m:e>
              <m:sup>
                <m:r>
                  <w:rPr>
                    <w:rFonts w:ascii="Cambria Math" w:hAnsi="Cambria Math"/>
                  </w:rPr>
                  <m:t>6</m:t>
                </m:r>
              </m:sup>
            </m:sSup>
          </m:num>
          <m:den>
            <m:r>
              <w:rPr>
                <w:rFonts w:ascii="Cambria Math" w:hAnsi="Cambria Math"/>
              </w:rPr>
              <m:t>16∙31250</m:t>
            </m:r>
          </m:den>
        </m:f>
        <m:r>
          <w:rPr>
            <w:rFonts w:ascii="Cambria Math" w:hAnsi="Cambria Math"/>
          </w:rPr>
          <m:t>-1=15</m:t>
        </m:r>
      </m:oMath>
      <w:r>
        <w:rPr>
          <w:rFonts w:eastAsiaTheme="minorEastAsia"/>
        </w:rPr>
        <w:t>,</w:t>
      </w:r>
      <w:r w:rsidR="00C9527E">
        <w:rPr>
          <w:rFonts w:eastAsiaTheme="minorEastAsia"/>
        </w:rPr>
        <w:tab/>
      </w:r>
      <w:r w:rsidR="00C9527E">
        <w:rPr>
          <w:rFonts w:eastAsiaTheme="minorEastAsia"/>
        </w:rPr>
        <w:tab/>
      </w:r>
      <w:r w:rsidR="00C9527E">
        <w:rPr>
          <w:rFonts w:eastAsiaTheme="minorEastAsia"/>
        </w:rPr>
        <w:tab/>
      </w:r>
      <w:r w:rsidR="00C9527E">
        <w:rPr>
          <w:rFonts w:eastAsiaTheme="minorEastAsia"/>
        </w:rPr>
        <w:tab/>
      </w:r>
      <w:r w:rsidR="00C9527E">
        <w:rPr>
          <w:rFonts w:eastAsiaTheme="minorEastAsia"/>
        </w:rPr>
        <w:tab/>
        <w:t>(7.1)</w:t>
      </w:r>
    </w:p>
    <w:p w:rsidR="00AD255E" w:rsidRPr="00996FCD" w:rsidRDefault="00AD255E" w:rsidP="00B6315E">
      <w:pPr>
        <w:ind w:firstLine="0"/>
      </w:pPr>
      <w:r>
        <w:t>do řídícího registru USARTu, který nese jméno UBRR0. USART vygeneruje přerušení pokaždé, když příjme datový rámec.</w:t>
      </w:r>
    </w:p>
    <w:p w:rsidR="00AD255E" w:rsidRPr="000438AD" w:rsidRDefault="000438AD" w:rsidP="000438AD">
      <w:pPr>
        <w:autoSpaceDE w:val="0"/>
        <w:autoSpaceDN w:val="0"/>
        <w:adjustRightInd w:val="0"/>
        <w:spacing w:after="0"/>
        <w:jc w:val="left"/>
        <w:rPr>
          <w:rStyle w:val="Zvraznn"/>
        </w:rPr>
      </w:pPr>
      <w:r>
        <w:rPr>
          <w:rStyle w:val="Zvraznn"/>
        </w:rPr>
        <w:t xml:space="preserve">  </w:t>
      </w:r>
      <w:r w:rsidR="00CA00E6" w:rsidRPr="000438AD">
        <w:rPr>
          <w:rStyle w:val="Zvraznn"/>
        </w:rPr>
        <w:t>UCSR0C |= (1 &lt;&lt; UCSZ01)|</w:t>
      </w:r>
      <w:r w:rsidR="00AD255E" w:rsidRPr="000438AD">
        <w:rPr>
          <w:rStyle w:val="Zvraznn"/>
        </w:rPr>
        <w:t>(1 &lt;&lt; UCSZ00);</w:t>
      </w:r>
    </w:p>
    <w:p w:rsidR="00AD255E" w:rsidRPr="000438AD" w:rsidRDefault="00CA00E6" w:rsidP="00CA00E6">
      <w:pPr>
        <w:autoSpaceDE w:val="0"/>
        <w:autoSpaceDN w:val="0"/>
        <w:adjustRightInd w:val="0"/>
        <w:spacing w:after="0"/>
        <w:jc w:val="left"/>
        <w:rPr>
          <w:rStyle w:val="Zvraznn"/>
        </w:rPr>
      </w:pPr>
      <w:r w:rsidRPr="000438AD">
        <w:rPr>
          <w:rStyle w:val="Zvraznn"/>
        </w:rPr>
        <w:t xml:space="preserve">  UCSR0B |= (1 &lt;&lt; RXCIE0)|</w:t>
      </w:r>
      <w:r w:rsidR="00AD255E" w:rsidRPr="000438AD">
        <w:rPr>
          <w:rStyle w:val="Zvraznn"/>
        </w:rPr>
        <w:t>(1 &lt;&lt; RXEN0);</w:t>
      </w:r>
    </w:p>
    <w:p w:rsidR="00AD255E" w:rsidRPr="000438AD" w:rsidRDefault="00AD255E" w:rsidP="00CA00E6">
      <w:pPr>
        <w:jc w:val="left"/>
        <w:rPr>
          <w:rStyle w:val="Zvraznn"/>
        </w:rPr>
      </w:pPr>
      <w:r w:rsidRPr="000438AD">
        <w:rPr>
          <w:rStyle w:val="Zvraznn"/>
        </w:rPr>
        <w:t xml:space="preserve">  UBRR0 = 15;</w:t>
      </w:r>
    </w:p>
    <w:p w:rsidR="00AD255E" w:rsidRDefault="00AD255E" w:rsidP="00AD255E">
      <w:pPr>
        <w:rPr>
          <w:rFonts w:cstheme="minorHAnsi"/>
        </w:rPr>
      </w:pPr>
      <w:r w:rsidRPr="00347F2A">
        <w:rPr>
          <w:rFonts w:cstheme="minorHAnsi"/>
        </w:rPr>
        <w:t>Inicial</w:t>
      </w:r>
      <w:r>
        <w:rPr>
          <w:rFonts w:cstheme="minorHAnsi"/>
        </w:rPr>
        <w:t xml:space="preserve">izační proces je ukončen uložením výchozích hodnot do registrů nastavujících amplitudu a obálku. To se uskuteční uložením hodnot TRUE do pole kontrolních proměnných </w:t>
      </w:r>
      <w:r w:rsidRPr="000E526E">
        <w:rPr>
          <w:rStyle w:val="Zvraznn"/>
        </w:rPr>
        <w:t>attackdecay_flag[].</w:t>
      </w:r>
      <w:r>
        <w:rPr>
          <w:rFonts w:ascii="Courier New" w:hAnsi="Courier New" w:cs="Courier New"/>
        </w:rPr>
        <w:t xml:space="preserve"> </w:t>
      </w:r>
      <w:r w:rsidRPr="00347F2A">
        <w:rPr>
          <w:rFonts w:cstheme="minorHAnsi"/>
        </w:rPr>
        <w:t>Tato proměnná je dále využita</w:t>
      </w:r>
      <w:r>
        <w:rPr>
          <w:rFonts w:cstheme="minorHAnsi"/>
        </w:rPr>
        <w:t xml:space="preserve"> v podmínkách pro generování obálky. Jako výchozí je dále vynulována amplituda všech kanálů a parametr </w:t>
      </w:r>
      <w:r w:rsidRPr="00935F56">
        <w:rPr>
          <w:rFonts w:cstheme="minorHAnsi"/>
        </w:rPr>
        <w:t>sustain</w:t>
      </w:r>
      <w:r>
        <w:rPr>
          <w:rFonts w:cstheme="minorHAnsi"/>
        </w:rPr>
        <w:t xml:space="preserve"> je nastaven na maximální úroveň.</w:t>
      </w:r>
    </w:p>
    <w:p w:rsidR="00AD255E" w:rsidRDefault="00AD255E" w:rsidP="00AD255E">
      <w:pPr>
        <w:pStyle w:val="Nadpis2"/>
      </w:pPr>
      <w:bookmarkStart w:id="174" w:name="_Toc357602952"/>
      <w:r>
        <w:t>Funkce pro zápis do registrů</w:t>
      </w:r>
      <w:bookmarkEnd w:id="174"/>
    </w:p>
    <w:p w:rsidR="00AD255E" w:rsidRDefault="00AD255E" w:rsidP="00AD255E">
      <w:r>
        <w:t>Veškeré řízení syntezátoru se provádí funkcí</w:t>
      </w:r>
    </w:p>
    <w:p w:rsidR="00AD255E" w:rsidRPr="000438AD" w:rsidRDefault="00AD255E" w:rsidP="00AD255E">
      <w:pPr>
        <w:rPr>
          <w:rStyle w:val="Zvraznn"/>
        </w:rPr>
      </w:pPr>
      <w:r w:rsidRPr="000438AD">
        <w:rPr>
          <w:rStyle w:val="Zvraznn"/>
        </w:rPr>
        <w:t>uint8_t set_sidregister(uint8_t regnum, uint8_t value).</w:t>
      </w:r>
    </w:p>
    <w:p w:rsidR="00AD255E" w:rsidRDefault="00AD255E" w:rsidP="00B6315E">
      <w:pPr>
        <w:ind w:firstLine="0"/>
        <w:rPr>
          <w:rFonts w:cstheme="minorHAnsi"/>
          <w:noProof/>
        </w:rPr>
      </w:pPr>
      <w:r>
        <w:rPr>
          <w:rFonts w:cstheme="minorHAnsi"/>
          <w:noProof/>
        </w:rPr>
        <w:t xml:space="preserve">Její význam se dá přirovna k jakémusi rozcestníku mezi funkcemi v cestě, pro nastavení požadovaného parametru syntezátoru. </w:t>
      </w:r>
      <w:r w:rsidRPr="00280BE3">
        <w:rPr>
          <w:rFonts w:cstheme="minorHAnsi"/>
          <w:noProof/>
        </w:rPr>
        <w:t xml:space="preserve">Její parametry jsou </w:t>
      </w:r>
      <w:r>
        <w:rPr>
          <w:rFonts w:cstheme="minorHAnsi"/>
          <w:noProof/>
        </w:rPr>
        <w:t xml:space="preserve">hodnota </w:t>
      </w:r>
      <w:r w:rsidRPr="00280BE3">
        <w:rPr>
          <w:rFonts w:cstheme="minorHAnsi"/>
          <w:noProof/>
        </w:rPr>
        <w:t xml:space="preserve">regnum, jež udává číslo registru, do kterého chceme zapisovat a </w:t>
      </w:r>
      <w:r>
        <w:rPr>
          <w:rFonts w:cstheme="minorHAnsi"/>
          <w:noProof/>
        </w:rPr>
        <w:t>value, která</w:t>
      </w:r>
      <w:r w:rsidRPr="00280BE3">
        <w:rPr>
          <w:rFonts w:cstheme="minorHAnsi"/>
          <w:noProof/>
        </w:rPr>
        <w:t xml:space="preserve"> se do daného registru zapíše. </w:t>
      </w:r>
      <w:r>
        <w:rPr>
          <w:rFonts w:cstheme="minorHAnsi"/>
          <w:noProof/>
        </w:rPr>
        <w:t>Dále následuje swich, jež program větví mezi funkce starající se o praktickou realizaci požadovaných parametrů.</w:t>
      </w:r>
    </w:p>
    <w:p w:rsidR="00AD255E" w:rsidRDefault="00AD255E" w:rsidP="00AD255E">
      <w:pPr>
        <w:pStyle w:val="Nadpis2"/>
        <w:rPr>
          <w:noProof/>
        </w:rPr>
      </w:pPr>
      <w:bookmarkStart w:id="175" w:name="_Toc357602953"/>
      <w:r>
        <w:rPr>
          <w:noProof/>
        </w:rPr>
        <w:lastRenderedPageBreak/>
        <w:t>Funkce pro nastavování vlastností generovaného zvuku</w:t>
      </w:r>
      <w:bookmarkEnd w:id="175"/>
    </w:p>
    <w:p w:rsidR="00AD255E" w:rsidRDefault="00AD255E" w:rsidP="00AD255E">
      <w:pPr>
        <w:pStyle w:val="Nadpis3"/>
      </w:pPr>
      <w:bookmarkStart w:id="176" w:name="_Toc357602954"/>
      <w:r>
        <w:t>Tvar vlny</w:t>
      </w:r>
      <w:bookmarkEnd w:id="176"/>
    </w:p>
    <w:p w:rsidR="00AD255E" w:rsidRDefault="00AD255E" w:rsidP="00AD255E">
      <w:r>
        <w:t xml:space="preserve">Volba tvaru vlny se provádí v kontrolním registru jednotlivých kanálů VOICE 1-3. Je možno vybrat si ze tří průběhů, které jsou obdélníkový, pilovitý a trojúhelníkový. Prakticky se nastavení provede zavoláním metody </w:t>
      </w:r>
      <w:r w:rsidRPr="000E615D">
        <w:rPr>
          <w:rStyle w:val="Zvraznn"/>
        </w:rPr>
        <w:t>set_sidregister</w:t>
      </w:r>
      <w:r w:rsidR="000E615D" w:rsidRPr="000E615D">
        <w:rPr>
          <w:rStyle w:val="Zvraznn"/>
        </w:rPr>
        <w:t>()</w:t>
      </w:r>
      <w:r>
        <w:t xml:space="preserve"> s parametry regnum = 4 (číslo kontrolního registru pro kanál 1) a value = 0x10 (hexadecimální zápis tohoto parametru zlepšuje přehlednost nastavovaných bitů; bit pojmenovaný TRIANGLE se nastaví na 1). Swich dále zavolá funkci pro výpočet tvaru vlny </w:t>
      </w:r>
    </w:p>
    <w:p w:rsidR="00AD255E" w:rsidRPr="00333936" w:rsidRDefault="00AD255E" w:rsidP="00AD255E">
      <w:pPr>
        <w:autoSpaceDE w:val="0"/>
        <w:autoSpaceDN w:val="0"/>
        <w:adjustRightInd w:val="0"/>
        <w:spacing w:after="0"/>
        <w:rPr>
          <w:rFonts w:ascii="Courier New" w:hAnsi="Courier New" w:cs="Courier New"/>
          <w:noProof/>
          <w:color w:val="auto"/>
          <w:sz w:val="20"/>
        </w:rPr>
      </w:pPr>
      <w:r w:rsidRPr="00333936">
        <w:rPr>
          <w:rFonts w:ascii="Courier New" w:hAnsi="Courier New" w:cs="Courier New"/>
          <w:noProof/>
          <w:color w:val="auto"/>
          <w:sz w:val="20"/>
        </w:rPr>
        <w:t>void init_waveform(struct Voice *voice).</w:t>
      </w:r>
    </w:p>
    <w:p w:rsidR="00AD255E" w:rsidRDefault="00AD255E" w:rsidP="00AD255E">
      <w:pPr>
        <w:autoSpaceDE w:val="0"/>
        <w:autoSpaceDN w:val="0"/>
        <w:adjustRightInd w:val="0"/>
        <w:spacing w:after="0"/>
        <w:rPr>
          <w:rFonts w:ascii="Courier New" w:hAnsi="Courier New" w:cs="Courier New"/>
          <w:noProof/>
          <w:sz w:val="20"/>
        </w:rPr>
      </w:pPr>
    </w:p>
    <w:p w:rsidR="00AD255E" w:rsidRDefault="00AD255E" w:rsidP="00AD255E">
      <w:pPr>
        <w:autoSpaceDE w:val="0"/>
        <w:autoSpaceDN w:val="0"/>
        <w:adjustRightInd w:val="0"/>
        <w:spacing w:after="0"/>
        <w:rPr>
          <w:rFonts w:cstheme="minorHAnsi"/>
          <w:noProof/>
        </w:rPr>
      </w:pPr>
      <w:r>
        <w:rPr>
          <w:rFonts w:cstheme="minorHAnsi"/>
          <w:noProof/>
        </w:rPr>
        <w:t>V prvním kroce se zjistí číslo kanálu. V dalších krocích probíhá testování bitů kontrolního registru  a v důsledku toho větvení mezi výpočty tvarů vln. Hlavní proměnnou zde figurující je globální osmibitová proměnná wave_array, ve které je po zkončení funkce uložena posloupnost 256 vzorků vlny. Jedná se o pole o třech prvcích, pro jednotlivé kanály. Zde jsou algoritmy pro výpočet:</w:t>
      </w:r>
    </w:p>
    <w:p w:rsidR="00AD255E" w:rsidRDefault="00AD255E" w:rsidP="00AD255E">
      <w:pPr>
        <w:pStyle w:val="Odstavecseseznamem"/>
        <w:widowControl/>
        <w:numPr>
          <w:ilvl w:val="0"/>
          <w:numId w:val="27"/>
        </w:numPr>
        <w:autoSpaceDE w:val="0"/>
        <w:autoSpaceDN w:val="0"/>
        <w:adjustRightInd w:val="0"/>
        <w:spacing w:after="0"/>
        <w:contextualSpacing/>
        <w:jc w:val="left"/>
        <w:rPr>
          <w:rFonts w:cstheme="minorHAnsi"/>
          <w:noProof/>
        </w:rPr>
      </w:pPr>
      <w:r>
        <w:rPr>
          <w:rFonts w:cstheme="minorHAnsi"/>
          <w:noProof/>
        </w:rPr>
        <w:t>pily</w:t>
      </w:r>
    </w:p>
    <w:p w:rsidR="00AD255E" w:rsidRPr="006E7388" w:rsidRDefault="00AD255E" w:rsidP="00AD255E">
      <w:pPr>
        <w:autoSpaceDE w:val="0"/>
        <w:autoSpaceDN w:val="0"/>
        <w:adjustRightInd w:val="0"/>
        <w:spacing w:after="0"/>
        <w:rPr>
          <w:rFonts w:cstheme="minorHAnsi"/>
          <w:noProof/>
        </w:rPr>
      </w:pPr>
    </w:p>
    <w:p w:rsidR="00AD255E" w:rsidRPr="000438AD" w:rsidRDefault="00AD255E" w:rsidP="00AD255E">
      <w:pPr>
        <w:autoSpaceDE w:val="0"/>
        <w:autoSpaceDN w:val="0"/>
        <w:adjustRightInd w:val="0"/>
        <w:spacing w:after="0"/>
        <w:rPr>
          <w:rStyle w:val="Zvraznn"/>
        </w:rPr>
      </w:pPr>
      <w:r w:rsidRPr="000438AD">
        <w:rPr>
          <w:rStyle w:val="Zvraznn"/>
        </w:rPr>
        <w:t xml:space="preserve">if(wavetype&amp;SAWTOOTH)  </w:t>
      </w:r>
    </w:p>
    <w:p w:rsidR="00AD255E" w:rsidRPr="000438AD" w:rsidRDefault="00AD255E" w:rsidP="00AD255E">
      <w:pPr>
        <w:autoSpaceDE w:val="0"/>
        <w:autoSpaceDN w:val="0"/>
        <w:adjustRightInd w:val="0"/>
        <w:spacing w:after="0"/>
        <w:rPr>
          <w:rStyle w:val="Zvraznn"/>
        </w:rPr>
      </w:pPr>
      <w:r w:rsidRPr="000438AD">
        <w:rPr>
          <w:rStyle w:val="Zvraznn"/>
        </w:rPr>
        <w:t>{</w:t>
      </w:r>
    </w:p>
    <w:p w:rsidR="00AD255E" w:rsidRPr="000438AD" w:rsidRDefault="00AD255E" w:rsidP="00AD255E">
      <w:pPr>
        <w:autoSpaceDE w:val="0"/>
        <w:autoSpaceDN w:val="0"/>
        <w:adjustRightInd w:val="0"/>
        <w:spacing w:after="0"/>
        <w:rPr>
          <w:rStyle w:val="Zvraznn"/>
        </w:rPr>
      </w:pPr>
      <w:r w:rsidRPr="000438AD">
        <w:rPr>
          <w:rStyle w:val="Zvraznn"/>
        </w:rPr>
        <w:tab/>
        <w:t>*wave_array&amp;=val;</w:t>
      </w:r>
    </w:p>
    <w:p w:rsidR="00AD255E" w:rsidRPr="000438AD" w:rsidRDefault="00AD255E" w:rsidP="00AD255E">
      <w:pPr>
        <w:autoSpaceDE w:val="0"/>
        <w:autoSpaceDN w:val="0"/>
        <w:adjustRightInd w:val="0"/>
        <w:spacing w:after="0"/>
        <w:rPr>
          <w:rStyle w:val="Zvraznn"/>
        </w:rPr>
      </w:pPr>
      <w:r w:rsidRPr="000438AD">
        <w:rPr>
          <w:rStyle w:val="Zvraznn"/>
        </w:rPr>
        <w:t>}</w:t>
      </w:r>
    </w:p>
    <w:p w:rsidR="00AD255E" w:rsidRDefault="00AD255E" w:rsidP="00AD255E">
      <w:pPr>
        <w:pStyle w:val="Odstavecseseznamem"/>
        <w:widowControl/>
        <w:numPr>
          <w:ilvl w:val="0"/>
          <w:numId w:val="27"/>
        </w:numPr>
        <w:spacing w:after="200" w:line="276" w:lineRule="auto"/>
        <w:contextualSpacing/>
        <w:jc w:val="left"/>
      </w:pPr>
      <w:r>
        <w:t>trojúhelníku</w:t>
      </w:r>
    </w:p>
    <w:p w:rsidR="00AD255E" w:rsidRPr="000438AD" w:rsidRDefault="00AD255E" w:rsidP="00AD255E">
      <w:pPr>
        <w:autoSpaceDE w:val="0"/>
        <w:autoSpaceDN w:val="0"/>
        <w:adjustRightInd w:val="0"/>
        <w:spacing w:after="0"/>
        <w:rPr>
          <w:rStyle w:val="Zvraznn"/>
        </w:rPr>
      </w:pPr>
      <w:r w:rsidRPr="000438AD">
        <w:rPr>
          <w:rStyle w:val="Zvraznn"/>
        </w:rPr>
        <w:t xml:space="preserve">if(wavetype&amp;TRIANGLE) </w:t>
      </w:r>
    </w:p>
    <w:p w:rsidR="00AD255E" w:rsidRPr="000438AD" w:rsidRDefault="00AD255E" w:rsidP="00AD255E">
      <w:pPr>
        <w:autoSpaceDE w:val="0"/>
        <w:autoSpaceDN w:val="0"/>
        <w:adjustRightInd w:val="0"/>
        <w:spacing w:after="0"/>
        <w:rPr>
          <w:rStyle w:val="Zvraznn"/>
        </w:rPr>
      </w:pPr>
      <w:r w:rsidRPr="000438AD">
        <w:rPr>
          <w:rStyle w:val="Zvraznn"/>
        </w:rPr>
        <w:t>{</w:t>
      </w:r>
    </w:p>
    <w:p w:rsidR="00AD255E" w:rsidRPr="000438AD" w:rsidRDefault="00AD255E" w:rsidP="00AD255E">
      <w:pPr>
        <w:autoSpaceDE w:val="0"/>
        <w:autoSpaceDN w:val="0"/>
        <w:adjustRightInd w:val="0"/>
        <w:spacing w:after="0"/>
        <w:rPr>
          <w:rStyle w:val="Zvraznn"/>
        </w:rPr>
      </w:pPr>
      <w:r w:rsidRPr="000438AD">
        <w:rPr>
          <w:rStyle w:val="Zvraznn"/>
        </w:rPr>
        <w:t>if(n&amp;0x80) *wave_array&amp;=((n^0xFF)&lt;&lt;1)-128;</w:t>
      </w:r>
    </w:p>
    <w:p w:rsidR="00AD255E" w:rsidRPr="000438AD" w:rsidRDefault="00AD255E" w:rsidP="00AD255E">
      <w:pPr>
        <w:autoSpaceDE w:val="0"/>
        <w:autoSpaceDN w:val="0"/>
        <w:adjustRightInd w:val="0"/>
        <w:spacing w:after="0"/>
        <w:rPr>
          <w:rStyle w:val="Zvraznn"/>
        </w:rPr>
      </w:pPr>
      <w:r w:rsidRPr="000438AD">
        <w:rPr>
          <w:rStyle w:val="Zvraznn"/>
        </w:rPr>
        <w:tab/>
        <w:t>else *wave_array&amp;=(n&lt;&lt;1)-128;</w:t>
      </w:r>
    </w:p>
    <w:p w:rsidR="00AD255E" w:rsidRPr="000438AD" w:rsidRDefault="00AD255E" w:rsidP="00AD255E">
      <w:pPr>
        <w:rPr>
          <w:rStyle w:val="Zvraznn"/>
        </w:rPr>
      </w:pPr>
      <w:r w:rsidRPr="000438AD">
        <w:rPr>
          <w:rStyle w:val="Zvraznn"/>
        </w:rPr>
        <w:t>}</w:t>
      </w:r>
    </w:p>
    <w:p w:rsidR="00AD255E" w:rsidRDefault="00AD255E" w:rsidP="00AD255E">
      <w:pPr>
        <w:pStyle w:val="Odstavecseseznamem"/>
        <w:widowControl/>
        <w:numPr>
          <w:ilvl w:val="0"/>
          <w:numId w:val="27"/>
        </w:numPr>
        <w:spacing w:after="200" w:line="276" w:lineRule="auto"/>
        <w:contextualSpacing/>
        <w:jc w:val="left"/>
      </w:pPr>
      <w:r>
        <w:t>obdélníku</w:t>
      </w:r>
    </w:p>
    <w:p w:rsidR="00AD255E" w:rsidRPr="000438AD" w:rsidRDefault="00AD255E" w:rsidP="00AD255E">
      <w:pPr>
        <w:autoSpaceDE w:val="0"/>
        <w:autoSpaceDN w:val="0"/>
        <w:adjustRightInd w:val="0"/>
        <w:spacing w:after="0"/>
        <w:rPr>
          <w:rStyle w:val="Zvraznn"/>
        </w:rPr>
      </w:pPr>
      <w:r w:rsidRPr="000438AD">
        <w:rPr>
          <w:rStyle w:val="Zvraznn"/>
        </w:rPr>
        <w:t xml:space="preserve">if(wavetype&amp;RECTANGLE) </w:t>
      </w:r>
    </w:p>
    <w:p w:rsidR="00AD255E" w:rsidRPr="000438AD" w:rsidRDefault="00AD255E" w:rsidP="00AD255E">
      <w:pPr>
        <w:autoSpaceDE w:val="0"/>
        <w:autoSpaceDN w:val="0"/>
        <w:adjustRightInd w:val="0"/>
        <w:spacing w:after="0"/>
        <w:rPr>
          <w:rStyle w:val="Zvraznn"/>
        </w:rPr>
      </w:pPr>
      <w:r w:rsidRPr="000438AD">
        <w:rPr>
          <w:rStyle w:val="Zvraznn"/>
        </w:rPr>
        <w:t>{</w:t>
      </w:r>
    </w:p>
    <w:p w:rsidR="00AD255E" w:rsidRPr="000438AD" w:rsidRDefault="00AD255E" w:rsidP="00AD255E">
      <w:pPr>
        <w:autoSpaceDE w:val="0"/>
        <w:autoSpaceDN w:val="0"/>
        <w:adjustRightInd w:val="0"/>
        <w:spacing w:after="0"/>
        <w:rPr>
          <w:rStyle w:val="Zvraznn"/>
        </w:rPr>
      </w:pPr>
      <w:r w:rsidRPr="000438AD">
        <w:rPr>
          <w:rStyle w:val="Zvraznn"/>
        </w:rPr>
        <w:tab/>
        <w:t>if(n&gt;(voice-&gt;PW &gt;&gt; 4))</w:t>
      </w:r>
    </w:p>
    <w:p w:rsidR="00AD255E" w:rsidRPr="000438AD" w:rsidRDefault="00AD255E" w:rsidP="00AD255E">
      <w:pPr>
        <w:autoSpaceDE w:val="0"/>
        <w:autoSpaceDN w:val="0"/>
        <w:adjustRightInd w:val="0"/>
        <w:spacing w:after="0"/>
        <w:rPr>
          <w:rStyle w:val="Zvraznn"/>
        </w:rPr>
      </w:pPr>
      <w:r w:rsidRPr="000438AD">
        <w:rPr>
          <w:rStyle w:val="Zvraznn"/>
        </w:rPr>
        <w:tab/>
        <w:t>{</w:t>
      </w:r>
    </w:p>
    <w:p w:rsidR="00AD255E" w:rsidRPr="000438AD" w:rsidRDefault="00AD255E" w:rsidP="00AD255E">
      <w:pPr>
        <w:autoSpaceDE w:val="0"/>
        <w:autoSpaceDN w:val="0"/>
        <w:adjustRightInd w:val="0"/>
        <w:spacing w:after="0"/>
        <w:rPr>
          <w:rStyle w:val="Zvraznn"/>
        </w:rPr>
      </w:pPr>
      <w:r w:rsidRPr="000438AD">
        <w:rPr>
          <w:rStyle w:val="Zvraznn"/>
        </w:rPr>
        <w:tab/>
      </w:r>
      <w:r w:rsidRPr="000438AD">
        <w:rPr>
          <w:rStyle w:val="Zvraznn"/>
        </w:rPr>
        <w:tab/>
        <w:t>*wave_array&amp;=127;</w:t>
      </w:r>
    </w:p>
    <w:p w:rsidR="00AD255E" w:rsidRPr="000438AD" w:rsidRDefault="00AD255E" w:rsidP="00AD255E">
      <w:pPr>
        <w:autoSpaceDE w:val="0"/>
        <w:autoSpaceDN w:val="0"/>
        <w:adjustRightInd w:val="0"/>
        <w:spacing w:after="0"/>
        <w:rPr>
          <w:rStyle w:val="Zvraznn"/>
        </w:rPr>
      </w:pPr>
      <w:r w:rsidRPr="000438AD">
        <w:rPr>
          <w:rStyle w:val="Zvraznn"/>
        </w:rPr>
        <w:tab/>
        <w:t>}</w:t>
      </w:r>
    </w:p>
    <w:p w:rsidR="00AD255E" w:rsidRPr="000438AD" w:rsidRDefault="00AD255E" w:rsidP="00AD255E">
      <w:pPr>
        <w:autoSpaceDE w:val="0"/>
        <w:autoSpaceDN w:val="0"/>
        <w:adjustRightInd w:val="0"/>
        <w:spacing w:after="0"/>
        <w:rPr>
          <w:rStyle w:val="Zvraznn"/>
        </w:rPr>
      </w:pPr>
      <w:r w:rsidRPr="000438AD">
        <w:rPr>
          <w:rStyle w:val="Zvraznn"/>
        </w:rPr>
        <w:tab/>
        <w:t>else *wave_array&amp;=-127;</w:t>
      </w:r>
    </w:p>
    <w:p w:rsidR="00AD255E" w:rsidRPr="000438AD" w:rsidRDefault="00AD255E" w:rsidP="00AD255E">
      <w:pPr>
        <w:rPr>
          <w:rStyle w:val="Zvraznn"/>
        </w:rPr>
      </w:pPr>
      <w:r w:rsidRPr="000438AD">
        <w:rPr>
          <w:rStyle w:val="Zvraznn"/>
        </w:rPr>
        <w:t>}</w:t>
      </w:r>
    </w:p>
    <w:p w:rsidR="00AD255E" w:rsidRDefault="00AD255E" w:rsidP="00AD255E">
      <w:pPr>
        <w:pStyle w:val="Nadpis3"/>
      </w:pPr>
      <w:bookmarkStart w:id="177" w:name="_Toc357602955"/>
      <w:r>
        <w:t>Amplitudová obálka</w:t>
      </w:r>
      <w:bookmarkEnd w:id="177"/>
    </w:p>
    <w:p w:rsidR="00AD255E" w:rsidRDefault="00AD255E" w:rsidP="00AD255E">
      <w:r>
        <w:t xml:space="preserve">Amplitudová obálka je v syntezátoru řešena parametricky. Parametry obálky attack, decay, sustain a release mají opět své místo v registrech syntezátoru. Pro nastavení hodnot parametrů obálky </w:t>
      </w:r>
      <w:r w:rsidR="000E615D">
        <w:t xml:space="preserve">se volá funkce </w:t>
      </w:r>
      <w:r w:rsidR="000E615D" w:rsidRPr="000E615D">
        <w:rPr>
          <w:rStyle w:val="Zvraznn"/>
        </w:rPr>
        <w:t>setenvelope(</w:t>
      </w:r>
      <w:r w:rsidRPr="000E615D">
        <w:rPr>
          <w:rStyle w:val="Zvraznn"/>
        </w:rPr>
        <w:t>)</w:t>
      </w:r>
      <w:r>
        <w:t>. V globální proměnných  AttackRate a DecayReleaseRate jsou uloženy hodnoty parametrů, které jsou ve funkci vybírány pomocí hodnot v registrech, jež slouží jako indexy výběru parametru z pole.</w:t>
      </w:r>
    </w:p>
    <w:p w:rsidR="00AD255E" w:rsidRDefault="00AD255E" w:rsidP="00AD255E">
      <w:pPr>
        <w:pStyle w:val="Nadpis2"/>
      </w:pPr>
      <w:bookmarkStart w:id="178" w:name="_Toc357602956"/>
      <w:r>
        <w:lastRenderedPageBreak/>
        <w:t>Běh programu</w:t>
      </w:r>
      <w:bookmarkEnd w:id="178"/>
    </w:p>
    <w:p w:rsidR="00AD255E" w:rsidRDefault="00AD255E" w:rsidP="00AD255E">
      <w:r>
        <w:t xml:space="preserve">Srdcem je nekonečná smyčka </w:t>
      </w:r>
      <w:r w:rsidRPr="000E615D">
        <w:rPr>
          <w:rStyle w:val="Zvraznn"/>
        </w:rPr>
        <w:t>while()</w:t>
      </w:r>
      <w:r>
        <w:t xml:space="preserve">. V první části se aplikují parametry amplitudové smyčky a ukládají se do proměnné </w:t>
      </w:r>
      <w:r w:rsidRPr="000E615D">
        <w:rPr>
          <w:rStyle w:val="Zvraznn"/>
        </w:rPr>
        <w:t>amp</w:t>
      </w:r>
      <w:r w:rsidR="000E615D" w:rsidRPr="000E615D">
        <w:rPr>
          <w:rStyle w:val="Zvraznn"/>
        </w:rPr>
        <w:t>[</w:t>
      </w:r>
      <w:r w:rsidRPr="000E615D">
        <w:rPr>
          <w:rStyle w:val="Zvraznn"/>
        </w:rPr>
        <w:t>]</w:t>
      </w:r>
      <w:r w:rsidRPr="00C60084">
        <w:t>, která představuje velikost amplitudy signálu.</w:t>
      </w:r>
      <w:r>
        <w:t xml:space="preserve"> Tyto hodnoty se posléze ukládají do pole proměnných envelope, kterou se násobí výsledný signál. </w:t>
      </w:r>
    </w:p>
    <w:p w:rsidR="00AD255E" w:rsidRDefault="00AD255E" w:rsidP="00AD255E">
      <w:r>
        <w:t>Probíhá kontrola bitu GATE v kontrolním registru. Pokud je nastaven, program spustí kalkulaci a ukládání hodnot parametrů attack, decay a sustain. Při vynulování GATE</w:t>
      </w:r>
      <w:r w:rsidR="00466EAC">
        <w:t>,</w:t>
      </w:r>
      <w:r>
        <w:t xml:space="preserve"> přichází release.</w:t>
      </w:r>
    </w:p>
    <w:p w:rsidR="00AD255E" w:rsidRDefault="00AD255E" w:rsidP="00AD255E">
      <w:r>
        <w:t>Druhá část představuje metodu načítání hodnot pro registry syntezátoru. Zde se nabízí více možností. Použití AD převodníků, pro načítání hodnot navzorkovaného napětí např. z potenciometrů. Načítání hodnot sériovou linkou je taktéž možnost. Syntezátor byl testován pro komunikaci skrze protokol MIDI.</w:t>
      </w:r>
    </w:p>
    <w:p w:rsidR="00AD255E" w:rsidRDefault="00AD255E" w:rsidP="00AD255E">
      <w:pPr>
        <w:pStyle w:val="Nadpis3"/>
      </w:pPr>
      <w:bookmarkStart w:id="179" w:name="_Toc357602957"/>
      <w:r>
        <w:t>MIDI</w:t>
      </w:r>
      <w:bookmarkEnd w:id="179"/>
    </w:p>
    <w:p w:rsidR="00AD255E" w:rsidRDefault="00AD255E" w:rsidP="00AD255E">
      <w:r>
        <w:t>Jako zdroj MIDI zpráv byl použit syntezátor a MIDI kontrolér Roland Juno-D. Tento využívá standar</w:t>
      </w:r>
      <w:r w:rsidR="008641C9">
        <w:t xml:space="preserve">dní MIDI protokol General MIDI 2 (podrobné informace zde </w:t>
      </w:r>
      <w:r w:rsidR="008641C9">
        <w:fldChar w:fldCharType="begin"/>
      </w:r>
      <w:r w:rsidR="008641C9">
        <w:instrText xml:space="preserve"> REF _Ref357265393 \n \h </w:instrText>
      </w:r>
      <w:r w:rsidR="008641C9">
        <w:fldChar w:fldCharType="separate"/>
      </w:r>
      <w:r w:rsidR="00A20C1B">
        <w:t>[20]</w:t>
      </w:r>
      <w:r w:rsidR="008641C9">
        <w:fldChar w:fldCharType="end"/>
      </w:r>
      <w:r w:rsidR="008641C9">
        <w:t>)</w:t>
      </w:r>
      <w:r>
        <w:t>. Jak bylo popsáno výše, při inicializaci byly nastaveny parametry jednotky USART (osmibitový datový rámec, žádná parita, jeden stop bit; znaková rychlost je přesně 31250Bd). Velmi důležité je generování přerušení při dokončení příjmu bytu.</w:t>
      </w:r>
    </w:p>
    <w:p w:rsidR="00AD255E" w:rsidRPr="00D56896" w:rsidRDefault="00466EAC" w:rsidP="00AD255E">
      <w:pPr>
        <w:rPr>
          <w:b/>
        </w:rPr>
      </w:pPr>
      <w:r>
        <w:rPr>
          <w:b/>
        </w:rPr>
        <w:t>Přerušení jednotkou USART</w:t>
      </w:r>
    </w:p>
    <w:p w:rsidR="00AD255E" w:rsidRDefault="00AD255E" w:rsidP="00AD255E">
      <w:r>
        <w:t>V rámci tohoto přerušení je nutné načíst celou zprávu, kterou syntezátor generuje při jednotlivých událostech. Jak bude vysvětleno níže, například událost NOTE_ON se skládá ze tří bytů. Přerušení má také za úkol identifikovat typ události. Identifikace probíhá na základě prvního přijatého bytu události. Tento byte nese název „Status byte“ a je v něm zakódováno o jakou událost se jedná. Program je optimalizován pro několik druhů událostí.</w:t>
      </w:r>
    </w:p>
    <w:p w:rsidR="00AD255E" w:rsidRDefault="00174BB6" w:rsidP="00AD255E">
      <w:pPr>
        <w:ind w:firstLine="0"/>
        <w:rPr>
          <w:rFonts w:cstheme="minorHAnsi"/>
          <w:noProof/>
        </w:rPr>
      </w:pPr>
      <w:r>
        <w:rPr>
          <w:rFonts w:cstheme="minorHAnsi"/>
          <w:noProof/>
        </w:rPr>
        <w:pict>
          <v:shape id="_x0000_s1032" type="#_x0000_t75" style="position:absolute;left:0;text-align:left;margin-left:163.25pt;margin-top:2.85pt;width:167.4pt;height:85.95pt;z-index:-251633664;mso-position-horizontal-relative:text;mso-position-vertical-relative:text" wrapcoords="-104 0 -104 21234 21600 21234 21600 0 -104 0">
            <v:imagedata r:id="rId49" o:title=""/>
            <w10:wrap type="tight"/>
          </v:shape>
        </w:pict>
      </w:r>
    </w:p>
    <w:p w:rsidR="00AD255E" w:rsidRPr="00AD255E" w:rsidRDefault="00AD255E" w:rsidP="00AD255E"/>
    <w:p w:rsidR="00AD255E" w:rsidRDefault="00AD255E" w:rsidP="00AD255E">
      <w:pPr>
        <w:ind w:firstLine="0"/>
      </w:pPr>
    </w:p>
    <w:p w:rsidR="008641C9" w:rsidRDefault="008641C9" w:rsidP="00AD255E">
      <w:pPr>
        <w:ind w:firstLine="0"/>
      </w:pPr>
    </w:p>
    <w:p w:rsidR="008641C9" w:rsidRDefault="008641C9" w:rsidP="00AD255E">
      <w:pPr>
        <w:ind w:firstLine="0"/>
      </w:pPr>
    </w:p>
    <w:p w:rsidR="007131D4" w:rsidRDefault="007131D4" w:rsidP="00AD255E">
      <w:pPr>
        <w:ind w:firstLine="0"/>
      </w:pPr>
      <w:r>
        <w:tab/>
      </w:r>
      <w:r>
        <w:tab/>
      </w:r>
      <w:r>
        <w:tab/>
      </w:r>
      <w:r>
        <w:tab/>
        <w:t xml:space="preserve">Tab. 4 Tabulka podporovaných MIDI událostí </w:t>
      </w:r>
    </w:p>
    <w:p w:rsidR="008641C9" w:rsidRDefault="008641C9" w:rsidP="008641C9">
      <w:r>
        <w:t xml:space="preserve">Pokud se nejedná o status byte, přijal USART datové byty událostí. V takovém případě je ukládá do bufferu </w:t>
      </w:r>
      <w:r w:rsidRPr="000E615D">
        <w:rPr>
          <w:rStyle w:val="Zvraznn"/>
        </w:rPr>
        <w:t>midibuffer[]</w:t>
      </w:r>
      <w:r>
        <w:t xml:space="preserve"> pro další zpracování. Pro události Note On a Off se tyto byty jmenují NOTE a VELOCITY. První byte NOTE je v případě klávesového kontroléru, kterým disponuji, číselné označení jednotlivých kláves. Je to tedy hodnota, na níž je závislá frekvence generovaného signálu. V bytu VELOCITY je uložena hodnota vyjadřující sílu stisku klávesy, v případě Note On události. Této vlastnosti je tedy možno přiřadit parametr attack amplitudové obálky. Událost Active Sence bylo nutné ošetřit nebo na kontroléru vypnout. Je kontrolérem vysílání při nečinnosti linky každých 300ms. Pomocí zpráv Active Sence dává kontrolér najevo, že je funkční a připraven komunikovat.</w:t>
      </w:r>
    </w:p>
    <w:p w:rsidR="008641C9" w:rsidRPr="000438AD" w:rsidRDefault="008641C9" w:rsidP="008641C9">
      <w:pPr>
        <w:autoSpaceDE w:val="0"/>
        <w:autoSpaceDN w:val="0"/>
        <w:adjustRightInd w:val="0"/>
        <w:spacing w:after="0"/>
        <w:rPr>
          <w:rStyle w:val="Zvraznn"/>
        </w:rPr>
      </w:pPr>
      <w:r w:rsidRPr="000438AD">
        <w:rPr>
          <w:rStyle w:val="Zvraznn"/>
        </w:rPr>
        <w:lastRenderedPageBreak/>
        <w:t>ISR(USART_RX_vect)</w:t>
      </w:r>
    </w:p>
    <w:p w:rsidR="008641C9" w:rsidRPr="000438AD" w:rsidRDefault="008641C9" w:rsidP="008641C9">
      <w:pPr>
        <w:autoSpaceDE w:val="0"/>
        <w:autoSpaceDN w:val="0"/>
        <w:adjustRightInd w:val="0"/>
        <w:spacing w:after="0"/>
        <w:rPr>
          <w:rStyle w:val="Zvraznn"/>
        </w:rPr>
      </w:pPr>
      <w:r w:rsidRPr="000438AD">
        <w:rPr>
          <w:rStyle w:val="Zvraznn"/>
        </w:rPr>
        <w:t>{</w:t>
      </w:r>
    </w:p>
    <w:p w:rsidR="008641C9" w:rsidRPr="000438AD" w:rsidRDefault="008641C9" w:rsidP="008641C9">
      <w:pPr>
        <w:autoSpaceDE w:val="0"/>
        <w:autoSpaceDN w:val="0"/>
        <w:adjustRightInd w:val="0"/>
        <w:spacing w:after="0"/>
        <w:rPr>
          <w:rStyle w:val="Zvraznn"/>
        </w:rPr>
      </w:pPr>
      <w:r w:rsidRPr="000438AD">
        <w:rPr>
          <w:rStyle w:val="Zvraznn"/>
        </w:rPr>
        <w:t xml:space="preserve">   uint8_t byte = UDR0;</w:t>
      </w:r>
    </w:p>
    <w:p w:rsidR="008641C9" w:rsidRPr="000438AD" w:rsidRDefault="008641C9" w:rsidP="008641C9">
      <w:pPr>
        <w:autoSpaceDE w:val="0"/>
        <w:autoSpaceDN w:val="0"/>
        <w:adjustRightInd w:val="0"/>
        <w:spacing w:after="0"/>
        <w:ind w:firstLine="708"/>
        <w:rPr>
          <w:rStyle w:val="Zvraznn"/>
        </w:rPr>
      </w:pPr>
      <w:r w:rsidRPr="000438AD">
        <w:rPr>
          <w:rStyle w:val="Zvraznn"/>
        </w:rPr>
        <w:t>// status byte?</w:t>
      </w:r>
    </w:p>
    <w:p w:rsidR="008641C9" w:rsidRPr="000438AD" w:rsidRDefault="008641C9" w:rsidP="008641C9">
      <w:pPr>
        <w:autoSpaceDE w:val="0"/>
        <w:autoSpaceDN w:val="0"/>
        <w:adjustRightInd w:val="0"/>
        <w:spacing w:after="0"/>
        <w:rPr>
          <w:rStyle w:val="Zvraznn"/>
        </w:rPr>
      </w:pPr>
      <w:r w:rsidRPr="000438AD">
        <w:rPr>
          <w:rStyle w:val="Zvraznn"/>
        </w:rPr>
        <w:t xml:space="preserve">  if (byte &gt;= 0x80)</w:t>
      </w:r>
    </w:p>
    <w:p w:rsidR="008641C9" w:rsidRPr="000438AD" w:rsidRDefault="008641C9" w:rsidP="008641C9">
      <w:pPr>
        <w:autoSpaceDE w:val="0"/>
        <w:autoSpaceDN w:val="0"/>
        <w:adjustRightInd w:val="0"/>
        <w:spacing w:after="0"/>
        <w:rPr>
          <w:rStyle w:val="Zvraznn"/>
        </w:rPr>
      </w:pPr>
      <w:r w:rsidRPr="000438AD">
        <w:rPr>
          <w:rStyle w:val="Zvraznn"/>
        </w:rPr>
        <w:t xml:space="preserve">  {</w:t>
      </w:r>
    </w:p>
    <w:p w:rsidR="008641C9" w:rsidRPr="000438AD" w:rsidRDefault="008641C9" w:rsidP="008641C9">
      <w:pPr>
        <w:autoSpaceDE w:val="0"/>
        <w:autoSpaceDN w:val="0"/>
        <w:adjustRightInd w:val="0"/>
        <w:spacing w:after="0"/>
        <w:rPr>
          <w:rStyle w:val="Zvraznn"/>
        </w:rPr>
      </w:pPr>
      <w:r w:rsidRPr="000438AD">
        <w:rPr>
          <w:rStyle w:val="Zvraznn"/>
        </w:rPr>
        <w:t xml:space="preserve">      switch (byte)</w:t>
      </w:r>
    </w:p>
    <w:p w:rsidR="008641C9" w:rsidRPr="000438AD" w:rsidRDefault="008641C9" w:rsidP="008641C9">
      <w:pPr>
        <w:autoSpaceDE w:val="0"/>
        <w:autoSpaceDN w:val="0"/>
        <w:adjustRightInd w:val="0"/>
        <w:spacing w:after="0"/>
        <w:rPr>
          <w:rStyle w:val="Zvraznn"/>
        </w:rPr>
      </w:pPr>
      <w:r w:rsidRPr="000438AD">
        <w:rPr>
          <w:rStyle w:val="Zvraznn"/>
        </w:rPr>
        <w:t xml:space="preserve">      {</w:t>
      </w:r>
    </w:p>
    <w:p w:rsidR="008641C9" w:rsidRPr="000438AD" w:rsidRDefault="008641C9" w:rsidP="008641C9">
      <w:pPr>
        <w:autoSpaceDE w:val="0"/>
        <w:autoSpaceDN w:val="0"/>
        <w:adjustRightInd w:val="0"/>
        <w:spacing w:after="0"/>
        <w:rPr>
          <w:rStyle w:val="Zvraznn"/>
        </w:rPr>
      </w:pPr>
      <w:r w:rsidRPr="000438AD">
        <w:rPr>
          <w:rStyle w:val="Zvraznn"/>
        </w:rPr>
        <w:t xml:space="preserve">        case 0x80:</w:t>
      </w:r>
    </w:p>
    <w:p w:rsidR="008641C9" w:rsidRPr="000438AD" w:rsidRDefault="008641C9" w:rsidP="008641C9">
      <w:pPr>
        <w:autoSpaceDE w:val="0"/>
        <w:autoSpaceDN w:val="0"/>
        <w:adjustRightInd w:val="0"/>
        <w:spacing w:after="0"/>
        <w:rPr>
          <w:rStyle w:val="Zvraznn"/>
        </w:rPr>
      </w:pPr>
      <w:r w:rsidRPr="000438AD">
        <w:rPr>
          <w:rStyle w:val="Zvraznn"/>
        </w:rPr>
        <w:t xml:space="preserve">          midimode = MIDI_NOTE_OFF;</w:t>
      </w:r>
    </w:p>
    <w:p w:rsidR="008641C9" w:rsidRPr="000438AD" w:rsidRDefault="008641C9" w:rsidP="008641C9">
      <w:pPr>
        <w:autoSpaceDE w:val="0"/>
        <w:autoSpaceDN w:val="0"/>
        <w:adjustRightInd w:val="0"/>
        <w:spacing w:after="0"/>
        <w:rPr>
          <w:rStyle w:val="Zvraznn"/>
        </w:rPr>
      </w:pPr>
      <w:r w:rsidRPr="000438AD">
        <w:rPr>
          <w:rStyle w:val="Zvraznn"/>
        </w:rPr>
        <w:t xml:space="preserve">          midibytesleft = 2;</w:t>
      </w:r>
    </w:p>
    <w:p w:rsidR="008641C9" w:rsidRPr="000438AD" w:rsidRDefault="008641C9" w:rsidP="008641C9">
      <w:pPr>
        <w:autoSpaceDE w:val="0"/>
        <w:autoSpaceDN w:val="0"/>
        <w:adjustRightInd w:val="0"/>
        <w:spacing w:after="0"/>
        <w:rPr>
          <w:rStyle w:val="Zvraznn"/>
        </w:rPr>
      </w:pPr>
      <w:r w:rsidRPr="000438AD">
        <w:rPr>
          <w:rStyle w:val="Zvraznn"/>
        </w:rPr>
        <w:t xml:space="preserve">          break;</w:t>
      </w:r>
    </w:p>
    <w:p w:rsidR="008641C9" w:rsidRPr="000438AD" w:rsidRDefault="008641C9" w:rsidP="008641C9">
      <w:pPr>
        <w:autoSpaceDE w:val="0"/>
        <w:autoSpaceDN w:val="0"/>
        <w:adjustRightInd w:val="0"/>
        <w:spacing w:after="0"/>
        <w:rPr>
          <w:rStyle w:val="Zvraznn"/>
        </w:rPr>
      </w:pPr>
      <w:r w:rsidRPr="000438AD">
        <w:rPr>
          <w:rStyle w:val="Zvraznn"/>
        </w:rPr>
        <w:t xml:space="preserve">        case 0x90:</w:t>
      </w:r>
    </w:p>
    <w:p w:rsidR="008641C9" w:rsidRPr="000438AD" w:rsidRDefault="008641C9" w:rsidP="008641C9">
      <w:pPr>
        <w:autoSpaceDE w:val="0"/>
        <w:autoSpaceDN w:val="0"/>
        <w:adjustRightInd w:val="0"/>
        <w:spacing w:after="0"/>
        <w:rPr>
          <w:rStyle w:val="Zvraznn"/>
        </w:rPr>
      </w:pPr>
      <w:r w:rsidRPr="000438AD">
        <w:rPr>
          <w:rStyle w:val="Zvraznn"/>
        </w:rPr>
        <w:t xml:space="preserve">          midimode = MIDI_NOTE_ON;</w:t>
      </w:r>
    </w:p>
    <w:p w:rsidR="008641C9" w:rsidRPr="000438AD" w:rsidRDefault="008641C9" w:rsidP="008641C9">
      <w:pPr>
        <w:autoSpaceDE w:val="0"/>
        <w:autoSpaceDN w:val="0"/>
        <w:adjustRightInd w:val="0"/>
        <w:spacing w:after="0"/>
        <w:rPr>
          <w:rStyle w:val="Zvraznn"/>
        </w:rPr>
      </w:pPr>
      <w:r w:rsidRPr="000438AD">
        <w:rPr>
          <w:rStyle w:val="Zvraznn"/>
        </w:rPr>
        <w:t xml:space="preserve">          midibytesleft = 2;</w:t>
      </w:r>
    </w:p>
    <w:p w:rsidR="008641C9" w:rsidRPr="000438AD" w:rsidRDefault="008641C9" w:rsidP="008641C9">
      <w:pPr>
        <w:autoSpaceDE w:val="0"/>
        <w:autoSpaceDN w:val="0"/>
        <w:adjustRightInd w:val="0"/>
        <w:spacing w:after="0"/>
        <w:rPr>
          <w:rStyle w:val="Zvraznn"/>
        </w:rPr>
      </w:pPr>
      <w:r w:rsidRPr="000438AD">
        <w:rPr>
          <w:rStyle w:val="Zvraznn"/>
        </w:rPr>
        <w:t xml:space="preserve">          break;</w:t>
      </w:r>
    </w:p>
    <w:p w:rsidR="008641C9" w:rsidRPr="000438AD" w:rsidRDefault="008641C9" w:rsidP="008641C9">
      <w:pPr>
        <w:autoSpaceDE w:val="0"/>
        <w:autoSpaceDN w:val="0"/>
        <w:adjustRightInd w:val="0"/>
        <w:spacing w:after="0"/>
        <w:rPr>
          <w:rStyle w:val="Zvraznn"/>
        </w:rPr>
      </w:pPr>
      <w:r w:rsidRPr="000438AD">
        <w:rPr>
          <w:rStyle w:val="Zvraznn"/>
        </w:rPr>
        <w:t xml:space="preserve">        case 0xFE: // active sense</w:t>
      </w:r>
    </w:p>
    <w:p w:rsidR="008641C9" w:rsidRPr="000438AD" w:rsidRDefault="008641C9" w:rsidP="008641C9">
      <w:pPr>
        <w:autoSpaceDE w:val="0"/>
        <w:autoSpaceDN w:val="0"/>
        <w:adjustRightInd w:val="0"/>
        <w:spacing w:after="0"/>
        <w:rPr>
          <w:rStyle w:val="Zvraznn"/>
        </w:rPr>
      </w:pPr>
      <w:r w:rsidRPr="000438AD">
        <w:rPr>
          <w:rStyle w:val="Zvraznn"/>
        </w:rPr>
        <w:t xml:space="preserve">          break;</w:t>
      </w:r>
    </w:p>
    <w:p w:rsidR="008641C9" w:rsidRPr="000438AD" w:rsidRDefault="008641C9" w:rsidP="008641C9">
      <w:pPr>
        <w:autoSpaceDE w:val="0"/>
        <w:autoSpaceDN w:val="0"/>
        <w:adjustRightInd w:val="0"/>
        <w:spacing w:after="0"/>
        <w:rPr>
          <w:rStyle w:val="Zvraznn"/>
        </w:rPr>
      </w:pPr>
      <w:r w:rsidRPr="000438AD">
        <w:rPr>
          <w:rStyle w:val="Zvraznn"/>
        </w:rPr>
        <w:t xml:space="preserve">        case 0xFC: // stop</w:t>
      </w:r>
    </w:p>
    <w:p w:rsidR="008641C9" w:rsidRPr="000438AD" w:rsidRDefault="008641C9" w:rsidP="008641C9">
      <w:pPr>
        <w:autoSpaceDE w:val="0"/>
        <w:autoSpaceDN w:val="0"/>
        <w:adjustRightInd w:val="0"/>
        <w:spacing w:after="0"/>
        <w:rPr>
          <w:rStyle w:val="Zvraznn"/>
        </w:rPr>
      </w:pPr>
      <w:r w:rsidRPr="000438AD">
        <w:rPr>
          <w:rStyle w:val="Zvraznn"/>
        </w:rPr>
        <w:t xml:space="preserve">        case 0xFF: // reset</w:t>
      </w:r>
    </w:p>
    <w:p w:rsidR="008641C9" w:rsidRPr="000438AD" w:rsidRDefault="008641C9" w:rsidP="008641C9">
      <w:pPr>
        <w:autoSpaceDE w:val="0"/>
        <w:autoSpaceDN w:val="0"/>
        <w:adjustRightInd w:val="0"/>
        <w:spacing w:after="0"/>
        <w:rPr>
          <w:rStyle w:val="Zvraznn"/>
        </w:rPr>
      </w:pPr>
      <w:r w:rsidRPr="000438AD">
        <w:rPr>
          <w:rStyle w:val="Zvraznn"/>
        </w:rPr>
        <w:t xml:space="preserve">          midimode = MIDI_NOTE_OFF;</w:t>
      </w:r>
    </w:p>
    <w:p w:rsidR="008641C9" w:rsidRPr="000438AD" w:rsidRDefault="008641C9" w:rsidP="008641C9">
      <w:pPr>
        <w:autoSpaceDE w:val="0"/>
        <w:autoSpaceDN w:val="0"/>
        <w:adjustRightInd w:val="0"/>
        <w:spacing w:after="0"/>
        <w:rPr>
          <w:rStyle w:val="Zvraznn"/>
        </w:rPr>
      </w:pPr>
      <w:r w:rsidRPr="000438AD">
        <w:rPr>
          <w:rStyle w:val="Zvraznn"/>
        </w:rPr>
        <w:t xml:space="preserve">        default:</w:t>
      </w:r>
    </w:p>
    <w:p w:rsidR="008641C9" w:rsidRPr="000438AD" w:rsidRDefault="008641C9" w:rsidP="008641C9">
      <w:pPr>
        <w:autoSpaceDE w:val="0"/>
        <w:autoSpaceDN w:val="0"/>
        <w:adjustRightInd w:val="0"/>
        <w:spacing w:after="0"/>
        <w:rPr>
          <w:rStyle w:val="Zvraznn"/>
        </w:rPr>
      </w:pPr>
      <w:r w:rsidRPr="000438AD">
        <w:rPr>
          <w:rStyle w:val="Zvraznn"/>
        </w:rPr>
        <w:t xml:space="preserve">          midimode = MIDI_OTHER;</w:t>
      </w:r>
    </w:p>
    <w:p w:rsidR="008641C9" w:rsidRPr="000438AD" w:rsidRDefault="008641C9" w:rsidP="008641C9">
      <w:pPr>
        <w:autoSpaceDE w:val="0"/>
        <w:autoSpaceDN w:val="0"/>
        <w:adjustRightInd w:val="0"/>
        <w:spacing w:after="0"/>
        <w:rPr>
          <w:rStyle w:val="Zvraznn"/>
        </w:rPr>
      </w:pPr>
      <w:r w:rsidRPr="000438AD">
        <w:rPr>
          <w:rStyle w:val="Zvraznn"/>
        </w:rPr>
        <w:t xml:space="preserve">          midibytesleft = 0;</w:t>
      </w:r>
    </w:p>
    <w:p w:rsidR="008641C9" w:rsidRPr="000438AD" w:rsidRDefault="008641C9" w:rsidP="008641C9">
      <w:pPr>
        <w:autoSpaceDE w:val="0"/>
        <w:autoSpaceDN w:val="0"/>
        <w:adjustRightInd w:val="0"/>
        <w:spacing w:after="0"/>
        <w:rPr>
          <w:rStyle w:val="Zvraznn"/>
        </w:rPr>
      </w:pPr>
      <w:r w:rsidRPr="000438AD">
        <w:rPr>
          <w:rStyle w:val="Zvraznn"/>
        </w:rPr>
        <w:t xml:space="preserve">      }</w:t>
      </w:r>
    </w:p>
    <w:p w:rsidR="008641C9" w:rsidRPr="000438AD" w:rsidRDefault="008641C9" w:rsidP="008641C9">
      <w:pPr>
        <w:autoSpaceDE w:val="0"/>
        <w:autoSpaceDN w:val="0"/>
        <w:adjustRightInd w:val="0"/>
        <w:spacing w:after="0"/>
        <w:rPr>
          <w:rStyle w:val="Zvraznn"/>
        </w:rPr>
      </w:pPr>
      <w:r w:rsidRPr="000438AD">
        <w:rPr>
          <w:rStyle w:val="Zvraznn"/>
        </w:rPr>
        <w:t xml:space="preserve">  }</w:t>
      </w:r>
    </w:p>
    <w:p w:rsidR="008641C9" w:rsidRPr="000438AD" w:rsidRDefault="008641C9" w:rsidP="008641C9">
      <w:pPr>
        <w:autoSpaceDE w:val="0"/>
        <w:autoSpaceDN w:val="0"/>
        <w:adjustRightInd w:val="0"/>
        <w:spacing w:after="0"/>
        <w:rPr>
          <w:rStyle w:val="Zvraznn"/>
        </w:rPr>
      </w:pPr>
      <w:r w:rsidRPr="000438AD">
        <w:rPr>
          <w:rStyle w:val="Zvraznn"/>
        </w:rPr>
        <w:t xml:space="preserve">  else</w:t>
      </w:r>
    </w:p>
    <w:p w:rsidR="008641C9" w:rsidRPr="000438AD" w:rsidRDefault="008641C9" w:rsidP="00110378">
      <w:pPr>
        <w:autoSpaceDE w:val="0"/>
        <w:autoSpaceDN w:val="0"/>
        <w:adjustRightInd w:val="0"/>
        <w:spacing w:after="0"/>
        <w:rPr>
          <w:rStyle w:val="Zvraznn"/>
        </w:rPr>
      </w:pPr>
      <w:r w:rsidRPr="000438AD">
        <w:rPr>
          <w:rStyle w:val="Zvraznn"/>
        </w:rPr>
        <w:t xml:space="preserve">  {</w:t>
      </w:r>
    </w:p>
    <w:p w:rsidR="008641C9" w:rsidRPr="000438AD" w:rsidRDefault="008641C9" w:rsidP="008641C9">
      <w:pPr>
        <w:autoSpaceDE w:val="0"/>
        <w:autoSpaceDN w:val="0"/>
        <w:adjustRightInd w:val="0"/>
        <w:spacing w:after="0"/>
        <w:rPr>
          <w:rStyle w:val="Zvraznn"/>
        </w:rPr>
      </w:pPr>
      <w:r w:rsidRPr="000438AD">
        <w:rPr>
          <w:rStyle w:val="Zvraznn"/>
        </w:rPr>
        <w:t xml:space="preserve">    if (midibytesleft &gt; 0)</w:t>
      </w:r>
    </w:p>
    <w:p w:rsidR="008641C9" w:rsidRPr="000438AD" w:rsidRDefault="008641C9" w:rsidP="008641C9">
      <w:pPr>
        <w:autoSpaceDE w:val="0"/>
        <w:autoSpaceDN w:val="0"/>
        <w:adjustRightInd w:val="0"/>
        <w:spacing w:after="0"/>
        <w:rPr>
          <w:rStyle w:val="Zvraznn"/>
        </w:rPr>
      </w:pPr>
      <w:r w:rsidRPr="000438AD">
        <w:rPr>
          <w:rStyle w:val="Zvraznn"/>
        </w:rPr>
        <w:t xml:space="preserve">    {</w:t>
      </w:r>
    </w:p>
    <w:p w:rsidR="008641C9" w:rsidRPr="000438AD" w:rsidRDefault="008641C9" w:rsidP="008641C9">
      <w:pPr>
        <w:autoSpaceDE w:val="0"/>
        <w:autoSpaceDN w:val="0"/>
        <w:adjustRightInd w:val="0"/>
        <w:spacing w:after="0"/>
        <w:rPr>
          <w:rStyle w:val="Zvraznn"/>
        </w:rPr>
      </w:pPr>
      <w:r w:rsidRPr="000438AD">
        <w:rPr>
          <w:rStyle w:val="Zvraznn"/>
        </w:rPr>
        <w:t xml:space="preserve">      midibuffer[0] = midibuffer[1];</w:t>
      </w:r>
    </w:p>
    <w:p w:rsidR="008641C9" w:rsidRPr="000438AD" w:rsidRDefault="008641C9" w:rsidP="008641C9">
      <w:pPr>
        <w:autoSpaceDE w:val="0"/>
        <w:autoSpaceDN w:val="0"/>
        <w:adjustRightInd w:val="0"/>
        <w:spacing w:after="0"/>
        <w:rPr>
          <w:rStyle w:val="Zvraznn"/>
        </w:rPr>
      </w:pPr>
      <w:r w:rsidRPr="000438AD">
        <w:rPr>
          <w:rStyle w:val="Zvraznn"/>
        </w:rPr>
        <w:t xml:space="preserve">      midibuffer[1] = byte;</w:t>
      </w:r>
    </w:p>
    <w:p w:rsidR="008641C9" w:rsidRPr="000438AD" w:rsidRDefault="008641C9" w:rsidP="008641C9">
      <w:pPr>
        <w:autoSpaceDE w:val="0"/>
        <w:autoSpaceDN w:val="0"/>
        <w:adjustRightInd w:val="0"/>
        <w:spacing w:after="0"/>
        <w:rPr>
          <w:rStyle w:val="Zvraznn"/>
        </w:rPr>
      </w:pPr>
      <w:r w:rsidRPr="000438AD">
        <w:rPr>
          <w:rStyle w:val="Zvraznn"/>
        </w:rPr>
        <w:t xml:space="preserve">      midibytesleft--;</w:t>
      </w:r>
    </w:p>
    <w:p w:rsidR="008641C9" w:rsidRPr="000438AD" w:rsidRDefault="008641C9" w:rsidP="008641C9">
      <w:pPr>
        <w:autoSpaceDE w:val="0"/>
        <w:autoSpaceDN w:val="0"/>
        <w:adjustRightInd w:val="0"/>
        <w:spacing w:after="0"/>
        <w:rPr>
          <w:rStyle w:val="Zvraznn"/>
        </w:rPr>
      </w:pPr>
      <w:r w:rsidRPr="000438AD">
        <w:rPr>
          <w:rStyle w:val="Zvraznn"/>
        </w:rPr>
        <w:t xml:space="preserve">    }</w:t>
      </w:r>
    </w:p>
    <w:p w:rsidR="008641C9" w:rsidRPr="000438AD" w:rsidRDefault="008641C9" w:rsidP="008641C9">
      <w:pPr>
        <w:autoSpaceDE w:val="0"/>
        <w:autoSpaceDN w:val="0"/>
        <w:adjustRightInd w:val="0"/>
        <w:spacing w:after="0"/>
        <w:rPr>
          <w:rStyle w:val="Zvraznn"/>
        </w:rPr>
      </w:pPr>
      <w:r w:rsidRPr="000438AD">
        <w:rPr>
          <w:rStyle w:val="Zvraznn"/>
        </w:rPr>
        <w:t xml:space="preserve">  }</w:t>
      </w:r>
    </w:p>
    <w:p w:rsidR="008641C9" w:rsidRPr="000438AD" w:rsidRDefault="008641C9" w:rsidP="008641C9">
      <w:pPr>
        <w:autoSpaceDE w:val="0"/>
        <w:autoSpaceDN w:val="0"/>
        <w:adjustRightInd w:val="0"/>
        <w:spacing w:after="0"/>
        <w:rPr>
          <w:rStyle w:val="Zvraznn"/>
        </w:rPr>
      </w:pPr>
      <w:r w:rsidRPr="000438AD">
        <w:rPr>
          <w:rStyle w:val="Zvraznn"/>
        </w:rPr>
        <w:t>}</w:t>
      </w:r>
    </w:p>
    <w:p w:rsidR="008641C9" w:rsidRPr="00653177" w:rsidRDefault="008641C9" w:rsidP="008641C9">
      <w:pPr>
        <w:autoSpaceDE w:val="0"/>
        <w:autoSpaceDN w:val="0"/>
        <w:adjustRightInd w:val="0"/>
        <w:spacing w:after="0"/>
        <w:rPr>
          <w:rFonts w:ascii="Courier New" w:hAnsi="Courier New" w:cs="Courier New"/>
          <w:noProof/>
          <w:sz w:val="20"/>
        </w:rPr>
      </w:pPr>
    </w:p>
    <w:p w:rsidR="008641C9" w:rsidRDefault="008641C9" w:rsidP="008641C9">
      <w:r>
        <w:t>Nastavování registrů syntezátoru již nesmí být součástí přerušení, jelikož by pak brzdilo výkon programu. Proto je umístěno v nekonečné smyčce. Tady se na základě detekované události nastaví potřebné řídicí kontrolní registry syntezátoru.</w:t>
      </w:r>
    </w:p>
    <w:p w:rsidR="00466EAC" w:rsidRDefault="00466EAC" w:rsidP="00466EAC">
      <w:pPr>
        <w:pStyle w:val="Nadpis3"/>
      </w:pPr>
      <w:bookmarkStart w:id="180" w:name="_Toc357602958"/>
      <w:r>
        <w:t>Generování audiosignálu</w:t>
      </w:r>
      <w:bookmarkEnd w:id="180"/>
    </w:p>
    <w:p w:rsidR="00466EAC" w:rsidRDefault="00466EAC" w:rsidP="00466EAC">
      <w:r>
        <w:t>Signál je generován čítačem/časovačem 1. Audio signál je pulzně šířkově modulován a nachází se na pinu PB1. Syntéza probíhá jako obsluha přerušení, generované přetečením č./č. 1. Tento způsob umožňuje generovat signál „zároveň“ s vykonáváním ostatních úkonů programu. To je velmi důležité, protože parametry zvuku se mění neustále za běhu programu. A to je také důvod, proč bylo nutné dávat pozor, aby se program v nějakém místě nezacyklil a aby přerušení č./č. 1 mohlo být pokaždé vyvoláno.</w:t>
      </w:r>
    </w:p>
    <w:p w:rsidR="00466EAC" w:rsidRDefault="00466EAC" w:rsidP="00466EAC">
      <w:r>
        <w:t xml:space="preserve">Čítač je nastaven na osmibitový režim. To znamená, že přetéká po 256 cyklech. Referenční hodiny ovšem nebere přímo z interního oscilátoru procesoru, kterým byl při testování řízen. Pomocí čítače/časovače 2 byl vytvořen referenční signál a přiveden na pin s označením T1. Hodinové pulzy, které generuje čítač 2, fungují jako dělička dvěma interního oscilátoru. Tedy při </w:t>
      </w:r>
      <w:r>
        <w:lastRenderedPageBreak/>
        <w:t>F</w:t>
      </w:r>
      <w:r>
        <w:rPr>
          <w:vertAlign w:val="subscript"/>
        </w:rPr>
        <w:t>CPU</w:t>
      </w:r>
      <w:r>
        <w:t xml:space="preserve"> = 8Mhz č./</w:t>
      </w:r>
      <w:r w:rsidRPr="002B393E">
        <w:t xml:space="preserve"> </w:t>
      </w:r>
      <w:r>
        <w:t>č. 2 generuje 4Mhz a tento signál vytváří referenci právě pro čítač 1. Tento poměrně složitý způsob má svoje dvojí opodstatnění. Čítače, kterými disponuje mikroprocesor ATmega168 mají sice své předděličky, ovšem nejnižší dělící koeficient je 8. Při tomto by čítač přetékal příliš pomalu pro vytváření vyšších frekvencí. Druhým důvodem, proč děličku vůbec použít, je vytvoření dostatečného prostoru pro výkon ostatních úloh programu. Bylo tedy třeba najít kompromis mezi těmito dvěma hledisky. Výpočet frekvence s jakou se přerušení vyvolává, je následující:</w:t>
      </w:r>
    </w:p>
    <w:p w:rsidR="00466EAC" w:rsidRPr="000A4D7F" w:rsidRDefault="00174BB6" w:rsidP="00934802">
      <w:pPr>
        <w:ind w:left="720" w:firstLine="720"/>
        <w:rPr>
          <w:rFonts w:eastAsiaTheme="minorEastAsia"/>
        </w:rPr>
      </w:pPr>
      <m:oMath>
        <m:sSub>
          <m:sSubPr>
            <m:ctrlPr>
              <w:rPr>
                <w:rFonts w:ascii="Cambria Math" w:hAnsi="Cambria Math"/>
                <w:i/>
              </w:rPr>
            </m:ctrlPr>
          </m:sSubPr>
          <m:e>
            <m:r>
              <w:rPr>
                <w:rFonts w:ascii="Cambria Math" w:hAnsi="Cambria Math"/>
              </w:rPr>
              <m:t>F</m:t>
            </m:r>
          </m:e>
          <m:sub>
            <m:r>
              <w:rPr>
                <w:rFonts w:ascii="Cambria Math" w:hAnsi="Cambria Math"/>
              </w:rPr>
              <m:t>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CPU</m:t>
                </m:r>
              </m:sub>
            </m:sSub>
          </m:num>
          <m:den>
            <m:r>
              <w:rPr>
                <w:rFonts w:ascii="Cambria Math" w:hAnsi="Cambria Math"/>
              </w:rPr>
              <m:t>2</m:t>
            </m:r>
          </m:den>
        </m:f>
        <m:r>
          <w:rPr>
            <w:rFonts w:ascii="Cambria Math" w:hAnsi="Cambria Math"/>
          </w:rPr>
          <m:t>=4Mhz</m:t>
        </m:r>
      </m:oMath>
      <w:r w:rsidR="00466EAC">
        <w:rPr>
          <w:rFonts w:eastAsiaTheme="minorEastAsia"/>
        </w:rPr>
        <w:t>;</w:t>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934802">
        <w:rPr>
          <w:rFonts w:eastAsiaTheme="minorEastAsia"/>
        </w:rPr>
        <w:tab/>
      </w:r>
      <w:r w:rsidR="00CA00E6">
        <w:rPr>
          <w:rFonts w:eastAsiaTheme="minorEastAsia"/>
        </w:rPr>
        <w:t>(7.</w:t>
      </w:r>
      <w:r w:rsidR="00C9527E">
        <w:rPr>
          <w:rFonts w:eastAsiaTheme="minorEastAsia"/>
        </w:rPr>
        <w:t>2</w:t>
      </w:r>
      <w:r w:rsidR="00CA00E6">
        <w:rPr>
          <w:rFonts w:eastAsiaTheme="minorEastAsia"/>
        </w:rPr>
        <w:t>)</w:t>
      </w:r>
    </w:p>
    <w:p w:rsidR="00466EAC" w:rsidRPr="000A4D7F" w:rsidRDefault="00174BB6" w:rsidP="00934802">
      <w:pPr>
        <w:ind w:left="720" w:firstLine="720"/>
        <w:rPr>
          <w:rFonts w:eastAsiaTheme="minorEastAsia"/>
        </w:rPr>
      </w:pPr>
      <m:oMath>
        <m:sSub>
          <m:sSubPr>
            <m:ctrlPr>
              <w:rPr>
                <w:rFonts w:ascii="Cambria Math" w:hAnsi="Cambria Math"/>
                <w:i/>
              </w:rPr>
            </m:ctrlPr>
          </m:sSubPr>
          <m:e>
            <m:r>
              <w:rPr>
                <w:rFonts w:ascii="Cambria Math" w:hAnsi="Cambria Math"/>
              </w:rPr>
              <m:t>F</m:t>
            </m:r>
          </m:e>
          <m:sub>
            <m:r>
              <w:rPr>
                <w:rFonts w:ascii="Cambria Math" w:hAnsi="Cambria Math"/>
              </w:rPr>
              <m:t>INT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T1</m:t>
                </m:r>
              </m:sub>
            </m:sSub>
          </m:num>
          <m:den>
            <m:r>
              <w:rPr>
                <w:rFonts w:ascii="Cambria Math" w:hAnsi="Cambria Math"/>
              </w:rPr>
              <m:t>256</m:t>
            </m:r>
          </m:den>
        </m:f>
        <m:r>
          <w:rPr>
            <w:rFonts w:ascii="Cambria Math" w:eastAsiaTheme="minorEastAsia" w:hAnsi="Cambria Math"/>
          </w:rPr>
          <m:t>=15625Hz</m:t>
        </m:r>
      </m:oMath>
      <w:r w:rsidR="00466EAC">
        <w:rPr>
          <w:rFonts w:eastAsiaTheme="minorEastAsia"/>
        </w:rPr>
        <w:t>.</w:t>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934802">
        <w:rPr>
          <w:rFonts w:eastAsiaTheme="minorEastAsia"/>
        </w:rPr>
        <w:tab/>
      </w:r>
      <w:r w:rsidR="00CA00E6">
        <w:rPr>
          <w:rFonts w:eastAsiaTheme="minorEastAsia"/>
        </w:rPr>
        <w:t>(7.</w:t>
      </w:r>
      <w:r w:rsidR="00C9527E">
        <w:rPr>
          <w:rFonts w:eastAsiaTheme="minorEastAsia"/>
        </w:rPr>
        <w:t>3</w:t>
      </w:r>
      <w:r w:rsidR="00CA00E6">
        <w:rPr>
          <w:rFonts w:eastAsiaTheme="minorEastAsia"/>
        </w:rPr>
        <w:t>)</w:t>
      </w:r>
    </w:p>
    <w:p w:rsidR="00466EAC" w:rsidRDefault="00466EAC" w:rsidP="00466EAC">
      <w:r>
        <w:t>Přičemž frekvence F</w:t>
      </w:r>
      <w:r>
        <w:rPr>
          <w:vertAlign w:val="subscript"/>
        </w:rPr>
        <w:t>T1</w:t>
      </w:r>
      <w:r>
        <w:t xml:space="preserve"> je generovaná referenční frekvence čítačem 2 pro čítač 1, hardwarově přivedená na pin T1 (pin 11). A F</w:t>
      </w:r>
      <w:r>
        <w:rPr>
          <w:vertAlign w:val="subscript"/>
        </w:rPr>
        <w:t>INT</w:t>
      </w:r>
      <w:r>
        <w:t xml:space="preserve"> je frekvence, s</w:t>
      </w:r>
      <w:r w:rsidR="00AF7E1D">
        <w:t>e kterou je přerušení spouštěno</w:t>
      </w:r>
      <w:r>
        <w:t>. Součástí obsluhy přerušení je zpracování výstupního signálu pomocí hodnot, které jsou uloženy v kontrolních a řídicích registrech syntezátoru. Pro každý kanál zvlášť zde probíhá výběr generovaného signálu. Jde buď o čistý signál, šum (noice) nebo kruhově modulovaný signál využívající více kanálů současně. Velmi důležitou částí je algoritmus pro výpočet frekvence. Změna frekvence probíhá změnou indexovaných vzorků pole tvaru vlny. Slouží k tomu proměnná phase0 – phase3. Nejnižší frekvenci lze získat indexováním každého vzorku. Tudíž jedna perioda bude složená z 256 kroků a frekvence bude</w:t>
      </w:r>
    </w:p>
    <w:p w:rsidR="00466EAC" w:rsidRDefault="00174BB6" w:rsidP="00934802">
      <w:pPr>
        <w:ind w:left="720" w:firstLine="720"/>
        <w:rPr>
          <w:rFonts w:eastAsiaTheme="minorEastAsia"/>
        </w:rPr>
      </w:pPr>
      <m:oMath>
        <m:sSub>
          <m:sSubPr>
            <m:ctrlPr>
              <w:rPr>
                <w:rFonts w:ascii="Cambria Math" w:hAnsi="Cambria Math"/>
                <w:i/>
              </w:rPr>
            </m:ctrlPr>
          </m:sSubPr>
          <m:e>
            <m:r>
              <w:rPr>
                <w:rFonts w:ascii="Cambria Math" w:hAnsi="Cambria Math"/>
              </w:rPr>
              <m:t>F</m:t>
            </m:r>
          </m:e>
          <m:sub>
            <m:r>
              <w:rPr>
                <w:rFonts w:ascii="Cambria Math" w:hAnsi="Cambria Math"/>
              </w:rPr>
              <m:t>LOW</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INT</m:t>
                </m:r>
              </m:sub>
            </m:sSub>
          </m:num>
          <m:den>
            <m:r>
              <w:rPr>
                <w:rFonts w:ascii="Cambria Math" w:hAnsi="Cambria Math"/>
              </w:rPr>
              <m:t>256</m:t>
            </m:r>
          </m:den>
        </m:f>
        <m:r>
          <w:rPr>
            <w:rFonts w:ascii="Cambria Math" w:eastAsiaTheme="minorEastAsia" w:hAnsi="Cambria Math"/>
          </w:rPr>
          <m:t>≅61Hz</m:t>
        </m:r>
      </m:oMath>
      <w:r w:rsidR="00466EAC">
        <w:rPr>
          <w:rFonts w:eastAsiaTheme="minorEastAsia"/>
        </w:rPr>
        <w:t>.</w:t>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t>(7.</w:t>
      </w:r>
      <w:r w:rsidR="00C9527E">
        <w:rPr>
          <w:rFonts w:eastAsiaTheme="minorEastAsia"/>
        </w:rPr>
        <w:t>4</w:t>
      </w:r>
      <w:r w:rsidR="00CA00E6">
        <w:rPr>
          <w:rFonts w:eastAsiaTheme="minorEastAsia"/>
        </w:rPr>
        <w:t>)</w:t>
      </w:r>
    </w:p>
    <w:p w:rsidR="00466EAC" w:rsidRDefault="00466EAC" w:rsidP="00466EAC">
      <w:pPr>
        <w:rPr>
          <w:rFonts w:eastAsiaTheme="minorEastAsia"/>
        </w:rPr>
      </w:pPr>
      <w:r>
        <w:rPr>
          <w:rFonts w:eastAsiaTheme="minorEastAsia"/>
        </w:rPr>
        <w:t>Naopak pro nejvyšší frekvenci bube potřeba minimálně 4 vzorky na periodu. Tento počet je velmi hraniční. Výsledný signál je s tak malým počtem vzorků zkreslený. Dochází také ke ztlumování zvuku.  Jelikož jsou vzorky příliš řídké, není zaručeno, že budou vybírány krajní hodnoty vlny. Tím je myšlena největší výchylka amplitudy. Tato místa jsou přeskočena a výsledný signál je zkreslený a zploštělý. Pro nejvyšší frekvenci s přijatelným zkreslením a hlasitostí se spočte</w:t>
      </w:r>
    </w:p>
    <w:p w:rsidR="00466EAC" w:rsidRPr="000E78DA" w:rsidRDefault="00174BB6" w:rsidP="00934802">
      <w:pPr>
        <w:ind w:left="720" w:firstLine="720"/>
        <w:rPr>
          <w:rFonts w:eastAsiaTheme="minorEastAsia"/>
        </w:rPr>
      </w:pPr>
      <m:oMath>
        <m:sSub>
          <m:sSubPr>
            <m:ctrlPr>
              <w:rPr>
                <w:rFonts w:ascii="Cambria Math" w:hAnsi="Cambria Math"/>
                <w:i/>
              </w:rPr>
            </m:ctrlPr>
          </m:sSubPr>
          <m:e>
            <m:r>
              <w:rPr>
                <w:rFonts w:ascii="Cambria Math" w:hAnsi="Cambria Math"/>
              </w:rPr>
              <m:t>F</m:t>
            </m:r>
          </m:e>
          <m:sub>
            <m:r>
              <w:rPr>
                <w:rFonts w:ascii="Cambria Math" w:hAnsi="Cambria Math"/>
              </w:rPr>
              <m:t>HI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INT</m:t>
                </m:r>
              </m:sub>
            </m:sSub>
          </m:num>
          <m:den>
            <m:r>
              <w:rPr>
                <w:rFonts w:ascii="Cambria Math" w:hAnsi="Cambria Math"/>
              </w:rPr>
              <m:t>4</m:t>
            </m:r>
          </m:den>
        </m:f>
        <m:r>
          <w:rPr>
            <w:rFonts w:ascii="Cambria Math" w:eastAsiaTheme="minorEastAsia" w:hAnsi="Cambria Math"/>
          </w:rPr>
          <m:t>≅3906Hz</m:t>
        </m:r>
      </m:oMath>
      <w:r w:rsidR="00466EAC">
        <w:rPr>
          <w:rFonts w:eastAsiaTheme="minorEastAsia"/>
        </w:rPr>
        <w:t>.</w:t>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r>
      <w:r w:rsidR="00CA00E6">
        <w:rPr>
          <w:rFonts w:eastAsiaTheme="minorEastAsia"/>
        </w:rPr>
        <w:tab/>
        <w:t>(7.</w:t>
      </w:r>
      <w:r w:rsidR="00C9527E">
        <w:rPr>
          <w:rFonts w:eastAsiaTheme="minorEastAsia"/>
        </w:rPr>
        <w:t>5</w:t>
      </w:r>
      <w:r w:rsidR="00CA00E6">
        <w:rPr>
          <w:rFonts w:eastAsiaTheme="minorEastAsia"/>
        </w:rPr>
        <w:t>)</w:t>
      </w:r>
    </w:p>
    <w:p w:rsidR="00466EAC" w:rsidRDefault="00466EAC" w:rsidP="00466EAC">
      <w:r>
        <w:t xml:space="preserve">Tato frekvence je velmi nízká. Prakticky by mělo význam ji ztrojnásobit. Při použití interního oscilátoru 8Mhz, na kterém bylo prováděno testování, je možné frekvence zdvojnásobit. Jelikož je využita předdělička pro čítač 1, lze ji jednoduše vyřadit. Přerušení se po té generují s dvakrát vyšší frekvencí, tudíž budou i mezní frekvence dvojnásobné. Syntezátor ovšem, v případě ovládání rozhraním MIDI, začne vykazovat nežádoucí jevy. Nestíhá ukládat příchozí byty do bufferu ve správném pořadí. To vede k nelogickým akcím. Například několik různých frekvencí spuštěných jednou jedinou klapkou, bez jakéhokoli řádu. Tento jev je dán špatným pořadím uložených bytů v bufferu.  Syntezátor někdy nerozpozná ani status byte, takže se požadovaný úkon vůbec neprovede. K těmto chybám dochází i při použití předděličky, ovšem četnost je mnohem menší (zanedbatelná). Všeobecně by bylo ku prospěchu použít externí krystal a zvýšit tak taktovací frekvenci (například 16Mhz). Pro testování bylo ovšem využito velmi jednoduchých prostředků pro programování, a zapojení krystalu by testování značně zkomplikovalo. </w:t>
      </w:r>
      <w:r w:rsidR="00EF3272">
        <w:t>P</w:t>
      </w:r>
      <w:r>
        <w:t>oslední součástí přerušení je jednoduchý generátor šumu. Jehož algoritmus je následující.</w:t>
      </w:r>
    </w:p>
    <w:p w:rsidR="00466EAC" w:rsidRPr="000438AD" w:rsidRDefault="00466EAC" w:rsidP="00466EAC">
      <w:pPr>
        <w:autoSpaceDE w:val="0"/>
        <w:autoSpaceDN w:val="0"/>
        <w:adjustRightInd w:val="0"/>
        <w:spacing w:after="0"/>
        <w:rPr>
          <w:rStyle w:val="Zvraznn"/>
        </w:rPr>
      </w:pPr>
      <w:r w:rsidRPr="000438AD">
        <w:rPr>
          <w:rStyle w:val="Zvraznn"/>
        </w:rPr>
        <w:t>for(k=1;k&lt;2;k++)</w:t>
      </w:r>
    </w:p>
    <w:p w:rsidR="00466EAC" w:rsidRPr="000438AD" w:rsidRDefault="00466EAC" w:rsidP="00466EAC">
      <w:pPr>
        <w:autoSpaceDE w:val="0"/>
        <w:autoSpaceDN w:val="0"/>
        <w:adjustRightInd w:val="0"/>
        <w:spacing w:after="0"/>
        <w:rPr>
          <w:rStyle w:val="Zvraznn"/>
        </w:rPr>
      </w:pPr>
      <w:r w:rsidRPr="000438AD">
        <w:rPr>
          <w:rStyle w:val="Zvraznn"/>
        </w:rPr>
        <w:t>{</w:t>
      </w:r>
    </w:p>
    <w:p w:rsidR="00466EAC" w:rsidRPr="000438AD" w:rsidRDefault="00466EAC" w:rsidP="00466EAC">
      <w:pPr>
        <w:autoSpaceDE w:val="0"/>
        <w:autoSpaceDN w:val="0"/>
        <w:adjustRightInd w:val="0"/>
        <w:spacing w:after="0"/>
        <w:rPr>
          <w:rStyle w:val="Zvraznn"/>
        </w:rPr>
      </w:pPr>
      <w:r w:rsidRPr="000438AD">
        <w:rPr>
          <w:rStyle w:val="Zvraznn"/>
        </w:rPr>
        <w:lastRenderedPageBreak/>
        <w:t xml:space="preserve">  temp1 = noise;</w:t>
      </w:r>
    </w:p>
    <w:p w:rsidR="00466EAC" w:rsidRPr="000438AD" w:rsidRDefault="00466EAC" w:rsidP="00466EAC">
      <w:pPr>
        <w:autoSpaceDE w:val="0"/>
        <w:autoSpaceDN w:val="0"/>
        <w:adjustRightInd w:val="0"/>
        <w:spacing w:after="0"/>
        <w:rPr>
          <w:rStyle w:val="Zvraznn"/>
        </w:rPr>
      </w:pPr>
      <w:r w:rsidRPr="000438AD">
        <w:rPr>
          <w:rStyle w:val="Zvraznn"/>
        </w:rPr>
        <w:t xml:space="preserve">  noise=noise &lt;&lt; 1;</w:t>
      </w:r>
    </w:p>
    <w:p w:rsidR="00466EAC" w:rsidRPr="000438AD" w:rsidRDefault="00466EAC" w:rsidP="00466EAC">
      <w:pPr>
        <w:autoSpaceDE w:val="0"/>
        <w:autoSpaceDN w:val="0"/>
        <w:adjustRightInd w:val="0"/>
        <w:spacing w:after="0"/>
        <w:rPr>
          <w:rStyle w:val="Zvraznn"/>
        </w:rPr>
      </w:pPr>
      <w:r w:rsidRPr="000438AD">
        <w:rPr>
          <w:rStyle w:val="Zvraznn"/>
        </w:rPr>
        <w:t xml:space="preserve">  temp1 ^= noise;</w:t>
      </w:r>
    </w:p>
    <w:p w:rsidR="00466EAC" w:rsidRPr="000438AD" w:rsidRDefault="00466EAC" w:rsidP="00466EAC">
      <w:pPr>
        <w:autoSpaceDE w:val="0"/>
        <w:autoSpaceDN w:val="0"/>
        <w:adjustRightInd w:val="0"/>
        <w:spacing w:after="0"/>
        <w:rPr>
          <w:rStyle w:val="Zvraznn"/>
        </w:rPr>
      </w:pPr>
      <w:r w:rsidRPr="000438AD">
        <w:rPr>
          <w:rStyle w:val="Zvraznn"/>
        </w:rPr>
        <w:t xml:space="preserve">  if ( ( temp1 &amp; 0x4000 ) == 0x4000 ) </w:t>
      </w:r>
    </w:p>
    <w:p w:rsidR="00466EAC" w:rsidRPr="000438AD" w:rsidRDefault="00466EAC" w:rsidP="00466EAC">
      <w:pPr>
        <w:autoSpaceDE w:val="0"/>
        <w:autoSpaceDN w:val="0"/>
        <w:adjustRightInd w:val="0"/>
        <w:spacing w:after="0"/>
        <w:rPr>
          <w:rStyle w:val="Zvraznn"/>
        </w:rPr>
      </w:pPr>
      <w:r w:rsidRPr="000438AD">
        <w:rPr>
          <w:rStyle w:val="Zvraznn"/>
        </w:rPr>
        <w:t xml:space="preserve">  { </w:t>
      </w:r>
    </w:p>
    <w:p w:rsidR="00466EAC" w:rsidRPr="000438AD" w:rsidRDefault="00466EAC" w:rsidP="00466EAC">
      <w:pPr>
        <w:autoSpaceDE w:val="0"/>
        <w:autoSpaceDN w:val="0"/>
        <w:adjustRightInd w:val="0"/>
        <w:spacing w:after="0"/>
        <w:rPr>
          <w:rStyle w:val="Zvraznn"/>
        </w:rPr>
      </w:pPr>
      <w:r w:rsidRPr="000438AD">
        <w:rPr>
          <w:rStyle w:val="Zvraznn"/>
        </w:rPr>
        <w:t xml:space="preserve">    noise |= 1;</w:t>
      </w:r>
    </w:p>
    <w:p w:rsidR="00466EAC" w:rsidRPr="000438AD" w:rsidRDefault="00466EAC" w:rsidP="00466EAC">
      <w:pPr>
        <w:autoSpaceDE w:val="0"/>
        <w:autoSpaceDN w:val="0"/>
        <w:adjustRightInd w:val="0"/>
        <w:spacing w:after="0"/>
        <w:rPr>
          <w:rStyle w:val="Zvraznn"/>
        </w:rPr>
      </w:pPr>
      <w:r w:rsidRPr="000438AD">
        <w:rPr>
          <w:rStyle w:val="Zvraznn"/>
        </w:rPr>
        <w:t xml:space="preserve">  }</w:t>
      </w:r>
    </w:p>
    <w:p w:rsidR="00466EAC" w:rsidRPr="000438AD" w:rsidRDefault="00466EAC" w:rsidP="00466EAC">
      <w:pPr>
        <w:autoSpaceDE w:val="0"/>
        <w:autoSpaceDN w:val="0"/>
        <w:adjustRightInd w:val="0"/>
        <w:spacing w:after="0"/>
        <w:rPr>
          <w:rStyle w:val="Zvraznn"/>
        </w:rPr>
      </w:pPr>
      <w:r w:rsidRPr="000438AD">
        <w:rPr>
          <w:rStyle w:val="Zvraznn"/>
        </w:rPr>
        <w:t>}</w:t>
      </w:r>
    </w:p>
    <w:p w:rsidR="00466EAC" w:rsidRPr="000438AD" w:rsidRDefault="00466EAC" w:rsidP="00466EAC">
      <w:pPr>
        <w:rPr>
          <w:rStyle w:val="Zvraznn"/>
        </w:rPr>
      </w:pPr>
      <w:r w:rsidRPr="000438AD">
        <w:rPr>
          <w:rStyle w:val="Zvraznn"/>
        </w:rPr>
        <w:t>noise8=noise&gt;&gt;6;</w:t>
      </w:r>
    </w:p>
    <w:p w:rsidR="008641C9" w:rsidRDefault="00466EAC" w:rsidP="009C3C12">
      <w:r>
        <w:t xml:space="preserve">Tento algoritmus generuje pseudonáhodné bytové posloupnosti jedniček a nul. Všechny proměnné, se kterými se v generátoru počítá, jsou šestnáctibitové. Do proměnné </w:t>
      </w:r>
      <w:r w:rsidRPr="00935F56">
        <w:t>noise</w:t>
      </w:r>
      <w:r>
        <w:t xml:space="preserve"> byla již při deklaraci uložena hodnota ‚AA‘. V binární reprezentaci tato hodnota činí ‚10101010‘. Operace, které následují: bitový posun vlevo + logický XOR s předchozí hodnotou; dále podmínka, která má za úkol zjistit, jestli již umístění 0x4000 obsahuje logickou jedničku. Pokud ano, přidá se pomocí logické operace OR logická jednička na místo LSB. Na konec se výsledek upraví posunem bitů doleva, jelikož pracujeme pouze s osmibitovým výstupem. Proměnné jsou statické, tudíž si svou hodnotu pamat</w:t>
      </w:r>
      <w:r w:rsidR="009C3C12">
        <w:t>ují do další iterace přerušení.</w:t>
      </w:r>
    </w:p>
    <w:p w:rsidR="009C3C12" w:rsidRDefault="009C3C12" w:rsidP="009C3C12">
      <w:pPr>
        <w:pStyle w:val="Nadpis3"/>
      </w:pPr>
      <w:r>
        <w:t>Příklad nastavení frekvence</w:t>
      </w:r>
    </w:p>
    <w:p w:rsidR="009C3C12" w:rsidRDefault="009C3C12" w:rsidP="009C3C12">
      <w:r>
        <w:t xml:space="preserve">V této kapitole bude stručně popsán způsob softwarové obsluhy syntezátoru. V první řadě je třeba nastavit tvar požadované vlny, jelikož je nezbytný pro další výpočty. Jako výchozí stav je nastaven bit GATE na 0. To znamená, že je signál amplitudově modulován částí obálky release. </w:t>
      </w:r>
      <w:r w:rsidR="00AD22CB">
        <w:t>Pokud je GATE ve výchozí hodnotě, signál se negeneruje. Pokud</w:t>
      </w:r>
      <w:r w:rsidR="00573A99">
        <w:t>,</w:t>
      </w:r>
      <w:r w:rsidR="00AD22CB">
        <w:t xml:space="preserve"> je GATE nastaven na 0 po té, co byl v 1, přejde signál z části sustain do poslední části obálky.</w:t>
      </w:r>
      <w:r w:rsidR="00573A99">
        <w:t xml:space="preserve"> N</w:t>
      </w:r>
      <w:r w:rsidR="00AD22CB">
        <w:t>ezbytnou součástí, kterou je třeba zajistit je nastavení parametru frekvence.</w:t>
      </w:r>
    </w:p>
    <w:p w:rsidR="00AD22CB" w:rsidRDefault="00AD22CB" w:rsidP="009C3C12">
      <w:r>
        <w:t xml:space="preserve">Nyní bude uveden příklad pro generování frekvence 440Hz přes MIDI kontrolér. Pro frekvenční parametry byl využit výčtový typ proměnné s názvem </w:t>
      </w:r>
      <w:r w:rsidRPr="003C7C04">
        <w:rPr>
          <w:rStyle w:val="Zvraznn"/>
        </w:rPr>
        <w:t>freqvals[]</w:t>
      </w:r>
      <w:r>
        <w:t xml:space="preserve">. Frekvenci 440Hz čili komorní A je ve skutečnosti A4. Hodnota NOTE (první datový byte události NOTE_ON) činí dekadicky 69. </w:t>
      </w:r>
      <w:r w:rsidR="004C00D1">
        <w:t xml:space="preserve">Hodnota NOTE je využita jako index pole </w:t>
      </w:r>
      <w:r w:rsidR="004C00D1" w:rsidRPr="003C7C04">
        <w:rPr>
          <w:rStyle w:val="Zvraznn"/>
        </w:rPr>
        <w:t>freqvals[].</w:t>
      </w:r>
      <w:r w:rsidR="004C00D1">
        <w:t xml:space="preserve"> Parametr, který má být uložen na 69. Pozici se spočítá následovně:</w:t>
      </w:r>
    </w:p>
    <w:p w:rsidR="004C00D1" w:rsidRDefault="0039215C" w:rsidP="009C3C12">
      <m:oMath>
        <m:sSub>
          <m:sSubPr>
            <m:ctrlPr>
              <w:rPr>
                <w:rFonts w:ascii="Cambria Math" w:hAnsi="Cambria Math"/>
                <w:i/>
              </w:rPr>
            </m:ctrlPr>
          </m:sSubPr>
          <m:e>
            <m:r>
              <w:rPr>
                <w:rFonts w:ascii="Cambria Math" w:hAnsi="Cambria Math"/>
              </w:rPr>
              <m:t>T</m:t>
            </m:r>
          </m:e>
          <m:sub>
            <m:r>
              <w:rPr>
                <w:rFonts w:ascii="Cambria Math" w:hAnsi="Cambria Math"/>
              </w:rPr>
              <m:t>VZ</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S</m:t>
                </m:r>
              </m:sub>
            </m:sSub>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15625</m:t>
            </m:r>
          </m:den>
        </m:f>
        <m:r>
          <w:rPr>
            <w:rFonts w:ascii="Cambria Math" w:hAnsi="Cambria Math"/>
          </w:rPr>
          <m:t>=64µs</m:t>
        </m:r>
      </m:oMath>
      <w:r>
        <w:t>;</w:t>
      </w:r>
      <w:r>
        <w:tab/>
      </w:r>
      <w:r>
        <w:tab/>
      </w:r>
      <w:r>
        <w:tab/>
      </w:r>
      <w:r>
        <w:tab/>
      </w:r>
      <w:r>
        <w:tab/>
      </w:r>
      <w:r>
        <w:tab/>
      </w:r>
      <w:r>
        <w:tab/>
      </w:r>
      <w:r>
        <w:tab/>
        <w:t>(7.6)</w:t>
      </w:r>
    </w:p>
    <w:p w:rsidR="00D85181" w:rsidRDefault="00D85181" w:rsidP="009C3C12"/>
    <w:p w:rsidR="0039215C" w:rsidRDefault="00D85181" w:rsidP="009C3C12">
      <m:oMath>
        <m:r>
          <w:rPr>
            <w:rFonts w:ascii="Cambria Math" w:hAnsi="Cambria Math"/>
          </w:rPr>
          <m:t>PocetVzorku=</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f</m:t>
                </m:r>
              </m:e>
              <m:sub>
                <m:r>
                  <w:rPr>
                    <w:rFonts w:ascii="Cambria Math" w:hAnsi="Cambria Math"/>
                  </w:rPr>
                  <m:t>A4</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VZ</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440</m:t>
            </m:r>
            <m:r>
              <w:rPr>
                <w:rFonts w:ascii="Cambria Math" w:hAnsi="Cambria Math"/>
              </w:rPr>
              <m:t>∙</m:t>
            </m:r>
            <m:r>
              <w:rPr>
                <w:rFonts w:ascii="Cambria Math" w:hAnsi="Cambria Math"/>
              </w:rPr>
              <m:t>64∙</m:t>
            </m:r>
            <m:sSup>
              <m:sSupPr>
                <m:ctrlPr>
                  <w:rPr>
                    <w:rFonts w:ascii="Cambria Math" w:hAnsi="Cambria Math"/>
                    <w:i/>
                  </w:rPr>
                </m:ctrlPr>
              </m:sSupPr>
              <m:e>
                <m:r>
                  <w:rPr>
                    <w:rFonts w:ascii="Cambria Math" w:hAnsi="Cambria Math"/>
                  </w:rPr>
                  <m:t>10</m:t>
                </m:r>
              </m:e>
              <m:sup>
                <m:r>
                  <w:rPr>
                    <w:rFonts w:ascii="Cambria Math" w:hAnsi="Cambria Math"/>
                  </w:rPr>
                  <m:t>-6</m:t>
                </m:r>
              </m:sup>
            </m:sSup>
          </m:den>
        </m:f>
        <m:r>
          <w:rPr>
            <w:rFonts w:ascii="Cambria Math" w:hAnsi="Cambria Math"/>
          </w:rPr>
          <m:t>=35,5</m:t>
        </m:r>
      </m:oMath>
      <w:r>
        <w:t>;</w:t>
      </w:r>
      <w:r>
        <w:tab/>
      </w:r>
      <w:r>
        <w:tab/>
      </w:r>
      <w:r>
        <w:tab/>
      </w:r>
      <w:r>
        <w:tab/>
      </w:r>
      <w:r>
        <w:tab/>
      </w:r>
      <w:r>
        <w:tab/>
        <w:t>(7.7)</w:t>
      </w:r>
    </w:p>
    <w:p w:rsidR="00D85181" w:rsidRDefault="00D85181" w:rsidP="009C3C12"/>
    <w:p w:rsidR="00D85181" w:rsidRDefault="00D85181" w:rsidP="009C3C12">
      <m:oMath>
        <m:sSub>
          <m:sSubPr>
            <m:ctrlPr>
              <w:rPr>
                <w:rFonts w:ascii="Cambria Math" w:hAnsi="Cambria Math"/>
                <w:i/>
              </w:rPr>
            </m:ctrlPr>
          </m:sSubPr>
          <m:e>
            <m:r>
              <w:rPr>
                <w:rFonts w:ascii="Cambria Math" w:hAnsi="Cambria Math"/>
              </w:rPr>
              <m:t>P</m:t>
            </m:r>
          </m:e>
          <m:sub>
            <m:r>
              <w:rPr>
                <w:rFonts w:ascii="Cambria Math" w:hAnsi="Cambria Math"/>
              </w:rPr>
              <m:t>A4</m:t>
            </m:r>
          </m:sub>
        </m:sSub>
        <m:r>
          <w:rPr>
            <w:rFonts w:ascii="Cambria Math" w:hAnsi="Cambria Math"/>
          </w:rPr>
          <m:t>=</m:t>
        </m:r>
        <m:f>
          <m:fPr>
            <m:ctrlPr>
              <w:rPr>
                <w:rFonts w:ascii="Cambria Math" w:hAnsi="Cambria Math"/>
                <w:i/>
              </w:rPr>
            </m:ctrlPr>
          </m:fPr>
          <m:num>
            <m:r>
              <w:rPr>
                <w:rFonts w:ascii="Cambria Math" w:hAnsi="Cambria Math"/>
              </w:rPr>
              <m:t>256</m:t>
            </m:r>
          </m:num>
          <m:den>
            <m:r>
              <w:rPr>
                <w:rFonts w:ascii="Cambria Math" w:hAnsi="Cambria Math"/>
              </w:rPr>
              <m:t>PocetVzorku</m:t>
            </m:r>
          </m:den>
        </m:f>
        <m:r>
          <w:rPr>
            <w:rFonts w:ascii="Cambria Math" w:hAnsi="Cambria Math"/>
          </w:rPr>
          <m:t>=</m:t>
        </m:r>
        <m:f>
          <m:fPr>
            <m:ctrlPr>
              <w:rPr>
                <w:rFonts w:ascii="Cambria Math" w:hAnsi="Cambria Math"/>
                <w:i/>
              </w:rPr>
            </m:ctrlPr>
          </m:fPr>
          <m:num>
            <m:r>
              <w:rPr>
                <w:rFonts w:ascii="Cambria Math" w:hAnsi="Cambria Math"/>
              </w:rPr>
              <m:t>256</m:t>
            </m:r>
          </m:num>
          <m:den>
            <m:r>
              <w:rPr>
                <w:rFonts w:ascii="Cambria Math" w:hAnsi="Cambria Math"/>
              </w:rPr>
              <m:t>35,5</m:t>
            </m:r>
          </m:den>
        </m:f>
        <m:r>
          <w:rPr>
            <w:rFonts w:ascii="Cambria Math" w:hAnsi="Cambria Math"/>
          </w:rPr>
          <m:t>≅7</m:t>
        </m:r>
      </m:oMath>
      <w:r>
        <w:t xml:space="preserve">. </w:t>
      </w:r>
      <w:r>
        <w:tab/>
      </w:r>
      <w:r>
        <w:tab/>
      </w:r>
      <w:r>
        <w:tab/>
      </w:r>
      <w:r>
        <w:tab/>
      </w:r>
      <w:r>
        <w:tab/>
      </w:r>
      <w:r>
        <w:tab/>
      </w:r>
      <w:r>
        <w:tab/>
      </w:r>
      <w:r>
        <w:tab/>
        <w:t>(7.8)</w:t>
      </w:r>
    </w:p>
    <w:p w:rsidR="00E12CEF" w:rsidRPr="00656912" w:rsidRDefault="00D85181" w:rsidP="00D85181">
      <w:pPr>
        <w:ind w:firstLine="0"/>
      </w:pPr>
      <w:r>
        <w:t>Koeficienty rovnic: T</w:t>
      </w:r>
      <w:r w:rsidRPr="00D85181">
        <w:rPr>
          <w:vertAlign w:val="subscript"/>
        </w:rPr>
        <w:t>V</w:t>
      </w:r>
      <w:r w:rsidR="00656912">
        <w:rPr>
          <w:vertAlign w:val="subscript"/>
        </w:rPr>
        <w:t xml:space="preserve">Z </w:t>
      </w:r>
      <w:r w:rsidR="00656912">
        <w:t xml:space="preserve">je </w:t>
      </w:r>
      <w:r>
        <w:t>doba</w:t>
      </w:r>
      <w:r w:rsidR="00656912">
        <w:t>,</w:t>
      </w:r>
      <w:r>
        <w:t xml:space="preserve"> za kterou se vykoná jedno přerušení</w:t>
      </w:r>
      <w:r w:rsidR="00656912">
        <w:t>. Dále PocetVzorku udává</w:t>
      </w:r>
      <w:r w:rsidR="003C7C04">
        <w:t>,</w:t>
      </w:r>
      <w:r w:rsidR="00656912">
        <w:t xml:space="preserve"> kolik vzorků se vejde do periody požadované frekvence, která, případě noty A4, je uložena v f</w:t>
      </w:r>
      <w:r w:rsidR="00656912" w:rsidRPr="00656912">
        <w:rPr>
          <w:vertAlign w:val="subscript"/>
        </w:rPr>
        <w:t>A4</w:t>
      </w:r>
      <w:r w:rsidR="00656912">
        <w:t xml:space="preserve">. Jako poslední krok výpočtu je třeba potřebným počtem vzorků vydělit celkový počet, což je 256. </w:t>
      </w:r>
      <w:r w:rsidR="00573A99">
        <w:t xml:space="preserve">Tím získáme </w:t>
      </w:r>
      <w:r w:rsidR="00656912">
        <w:t xml:space="preserve">koeficient, který představuje indexaci kroku v poli </w:t>
      </w:r>
      <w:r w:rsidR="00656912" w:rsidRPr="00656912">
        <w:rPr>
          <w:rStyle w:val="Zvraznn"/>
        </w:rPr>
        <w:t>waveform[].</w:t>
      </w:r>
      <w:r w:rsidR="00FD0894">
        <w:rPr>
          <w:rStyle w:val="Zvraznn"/>
        </w:rPr>
        <w:t xml:space="preserve"> </w:t>
      </w:r>
      <w:r w:rsidR="00FD0894" w:rsidRPr="00FD0894">
        <w:t>Vlivem příliš řídce navzorkované</w:t>
      </w:r>
      <w:r w:rsidR="00FD0894">
        <w:t xml:space="preserve"> period</w:t>
      </w:r>
      <w:r w:rsidR="00573A99">
        <w:t>y</w:t>
      </w:r>
      <w:r w:rsidR="00FD0894">
        <w:t xml:space="preserve"> není možné u nižších frekvencí rozlišovat jednotlivé půltóny. Aby byl problém transparentní, do pole </w:t>
      </w:r>
      <w:r w:rsidR="00FD0894" w:rsidRPr="00625044">
        <w:rPr>
          <w:rStyle w:val="Zvraznn"/>
        </w:rPr>
        <w:t>freqvals</w:t>
      </w:r>
      <w:r w:rsidR="00625044" w:rsidRPr="00625044">
        <w:rPr>
          <w:rStyle w:val="Zvraznn"/>
        </w:rPr>
        <w:t>[]</w:t>
      </w:r>
      <w:r w:rsidR="00FD0894">
        <w:t xml:space="preserve"> </w:t>
      </w:r>
      <w:r w:rsidR="00625044">
        <w:t>byly přesto uloženy</w:t>
      </w:r>
      <w:r w:rsidR="00FD0894">
        <w:t xml:space="preserve"> jednotlivým frekvencím příslušné parametry. Lze vidět, že u nízkých</w:t>
      </w:r>
      <w:r w:rsidR="00625044">
        <w:t xml:space="preserve"> frekvencí se jeden parametr i několikrát opakuje</w:t>
      </w:r>
      <w:r w:rsidR="00FD0894">
        <w:t xml:space="preserve">. </w:t>
      </w:r>
      <w:r w:rsidR="00573A99">
        <w:lastRenderedPageBreak/>
        <w:t>Jedna frekvence náleží několika klapkám</w:t>
      </w:r>
      <w:r w:rsidR="00FD0894">
        <w:t>.</w:t>
      </w:r>
      <w:r w:rsidR="00625044">
        <w:t xml:space="preserve"> </w:t>
      </w:r>
      <w:r w:rsidR="00573A99">
        <w:t>Shora</w:t>
      </w:r>
      <w:r w:rsidR="00625044">
        <w:t xml:space="preserve"> </w:t>
      </w:r>
      <w:r w:rsidR="00573A99">
        <w:t xml:space="preserve">je rozsah omezen </w:t>
      </w:r>
      <w:r w:rsidR="00625044">
        <w:t xml:space="preserve">zkreslením, jak bylo definováno </w:t>
      </w:r>
      <w:r w:rsidR="003C7C04">
        <w:t>výše</w:t>
      </w:r>
      <w:r w:rsidR="00625044">
        <w:t>. Plně využitelný rozsah (všechny rozeznány všechny půltóny) je od frekvence 698Hz (F5) po frekvenci 3729Hz (</w:t>
      </w:r>
      <w:r w:rsidR="003C7C04">
        <w:t>B5). Reálná generovaná frekvence je ještě nižší vlivem zpoždění, které způsobuje obsluha</w:t>
      </w:r>
      <w:r w:rsidR="00E12CEF">
        <w:t xml:space="preserve"> přerušení.</w:t>
      </w:r>
    </w:p>
    <w:p w:rsidR="00B332CA" w:rsidRDefault="00B332CA" w:rsidP="00B332CA">
      <w:pPr>
        <w:pStyle w:val="Nadpis1"/>
        <w:numPr>
          <w:ilvl w:val="0"/>
          <w:numId w:val="0"/>
        </w:numPr>
      </w:pPr>
      <w:bookmarkStart w:id="181" w:name="_Toc357602959"/>
      <w:r>
        <w:t>Závěr</w:t>
      </w:r>
      <w:bookmarkEnd w:id="181"/>
    </w:p>
    <w:p w:rsidR="00FD572B" w:rsidRDefault="00FD572B" w:rsidP="000E615D">
      <w:pPr>
        <w:widowControl/>
        <w:spacing w:after="0"/>
        <w:ind w:firstLine="0"/>
      </w:pPr>
      <w:r>
        <w:t>V teoretické části byl stručně představ fyzikální princip zvukového vlnění. Hlavní těžiště teorie bylo vloženo do metod syntéz zvuku a potřebných částí syntezátoru. Byla charakterizována jak analogová tak i digitální syntéza. Součástí byl i výčet možných periferií: jejich výhody, nevýhody a relevance jejich implementace v rámci projektu. Bylo třeba mít na mysli, co všechno může využitý procesor zvládnout jak po výkonové stránce, tak i po stránce jeho kapacity.</w:t>
      </w:r>
    </w:p>
    <w:p w:rsidR="00B76B37" w:rsidRDefault="00FD572B" w:rsidP="000E615D">
      <w:pPr>
        <w:widowControl/>
        <w:spacing w:after="0"/>
        <w:ind w:firstLine="0"/>
      </w:pPr>
      <w:r>
        <w:tab/>
        <w:t>Výsledkem mé práce je čistě digitální</w:t>
      </w:r>
      <w:r w:rsidR="00B76B37">
        <w:t xml:space="preserve"> osmibitový syntezátor, který je v konečném stádiu řízen MIDI kontrolérem. Kromě řízení sériovou linkou bylo testováno zpracování dat přes AD převodníky (potenciometry, fotorezistor) a přes modul ITDB02. </w:t>
      </w:r>
    </w:p>
    <w:p w:rsidR="00174BB6" w:rsidRDefault="00174BB6" w:rsidP="00174BB6">
      <w:pPr>
        <w:widowControl/>
        <w:spacing w:after="0"/>
        <w:ind w:firstLine="720"/>
      </w:pPr>
      <w:r>
        <w:t>Modul se nepodařilo zprovoznit. Byly prováděny opakované osciloskopické měření, změny pracovních podmínek (napájecí napětí, zapojení pinů). Změřené signály se zdály být v pořádku, displej přesto nejevil známky fungování. Do doby odevzdání práce nebyl displej zprovozněn. V budoucnu bych se tomuto problému ještě chtěl věnovat a pokusil se displej uvést do provozu.</w:t>
      </w:r>
    </w:p>
    <w:p w:rsidR="00174BB6" w:rsidRDefault="00174BB6" w:rsidP="00174BB6">
      <w:pPr>
        <w:widowControl/>
        <w:spacing w:after="0"/>
        <w:ind w:firstLine="720"/>
      </w:pPr>
      <w:r>
        <w:t>Celý zdrojový kód je na přiloženém CD zároveň s</w:t>
      </w:r>
      <w:r w:rsidR="00E12CEF">
        <w:t> </w:t>
      </w:r>
      <w:r>
        <w:t>projektem</w:t>
      </w:r>
      <w:r w:rsidR="00E12CEF">
        <w:t xml:space="preserve"> „8_bit_synth“</w:t>
      </w:r>
      <w:r>
        <w:t xml:space="preserve"> a videoukázkami syntezátoru.</w:t>
      </w:r>
    </w:p>
    <w:p w:rsidR="002A1262" w:rsidRDefault="002A1262" w:rsidP="000E615D">
      <w:pPr>
        <w:widowControl/>
        <w:spacing w:after="0"/>
        <w:ind w:firstLine="720"/>
      </w:pPr>
      <w:r>
        <w:br w:type="page"/>
      </w:r>
    </w:p>
    <w:p w:rsidR="008740B6" w:rsidRDefault="008740B6" w:rsidP="006441A2">
      <w:pPr>
        <w:pStyle w:val="Nadpis1"/>
        <w:numPr>
          <w:ilvl w:val="0"/>
          <w:numId w:val="0"/>
        </w:numPr>
      </w:pPr>
      <w:bookmarkStart w:id="182" w:name="_Toc357602960"/>
      <w:r>
        <w:lastRenderedPageBreak/>
        <w:t>Seznam literatury</w:t>
      </w:r>
      <w:bookmarkEnd w:id="182"/>
    </w:p>
    <w:p w:rsidR="00637CC3" w:rsidRPr="000B458C" w:rsidRDefault="00723529" w:rsidP="000B458C">
      <w:pPr>
        <w:pStyle w:val="Odstavecseseznamem"/>
        <w:widowControl/>
        <w:numPr>
          <w:ilvl w:val="0"/>
          <w:numId w:val="17"/>
        </w:numPr>
        <w:autoSpaceDE w:val="0"/>
        <w:autoSpaceDN w:val="0"/>
        <w:adjustRightInd w:val="0"/>
        <w:spacing w:after="0"/>
        <w:jc w:val="left"/>
        <w:rPr>
          <w:rFonts w:asciiTheme="minorHAnsi" w:hAnsiTheme="minorHAnsi"/>
          <w:color w:val="auto"/>
          <w:sz w:val="22"/>
          <w:szCs w:val="22"/>
        </w:rPr>
      </w:pPr>
      <w:bookmarkStart w:id="183" w:name="_Ref342722161"/>
      <w:r w:rsidRPr="00AB564A">
        <w:rPr>
          <w:rFonts w:asciiTheme="minorHAnsi" w:hAnsiTheme="minorHAnsi"/>
          <w:sz w:val="22"/>
          <w:szCs w:val="22"/>
          <w:shd w:val="clear" w:color="auto" w:fill="FFFFFF"/>
        </w:rPr>
        <w:t xml:space="preserve">Zvuk. </w:t>
      </w:r>
      <w:r w:rsidR="00637CC3" w:rsidRPr="00AB564A">
        <w:rPr>
          <w:rFonts w:asciiTheme="minorHAnsi" w:hAnsiTheme="minorHAnsi"/>
          <w:i/>
          <w:iCs/>
          <w:sz w:val="22"/>
          <w:szCs w:val="22"/>
          <w:shd w:val="clear" w:color="auto" w:fill="FFFFFF"/>
        </w:rPr>
        <w:t>Wikipedia: the free encyclopedia</w:t>
      </w:r>
      <w:r w:rsidR="00637CC3" w:rsidRPr="00AB564A">
        <w:rPr>
          <w:rStyle w:val="apple-converted-space"/>
          <w:rFonts w:asciiTheme="minorHAnsi" w:hAnsiTheme="minorHAnsi"/>
          <w:sz w:val="22"/>
          <w:szCs w:val="22"/>
          <w:shd w:val="clear" w:color="auto" w:fill="FFFFFF"/>
        </w:rPr>
        <w:t> </w:t>
      </w:r>
      <w:r w:rsidR="00637CC3" w:rsidRPr="00AB564A">
        <w:rPr>
          <w:rFonts w:asciiTheme="minorHAnsi" w:hAnsiTheme="minorHAnsi"/>
          <w:sz w:val="22"/>
          <w:szCs w:val="22"/>
          <w:shd w:val="clear" w:color="auto" w:fill="FFFFFF"/>
        </w:rPr>
        <w:t>[online]. 2012. vyd. San Francisco (CA): Wikimedia Foundation, 2012 [</w:t>
      </w:r>
      <w:r w:rsidR="008641C9">
        <w:rPr>
          <w:rFonts w:asciiTheme="minorHAnsi" w:hAnsiTheme="minorHAnsi"/>
          <w:sz w:val="22"/>
          <w:szCs w:val="22"/>
          <w:shd w:val="clear" w:color="auto" w:fill="FFFFFF"/>
        </w:rPr>
        <w:t>cit. 2013-5-10</w:t>
      </w:r>
      <w:r w:rsidR="00637CC3" w:rsidRPr="00AB564A">
        <w:rPr>
          <w:rFonts w:asciiTheme="minorHAnsi" w:hAnsiTheme="minorHAnsi"/>
          <w:sz w:val="22"/>
          <w:szCs w:val="22"/>
          <w:shd w:val="clear" w:color="auto" w:fill="FFFFFF"/>
        </w:rPr>
        <w:t xml:space="preserve">]. Dostupné z: </w:t>
      </w:r>
      <w:r w:rsidR="00823ED7">
        <w:rPr>
          <w:rFonts w:asciiTheme="minorHAnsi" w:hAnsiTheme="minorHAnsi"/>
          <w:sz w:val="22"/>
          <w:szCs w:val="22"/>
          <w:shd w:val="clear" w:color="auto" w:fill="FFFFFF"/>
        </w:rPr>
        <w:t>&lt;http://cs.wikipedia.org/wiki/Zvuk&gt;</w:t>
      </w:r>
      <w:bookmarkEnd w:id="183"/>
    </w:p>
    <w:p w:rsidR="000B458C" w:rsidRPr="008641C9" w:rsidRDefault="000B458C" w:rsidP="008641C9">
      <w:pPr>
        <w:widowControl/>
        <w:autoSpaceDE w:val="0"/>
        <w:autoSpaceDN w:val="0"/>
        <w:adjustRightInd w:val="0"/>
        <w:spacing w:after="0"/>
        <w:ind w:firstLine="0"/>
        <w:jc w:val="left"/>
        <w:rPr>
          <w:rFonts w:asciiTheme="minorHAnsi" w:hAnsiTheme="minorHAnsi"/>
          <w:color w:val="auto"/>
          <w:sz w:val="22"/>
          <w:szCs w:val="22"/>
        </w:rPr>
      </w:pPr>
    </w:p>
    <w:p w:rsidR="00521262" w:rsidRPr="00AB564A" w:rsidRDefault="00521262" w:rsidP="00637CC3">
      <w:pPr>
        <w:pStyle w:val="Odstavecseseznamem"/>
        <w:numPr>
          <w:ilvl w:val="0"/>
          <w:numId w:val="17"/>
        </w:numPr>
        <w:spacing w:after="0"/>
        <w:jc w:val="left"/>
        <w:rPr>
          <w:rFonts w:asciiTheme="minorHAnsi" w:hAnsiTheme="minorHAnsi"/>
          <w:sz w:val="22"/>
          <w:szCs w:val="22"/>
        </w:rPr>
      </w:pPr>
      <w:bookmarkStart w:id="184" w:name="_Ref342722307"/>
      <w:r w:rsidRPr="00AB564A">
        <w:rPr>
          <w:rFonts w:asciiTheme="minorHAnsi" w:hAnsiTheme="minorHAnsi"/>
          <w:sz w:val="22"/>
          <w:szCs w:val="22"/>
          <w:shd w:val="clear" w:color="auto" w:fill="FFFFFF"/>
        </w:rPr>
        <w:t>TEOCHARISOVÁ, Vanda.</w:t>
      </w:r>
      <w:r w:rsidRPr="00AB564A">
        <w:rPr>
          <w:rStyle w:val="apple-converted-space"/>
          <w:rFonts w:asciiTheme="minorHAnsi" w:hAnsiTheme="minorHAnsi"/>
          <w:sz w:val="22"/>
          <w:szCs w:val="22"/>
          <w:shd w:val="clear" w:color="auto" w:fill="FFFFFF"/>
        </w:rPr>
        <w:t> </w:t>
      </w:r>
      <w:r w:rsidRPr="00AB564A">
        <w:rPr>
          <w:rFonts w:asciiTheme="minorHAnsi" w:hAnsiTheme="minorHAnsi"/>
          <w:i/>
          <w:iCs/>
          <w:sz w:val="22"/>
          <w:szCs w:val="22"/>
          <w:shd w:val="clear" w:color="auto" w:fill="FFFFFF"/>
        </w:rPr>
        <w:t>Sound Design: Zvuková syntéza a tvůrčí programování zvuků v praxi</w:t>
      </w:r>
      <w:r w:rsidRPr="00AB564A">
        <w:rPr>
          <w:rFonts w:asciiTheme="minorHAnsi" w:hAnsiTheme="minorHAnsi"/>
          <w:sz w:val="22"/>
          <w:szCs w:val="22"/>
          <w:shd w:val="clear" w:color="auto" w:fill="FFFFFF"/>
        </w:rPr>
        <w:t>. 1. vyd. Novákových 8, 18000 Praha 8: Muzikus, 2009</w:t>
      </w:r>
      <w:r w:rsidR="008641C9">
        <w:rPr>
          <w:rFonts w:asciiTheme="minorHAnsi" w:hAnsiTheme="minorHAnsi"/>
          <w:sz w:val="22"/>
          <w:szCs w:val="22"/>
          <w:shd w:val="clear" w:color="auto" w:fill="FFFFFF"/>
        </w:rPr>
        <w:t xml:space="preserve"> </w:t>
      </w:r>
      <w:r w:rsidR="008641C9" w:rsidRPr="00AB564A">
        <w:rPr>
          <w:rFonts w:asciiTheme="minorHAnsi" w:hAnsiTheme="minorHAnsi"/>
          <w:sz w:val="22"/>
          <w:szCs w:val="22"/>
          <w:shd w:val="clear" w:color="auto" w:fill="FFFFFF"/>
        </w:rPr>
        <w:t>[</w:t>
      </w:r>
      <w:r w:rsidR="008641C9">
        <w:rPr>
          <w:rFonts w:asciiTheme="minorHAnsi" w:hAnsiTheme="minorHAnsi"/>
          <w:sz w:val="22"/>
          <w:szCs w:val="22"/>
          <w:shd w:val="clear" w:color="auto" w:fill="FFFFFF"/>
        </w:rPr>
        <w:t>cit. 2013-5-10</w:t>
      </w:r>
      <w:r w:rsidR="008641C9" w:rsidRPr="00AB564A">
        <w:rPr>
          <w:rFonts w:asciiTheme="minorHAnsi" w:hAnsiTheme="minorHAnsi"/>
          <w:sz w:val="22"/>
          <w:szCs w:val="22"/>
          <w:shd w:val="clear" w:color="auto" w:fill="FFFFFF"/>
        </w:rPr>
        <w:t xml:space="preserve">]. </w:t>
      </w:r>
      <w:r w:rsidRPr="00AB564A">
        <w:rPr>
          <w:rFonts w:asciiTheme="minorHAnsi" w:hAnsiTheme="minorHAnsi"/>
          <w:sz w:val="22"/>
          <w:szCs w:val="22"/>
          <w:shd w:val="clear" w:color="auto" w:fill="FFFFFF"/>
        </w:rPr>
        <w:t xml:space="preserve"> ISBN 80-86253-53-4.</w:t>
      </w:r>
      <w:bookmarkEnd w:id="184"/>
    </w:p>
    <w:p w:rsidR="00863F7E" w:rsidRPr="00AB564A" w:rsidRDefault="00863F7E" w:rsidP="00637CC3">
      <w:pPr>
        <w:ind w:firstLine="0"/>
        <w:jc w:val="left"/>
        <w:rPr>
          <w:rFonts w:asciiTheme="minorHAnsi" w:hAnsiTheme="minorHAnsi"/>
          <w:sz w:val="22"/>
          <w:szCs w:val="22"/>
        </w:rPr>
      </w:pPr>
    </w:p>
    <w:p w:rsidR="000A641B" w:rsidRPr="00AB564A" w:rsidRDefault="000A641B" w:rsidP="00637CC3">
      <w:pPr>
        <w:pStyle w:val="Odstavecseseznamem"/>
        <w:numPr>
          <w:ilvl w:val="0"/>
          <w:numId w:val="17"/>
        </w:numPr>
        <w:jc w:val="left"/>
        <w:rPr>
          <w:rFonts w:asciiTheme="minorHAnsi" w:hAnsiTheme="minorHAnsi"/>
          <w:sz w:val="22"/>
          <w:szCs w:val="22"/>
        </w:rPr>
      </w:pPr>
      <w:bookmarkStart w:id="185" w:name="_Ref342718822"/>
      <w:r w:rsidRPr="00AB564A">
        <w:rPr>
          <w:rFonts w:asciiTheme="minorHAnsi" w:hAnsiTheme="minorHAnsi"/>
          <w:sz w:val="22"/>
          <w:szCs w:val="22"/>
          <w:shd w:val="clear" w:color="auto" w:fill="FFFFFF"/>
        </w:rPr>
        <w:t>ŠPIŘÍK, Jan.</w:t>
      </w:r>
      <w:r w:rsidRPr="00AB564A">
        <w:rPr>
          <w:rStyle w:val="apple-converted-space"/>
          <w:rFonts w:asciiTheme="minorHAnsi" w:hAnsiTheme="minorHAnsi"/>
          <w:sz w:val="22"/>
          <w:szCs w:val="22"/>
          <w:shd w:val="clear" w:color="auto" w:fill="FFFFFF"/>
        </w:rPr>
        <w:t> </w:t>
      </w:r>
      <w:r w:rsidRPr="00AB564A">
        <w:rPr>
          <w:rFonts w:asciiTheme="minorHAnsi" w:hAnsiTheme="minorHAnsi"/>
          <w:i/>
          <w:iCs/>
          <w:sz w:val="22"/>
          <w:szCs w:val="22"/>
          <w:shd w:val="clear" w:color="auto" w:fill="FFFFFF"/>
        </w:rPr>
        <w:t>MIDI vysílač SYSex zpráv</w:t>
      </w:r>
      <w:r w:rsidRPr="00AB564A">
        <w:rPr>
          <w:rStyle w:val="apple-converted-space"/>
          <w:rFonts w:asciiTheme="minorHAnsi" w:hAnsiTheme="minorHAnsi"/>
          <w:sz w:val="22"/>
          <w:szCs w:val="22"/>
          <w:shd w:val="clear" w:color="auto" w:fill="FFFFFF"/>
        </w:rPr>
        <w:t> </w:t>
      </w:r>
      <w:r w:rsidRPr="00AB564A">
        <w:rPr>
          <w:rFonts w:asciiTheme="minorHAnsi" w:hAnsiTheme="minorHAnsi"/>
          <w:sz w:val="22"/>
          <w:szCs w:val="22"/>
          <w:shd w:val="clear" w:color="auto" w:fill="FFFFFF"/>
        </w:rPr>
        <w:t>[online]. 2008 [</w:t>
      </w:r>
      <w:r w:rsidR="008641C9">
        <w:rPr>
          <w:rFonts w:asciiTheme="minorHAnsi" w:hAnsiTheme="minorHAnsi"/>
          <w:sz w:val="22"/>
          <w:szCs w:val="22"/>
          <w:shd w:val="clear" w:color="auto" w:fill="FFFFFF"/>
        </w:rPr>
        <w:t>cit. 2013-5-10</w:t>
      </w:r>
      <w:r w:rsidRPr="00AB564A">
        <w:rPr>
          <w:rFonts w:asciiTheme="minorHAnsi" w:hAnsiTheme="minorHAnsi"/>
          <w:sz w:val="22"/>
          <w:szCs w:val="22"/>
          <w:shd w:val="clear" w:color="auto" w:fill="FFFFFF"/>
        </w:rPr>
        <w:t xml:space="preserve">]. Dostupné z: </w:t>
      </w:r>
      <w:r w:rsidR="00087ADA" w:rsidRPr="00454E08">
        <w:rPr>
          <w:rFonts w:asciiTheme="minorHAnsi" w:hAnsiTheme="minorHAnsi"/>
          <w:sz w:val="22"/>
          <w:szCs w:val="22"/>
          <w:shd w:val="clear" w:color="auto" w:fill="FFFFFF"/>
        </w:rPr>
        <w:t>&lt;</w:t>
      </w:r>
      <w:hyperlink r:id="rId50" w:history="1">
        <w:r w:rsidR="008641C9" w:rsidRPr="00236388">
          <w:rPr>
            <w:rStyle w:val="Hypertextovodkaz"/>
            <w:rFonts w:asciiTheme="minorHAnsi" w:hAnsiTheme="minorHAnsi" w:cstheme="minorHAnsi"/>
            <w:sz w:val="22"/>
            <w:szCs w:val="22"/>
            <w:shd w:val="clear" w:color="auto" w:fill="FFFFFF"/>
          </w:rPr>
          <w:t>http://www.vutbr.cz/www_base/zav_prace_soubor_verejne.php?file_id=9350</w:t>
        </w:r>
      </w:hyperlink>
      <w:r w:rsidR="00087ADA" w:rsidRPr="00AB564A">
        <w:rPr>
          <w:rFonts w:asciiTheme="minorHAnsi" w:hAnsiTheme="minorHAnsi"/>
          <w:sz w:val="22"/>
          <w:szCs w:val="22"/>
          <w:shd w:val="clear" w:color="auto" w:fill="FFFFFF"/>
        </w:rPr>
        <w:t xml:space="preserve">&gt;. </w:t>
      </w:r>
      <w:r w:rsidRPr="00AB564A">
        <w:rPr>
          <w:rFonts w:asciiTheme="minorHAnsi" w:hAnsiTheme="minorHAnsi"/>
          <w:sz w:val="22"/>
          <w:szCs w:val="22"/>
          <w:shd w:val="clear" w:color="auto" w:fill="FFFFFF"/>
        </w:rPr>
        <w:t>Bakalářská práce. VUT.</w:t>
      </w:r>
      <w:bookmarkEnd w:id="185"/>
    </w:p>
    <w:p w:rsidR="000A641B" w:rsidRPr="00AB564A" w:rsidRDefault="000A641B" w:rsidP="008641C9">
      <w:pPr>
        <w:ind w:firstLine="0"/>
        <w:jc w:val="left"/>
        <w:rPr>
          <w:rFonts w:asciiTheme="minorHAnsi" w:hAnsiTheme="minorHAnsi"/>
          <w:sz w:val="22"/>
          <w:szCs w:val="22"/>
        </w:rPr>
      </w:pPr>
    </w:p>
    <w:p w:rsidR="000A641B" w:rsidRPr="00AB564A" w:rsidRDefault="00087ADA" w:rsidP="00E26B55">
      <w:pPr>
        <w:pStyle w:val="Odstavecseseznamem"/>
        <w:widowControl/>
        <w:numPr>
          <w:ilvl w:val="0"/>
          <w:numId w:val="17"/>
        </w:numPr>
        <w:autoSpaceDE w:val="0"/>
        <w:autoSpaceDN w:val="0"/>
        <w:adjustRightInd w:val="0"/>
        <w:spacing w:after="0"/>
        <w:jc w:val="left"/>
        <w:rPr>
          <w:rFonts w:asciiTheme="minorHAnsi" w:hAnsiTheme="minorHAnsi"/>
          <w:color w:val="auto"/>
          <w:sz w:val="22"/>
          <w:szCs w:val="22"/>
        </w:rPr>
      </w:pPr>
      <w:bookmarkStart w:id="186" w:name="_Ref342722454"/>
      <w:r w:rsidRPr="00AB564A">
        <w:rPr>
          <w:rFonts w:asciiTheme="minorHAnsi" w:hAnsiTheme="minorHAnsi"/>
          <w:color w:val="auto"/>
          <w:sz w:val="22"/>
          <w:szCs w:val="22"/>
        </w:rPr>
        <w:t>FRÝZA, Tomáš.</w:t>
      </w:r>
      <w:r w:rsidR="000A641B" w:rsidRPr="00AB564A">
        <w:rPr>
          <w:rFonts w:asciiTheme="minorHAnsi" w:hAnsiTheme="minorHAnsi"/>
          <w:color w:val="auto"/>
          <w:sz w:val="22"/>
          <w:szCs w:val="22"/>
        </w:rPr>
        <w:t xml:space="preserve"> </w:t>
      </w:r>
      <w:r w:rsidRPr="00AB564A">
        <w:rPr>
          <w:rFonts w:asciiTheme="minorHAnsi" w:hAnsiTheme="minorHAnsi"/>
          <w:i/>
          <w:color w:val="auto"/>
          <w:sz w:val="22"/>
          <w:szCs w:val="22"/>
        </w:rPr>
        <w:t>Mikroprocesorová technika a embedded systémy</w:t>
      </w:r>
      <w:r w:rsidRPr="00AB564A">
        <w:rPr>
          <w:rFonts w:asciiTheme="minorHAnsi" w:hAnsiTheme="minorHAnsi"/>
          <w:color w:val="auto"/>
          <w:sz w:val="22"/>
          <w:szCs w:val="22"/>
        </w:rPr>
        <w:t xml:space="preserve"> </w:t>
      </w:r>
      <w:r w:rsidR="000A641B" w:rsidRPr="00AB564A">
        <w:rPr>
          <w:rFonts w:asciiTheme="minorHAnsi" w:hAnsiTheme="minorHAnsi"/>
          <w:color w:val="auto"/>
          <w:sz w:val="22"/>
          <w:szCs w:val="22"/>
        </w:rPr>
        <w:t>[online elektronická</w:t>
      </w:r>
      <w:bookmarkEnd w:id="186"/>
    </w:p>
    <w:p w:rsidR="000A641B" w:rsidRPr="00AB564A" w:rsidRDefault="00087ADA" w:rsidP="00E26B55">
      <w:pPr>
        <w:widowControl/>
        <w:autoSpaceDE w:val="0"/>
        <w:autoSpaceDN w:val="0"/>
        <w:adjustRightInd w:val="0"/>
        <w:spacing w:after="0"/>
        <w:ind w:left="720" w:firstLine="0"/>
        <w:jc w:val="left"/>
        <w:rPr>
          <w:rFonts w:asciiTheme="minorHAnsi" w:hAnsiTheme="minorHAnsi"/>
          <w:color w:val="auto"/>
          <w:sz w:val="22"/>
          <w:szCs w:val="22"/>
        </w:rPr>
      </w:pPr>
      <w:r w:rsidRPr="00AB564A">
        <w:rPr>
          <w:rFonts w:asciiTheme="minorHAnsi" w:hAnsiTheme="minorHAnsi"/>
          <w:color w:val="auto"/>
          <w:sz w:val="22"/>
          <w:szCs w:val="22"/>
        </w:rPr>
        <w:t xml:space="preserve">skripta]. </w:t>
      </w:r>
      <w:r w:rsidR="00FD36D5" w:rsidRPr="00AB564A">
        <w:rPr>
          <w:rFonts w:asciiTheme="minorHAnsi" w:hAnsiTheme="minorHAnsi"/>
          <w:color w:val="auto"/>
          <w:sz w:val="22"/>
          <w:szCs w:val="22"/>
        </w:rPr>
        <w:t xml:space="preserve">2011 </w:t>
      </w:r>
      <w:r w:rsidRPr="00AB564A">
        <w:rPr>
          <w:rFonts w:asciiTheme="minorHAnsi" w:hAnsiTheme="minorHAnsi"/>
          <w:color w:val="auto"/>
          <w:sz w:val="22"/>
          <w:szCs w:val="22"/>
        </w:rPr>
        <w:t>[</w:t>
      </w:r>
      <w:r w:rsidR="008641C9">
        <w:rPr>
          <w:rFonts w:asciiTheme="minorHAnsi" w:hAnsiTheme="minorHAnsi"/>
          <w:sz w:val="22"/>
          <w:szCs w:val="22"/>
          <w:shd w:val="clear" w:color="auto" w:fill="FFFFFF"/>
        </w:rPr>
        <w:t>cit. 2013-5-10</w:t>
      </w:r>
      <w:r w:rsidR="000A641B" w:rsidRPr="00AB564A">
        <w:rPr>
          <w:rFonts w:asciiTheme="minorHAnsi" w:hAnsiTheme="minorHAnsi"/>
          <w:color w:val="auto"/>
          <w:sz w:val="22"/>
          <w:szCs w:val="22"/>
        </w:rPr>
        <w:t>]. Dostupné z URL:</w:t>
      </w:r>
    </w:p>
    <w:p w:rsidR="000A641B" w:rsidRPr="00AB564A" w:rsidRDefault="000A641B" w:rsidP="00E26B55">
      <w:pPr>
        <w:ind w:left="720" w:firstLine="0"/>
        <w:jc w:val="left"/>
        <w:rPr>
          <w:rFonts w:asciiTheme="minorHAnsi" w:hAnsiTheme="minorHAnsi"/>
          <w:color w:val="auto"/>
          <w:sz w:val="22"/>
          <w:szCs w:val="22"/>
        </w:rPr>
      </w:pPr>
      <w:r w:rsidRPr="00AB564A">
        <w:rPr>
          <w:rFonts w:asciiTheme="minorHAnsi" w:hAnsiTheme="minorHAnsi"/>
          <w:color w:val="auto"/>
          <w:sz w:val="22"/>
          <w:szCs w:val="22"/>
        </w:rPr>
        <w:t>&lt;</w:t>
      </w:r>
      <w:r w:rsidR="00087ADA" w:rsidRPr="00AB564A">
        <w:rPr>
          <w:rFonts w:asciiTheme="minorHAnsi" w:hAnsiTheme="minorHAnsi"/>
          <w:sz w:val="22"/>
          <w:szCs w:val="22"/>
        </w:rPr>
        <w:t xml:space="preserve"> </w:t>
      </w:r>
      <w:r w:rsidR="00087ADA" w:rsidRPr="00AB564A">
        <w:rPr>
          <w:rFonts w:asciiTheme="minorHAnsi" w:hAnsiTheme="minorHAnsi"/>
          <w:color w:val="auto"/>
          <w:sz w:val="22"/>
          <w:szCs w:val="22"/>
        </w:rPr>
        <w:t xml:space="preserve">http://www.urel.feec.vutbr.cz/~fryza/downloads/mpt_prednasky_2011-12-16.pdf </w:t>
      </w:r>
      <w:r w:rsidRPr="00AB564A">
        <w:rPr>
          <w:rFonts w:asciiTheme="minorHAnsi" w:hAnsiTheme="minorHAnsi"/>
          <w:color w:val="auto"/>
          <w:sz w:val="22"/>
          <w:szCs w:val="22"/>
        </w:rPr>
        <w:t>&gt;.</w:t>
      </w:r>
    </w:p>
    <w:p w:rsidR="00087ADA" w:rsidRPr="00AB564A" w:rsidRDefault="00087ADA" w:rsidP="00637CC3">
      <w:pPr>
        <w:ind w:firstLine="0"/>
        <w:jc w:val="left"/>
        <w:rPr>
          <w:rFonts w:asciiTheme="minorHAnsi" w:hAnsiTheme="minorHAnsi"/>
          <w:color w:val="auto"/>
          <w:sz w:val="22"/>
          <w:szCs w:val="22"/>
        </w:rPr>
      </w:pPr>
    </w:p>
    <w:p w:rsidR="00FD36D5" w:rsidRPr="00AB564A" w:rsidRDefault="00087ADA" w:rsidP="00E26B55">
      <w:pPr>
        <w:pStyle w:val="Odstavecseseznamem"/>
        <w:widowControl/>
        <w:numPr>
          <w:ilvl w:val="0"/>
          <w:numId w:val="17"/>
        </w:numPr>
        <w:autoSpaceDE w:val="0"/>
        <w:autoSpaceDN w:val="0"/>
        <w:adjustRightInd w:val="0"/>
        <w:spacing w:after="0"/>
        <w:jc w:val="left"/>
        <w:rPr>
          <w:rFonts w:asciiTheme="minorHAnsi" w:hAnsiTheme="minorHAnsi"/>
          <w:color w:val="auto"/>
          <w:sz w:val="22"/>
          <w:szCs w:val="22"/>
        </w:rPr>
      </w:pPr>
      <w:bookmarkStart w:id="187" w:name="_Ref342722282"/>
      <w:r w:rsidRPr="00AB564A">
        <w:rPr>
          <w:rFonts w:asciiTheme="minorHAnsi" w:hAnsiTheme="minorHAnsi" w:cs="Arial"/>
          <w:sz w:val="22"/>
          <w:szCs w:val="22"/>
          <w:shd w:val="clear" w:color="auto" w:fill="FFFFFF"/>
        </w:rPr>
        <w:t>KOZUM</w:t>
      </w:r>
      <w:r w:rsidR="00021768">
        <w:rPr>
          <w:rFonts w:asciiTheme="minorHAnsi" w:hAnsiTheme="minorHAnsi" w:cs="Arial"/>
          <w:sz w:val="22"/>
          <w:szCs w:val="22"/>
          <w:shd w:val="clear" w:color="auto" w:fill="FFFFFF"/>
        </w:rPr>
        <w:t>PLÍK, Jiří;</w:t>
      </w:r>
      <w:r w:rsidRPr="00AB564A">
        <w:rPr>
          <w:rFonts w:asciiTheme="minorHAnsi" w:hAnsiTheme="minorHAnsi" w:cs="Arial"/>
          <w:sz w:val="22"/>
          <w:szCs w:val="22"/>
          <w:shd w:val="clear" w:color="auto" w:fill="FFFFFF"/>
        </w:rPr>
        <w:t xml:space="preserve"> Radim KOLÁŘ a Jiří JAN.</w:t>
      </w:r>
      <w:r w:rsidRPr="00AB564A">
        <w:rPr>
          <w:rStyle w:val="apple-converted-space"/>
          <w:rFonts w:asciiTheme="minorHAnsi" w:hAnsiTheme="minorHAnsi" w:cs="Arial"/>
          <w:sz w:val="22"/>
          <w:szCs w:val="22"/>
          <w:shd w:val="clear" w:color="auto" w:fill="FFFFFF"/>
        </w:rPr>
        <w:t> </w:t>
      </w:r>
      <w:r w:rsidRPr="00AB564A">
        <w:rPr>
          <w:rFonts w:asciiTheme="minorHAnsi" w:hAnsiTheme="minorHAnsi" w:cs="Arial"/>
          <w:i/>
          <w:iCs/>
          <w:sz w:val="22"/>
          <w:szCs w:val="22"/>
          <w:shd w:val="clear" w:color="auto" w:fill="FFFFFF"/>
        </w:rPr>
        <w:t>Číslicové zpracování signálů v prostředí matlab</w:t>
      </w:r>
      <w:r w:rsidR="00FD36D5" w:rsidRPr="00AB564A">
        <w:rPr>
          <w:rFonts w:asciiTheme="minorHAnsi" w:hAnsiTheme="minorHAnsi" w:cs="Arial"/>
          <w:sz w:val="22"/>
          <w:szCs w:val="22"/>
          <w:shd w:val="clear" w:color="auto" w:fill="FFFFFF"/>
        </w:rPr>
        <w:t xml:space="preserve"> </w:t>
      </w:r>
      <w:r w:rsidRPr="00AB564A">
        <w:rPr>
          <w:rFonts w:asciiTheme="minorHAnsi" w:hAnsiTheme="minorHAnsi" w:cs="Arial"/>
          <w:sz w:val="22"/>
          <w:szCs w:val="22"/>
          <w:shd w:val="clear" w:color="auto" w:fill="FFFFFF"/>
        </w:rPr>
        <w:t xml:space="preserve"> </w:t>
      </w:r>
      <w:r w:rsidR="00B60E42">
        <w:rPr>
          <w:rFonts w:asciiTheme="minorHAnsi" w:hAnsiTheme="minorHAnsi"/>
          <w:color w:val="auto"/>
          <w:sz w:val="22"/>
          <w:szCs w:val="22"/>
        </w:rPr>
        <w:t>[PDF</w:t>
      </w:r>
      <w:r w:rsidRPr="00AB564A">
        <w:rPr>
          <w:rFonts w:asciiTheme="minorHAnsi" w:hAnsiTheme="minorHAnsi"/>
          <w:color w:val="auto"/>
          <w:sz w:val="22"/>
          <w:szCs w:val="22"/>
        </w:rPr>
        <w:t xml:space="preserve"> elektronická skripta]. </w:t>
      </w:r>
      <w:r w:rsidR="00FD36D5" w:rsidRPr="00AB564A">
        <w:rPr>
          <w:rFonts w:asciiTheme="minorHAnsi" w:hAnsiTheme="minorHAnsi"/>
          <w:color w:val="auto"/>
          <w:sz w:val="22"/>
          <w:szCs w:val="22"/>
        </w:rPr>
        <w:t xml:space="preserve">2001 </w:t>
      </w:r>
      <w:r w:rsidRPr="00AB564A">
        <w:rPr>
          <w:rFonts w:asciiTheme="minorHAnsi" w:hAnsiTheme="minorHAnsi"/>
          <w:color w:val="auto"/>
          <w:sz w:val="22"/>
          <w:szCs w:val="22"/>
        </w:rPr>
        <w:t>[</w:t>
      </w:r>
      <w:r w:rsidR="008641C9">
        <w:rPr>
          <w:rFonts w:asciiTheme="minorHAnsi" w:hAnsiTheme="minorHAnsi"/>
          <w:sz w:val="22"/>
          <w:szCs w:val="22"/>
          <w:shd w:val="clear" w:color="auto" w:fill="FFFFFF"/>
        </w:rPr>
        <w:t>cit. 2013-5-10</w:t>
      </w:r>
      <w:r w:rsidRPr="00AB564A">
        <w:rPr>
          <w:rFonts w:asciiTheme="minorHAnsi" w:hAnsiTheme="minorHAnsi"/>
          <w:color w:val="auto"/>
          <w:sz w:val="22"/>
          <w:szCs w:val="22"/>
        </w:rPr>
        <w:t>]</w:t>
      </w:r>
      <w:r w:rsidR="00FD36D5" w:rsidRPr="00AB564A">
        <w:rPr>
          <w:rFonts w:asciiTheme="minorHAnsi" w:hAnsiTheme="minorHAnsi"/>
          <w:color w:val="auto"/>
          <w:sz w:val="22"/>
          <w:szCs w:val="22"/>
        </w:rPr>
        <w:t>.</w:t>
      </w:r>
      <w:bookmarkEnd w:id="187"/>
    </w:p>
    <w:p w:rsidR="00637CC3" w:rsidRPr="00AB564A" w:rsidRDefault="00637CC3" w:rsidP="00637CC3">
      <w:pPr>
        <w:widowControl/>
        <w:autoSpaceDE w:val="0"/>
        <w:autoSpaceDN w:val="0"/>
        <w:adjustRightInd w:val="0"/>
        <w:spacing w:after="0"/>
        <w:ind w:firstLine="0"/>
        <w:jc w:val="left"/>
        <w:rPr>
          <w:rFonts w:asciiTheme="minorHAnsi" w:hAnsiTheme="minorHAnsi"/>
          <w:color w:val="auto"/>
          <w:sz w:val="22"/>
          <w:szCs w:val="22"/>
        </w:rPr>
      </w:pPr>
    </w:p>
    <w:p w:rsidR="00FD36D5" w:rsidRPr="00AB564A" w:rsidRDefault="00FD36D5" w:rsidP="00E26B55">
      <w:pPr>
        <w:pStyle w:val="Odstavecseseznamem"/>
        <w:widowControl/>
        <w:numPr>
          <w:ilvl w:val="0"/>
          <w:numId w:val="17"/>
        </w:numPr>
        <w:autoSpaceDE w:val="0"/>
        <w:autoSpaceDN w:val="0"/>
        <w:adjustRightInd w:val="0"/>
        <w:spacing w:after="0"/>
        <w:jc w:val="left"/>
        <w:rPr>
          <w:rFonts w:asciiTheme="minorHAnsi" w:hAnsiTheme="minorHAnsi"/>
          <w:color w:val="auto"/>
          <w:sz w:val="22"/>
          <w:szCs w:val="22"/>
        </w:rPr>
      </w:pPr>
      <w:bookmarkStart w:id="188" w:name="_Ref342718792"/>
      <w:r w:rsidRPr="00AB564A">
        <w:rPr>
          <w:rFonts w:asciiTheme="minorHAnsi" w:hAnsiTheme="minorHAnsi"/>
          <w:color w:val="auto"/>
          <w:sz w:val="22"/>
          <w:szCs w:val="22"/>
        </w:rPr>
        <w:t xml:space="preserve">Datasheet </w:t>
      </w:r>
      <w:r w:rsidRPr="00AB564A">
        <w:rPr>
          <w:rFonts w:asciiTheme="minorHAnsi" w:hAnsiTheme="minorHAnsi"/>
          <w:i/>
          <w:color w:val="auto"/>
          <w:sz w:val="22"/>
          <w:szCs w:val="22"/>
        </w:rPr>
        <w:t>Nintendo DS Touch Screen</w:t>
      </w:r>
      <w:r w:rsidR="00812EEA" w:rsidRPr="00AB564A">
        <w:rPr>
          <w:rFonts w:asciiTheme="minorHAnsi" w:hAnsiTheme="minorHAnsi"/>
          <w:color w:val="auto"/>
          <w:sz w:val="22"/>
          <w:szCs w:val="22"/>
        </w:rPr>
        <w:t xml:space="preserve"> [online pdf dokument].</w:t>
      </w:r>
      <w:r w:rsidRPr="00AB564A">
        <w:rPr>
          <w:rFonts w:asciiTheme="minorHAnsi" w:hAnsiTheme="minorHAnsi"/>
          <w:color w:val="auto"/>
          <w:sz w:val="22"/>
          <w:szCs w:val="22"/>
        </w:rPr>
        <w:t xml:space="preserve"> [</w:t>
      </w:r>
      <w:r w:rsidR="008641C9">
        <w:rPr>
          <w:rFonts w:asciiTheme="minorHAnsi" w:hAnsiTheme="minorHAnsi"/>
          <w:sz w:val="22"/>
          <w:szCs w:val="22"/>
          <w:shd w:val="clear" w:color="auto" w:fill="FFFFFF"/>
        </w:rPr>
        <w:t>cit. 2013-5-10</w:t>
      </w:r>
      <w:r w:rsidRPr="00AB564A">
        <w:rPr>
          <w:rFonts w:asciiTheme="minorHAnsi" w:hAnsiTheme="minorHAnsi"/>
          <w:color w:val="auto"/>
          <w:sz w:val="22"/>
          <w:szCs w:val="22"/>
        </w:rPr>
        <w:t>].</w:t>
      </w:r>
      <w:bookmarkEnd w:id="188"/>
    </w:p>
    <w:p w:rsidR="00FD36D5" w:rsidRPr="00AB564A" w:rsidRDefault="00FD36D5" w:rsidP="00E26B55">
      <w:pPr>
        <w:widowControl/>
        <w:autoSpaceDE w:val="0"/>
        <w:autoSpaceDN w:val="0"/>
        <w:adjustRightInd w:val="0"/>
        <w:spacing w:after="0"/>
        <w:ind w:left="720" w:firstLine="0"/>
        <w:jc w:val="left"/>
        <w:rPr>
          <w:rFonts w:asciiTheme="minorHAnsi" w:hAnsiTheme="minorHAnsi"/>
          <w:color w:val="auto"/>
          <w:sz w:val="22"/>
          <w:szCs w:val="22"/>
        </w:rPr>
      </w:pPr>
      <w:r w:rsidRPr="00AB564A">
        <w:rPr>
          <w:rFonts w:asciiTheme="minorHAnsi" w:hAnsiTheme="minorHAnsi"/>
          <w:color w:val="auto"/>
          <w:sz w:val="22"/>
          <w:szCs w:val="22"/>
        </w:rPr>
        <w:t>Dostupné z URL: &lt;http://www.sparkfun.com/datasheets/LCD/HOW%20DOES%20IT%20WORK.pdf&gt;.</w:t>
      </w:r>
    </w:p>
    <w:p w:rsidR="00723529" w:rsidRPr="00AB564A" w:rsidRDefault="00723529" w:rsidP="00723529">
      <w:pPr>
        <w:widowControl/>
        <w:autoSpaceDE w:val="0"/>
        <w:autoSpaceDN w:val="0"/>
        <w:adjustRightInd w:val="0"/>
        <w:spacing w:after="0"/>
        <w:ind w:firstLine="0"/>
        <w:jc w:val="left"/>
        <w:rPr>
          <w:rFonts w:asciiTheme="minorHAnsi" w:hAnsiTheme="minorHAnsi"/>
          <w:color w:val="auto"/>
          <w:sz w:val="22"/>
          <w:szCs w:val="22"/>
        </w:rPr>
      </w:pPr>
    </w:p>
    <w:p w:rsidR="00723529" w:rsidRPr="00AB564A" w:rsidRDefault="00723529" w:rsidP="00723529">
      <w:pPr>
        <w:pStyle w:val="Odstavecseseznamem"/>
        <w:widowControl/>
        <w:numPr>
          <w:ilvl w:val="0"/>
          <w:numId w:val="17"/>
        </w:numPr>
        <w:autoSpaceDE w:val="0"/>
        <w:autoSpaceDN w:val="0"/>
        <w:adjustRightInd w:val="0"/>
        <w:spacing w:after="0"/>
        <w:jc w:val="left"/>
        <w:rPr>
          <w:rFonts w:asciiTheme="minorHAnsi" w:hAnsiTheme="minorHAnsi"/>
          <w:color w:val="auto"/>
          <w:sz w:val="22"/>
          <w:szCs w:val="22"/>
        </w:rPr>
      </w:pPr>
      <w:bookmarkStart w:id="189" w:name="_Ref342393753"/>
      <w:r w:rsidRPr="00AB564A">
        <w:rPr>
          <w:rFonts w:asciiTheme="minorHAnsi" w:hAnsiTheme="minorHAnsi"/>
          <w:color w:val="auto"/>
          <w:sz w:val="22"/>
          <w:szCs w:val="22"/>
        </w:rPr>
        <w:t xml:space="preserve">Datasheet </w:t>
      </w:r>
      <w:r w:rsidRPr="00AB564A">
        <w:rPr>
          <w:rFonts w:asciiTheme="minorHAnsi" w:hAnsiTheme="minorHAnsi"/>
          <w:i/>
          <w:color w:val="auto"/>
          <w:sz w:val="22"/>
          <w:szCs w:val="22"/>
        </w:rPr>
        <w:t>Comodore mos technology,</w:t>
      </w:r>
      <w:r w:rsidR="00310E1A" w:rsidRPr="00AB564A">
        <w:rPr>
          <w:rFonts w:asciiTheme="minorHAnsi" w:hAnsiTheme="minorHAnsi"/>
          <w:i/>
          <w:color w:val="auto"/>
          <w:sz w:val="22"/>
          <w:szCs w:val="22"/>
        </w:rPr>
        <w:t xml:space="preserve"> 6581 Sound interface device</w:t>
      </w:r>
      <w:r w:rsidRPr="00AB564A">
        <w:rPr>
          <w:rFonts w:asciiTheme="minorHAnsi" w:hAnsiTheme="minorHAnsi"/>
          <w:color w:val="auto"/>
          <w:sz w:val="22"/>
          <w:szCs w:val="22"/>
        </w:rPr>
        <w:t xml:space="preserve"> [online pdf dokument]. [</w:t>
      </w:r>
      <w:r w:rsidR="008641C9">
        <w:rPr>
          <w:rFonts w:asciiTheme="minorHAnsi" w:hAnsiTheme="minorHAnsi"/>
          <w:sz w:val="22"/>
          <w:szCs w:val="22"/>
          <w:shd w:val="clear" w:color="auto" w:fill="FFFFFF"/>
        </w:rPr>
        <w:t>cit. 2013-5-10</w:t>
      </w:r>
      <w:r w:rsidRPr="00AB564A">
        <w:rPr>
          <w:rFonts w:asciiTheme="minorHAnsi" w:hAnsiTheme="minorHAnsi"/>
          <w:color w:val="auto"/>
          <w:sz w:val="22"/>
          <w:szCs w:val="22"/>
        </w:rPr>
        <w:t>].</w:t>
      </w:r>
      <w:bookmarkEnd w:id="189"/>
    </w:p>
    <w:p w:rsidR="00723529" w:rsidRPr="00AB564A" w:rsidRDefault="00723529" w:rsidP="00723529">
      <w:pPr>
        <w:widowControl/>
        <w:autoSpaceDE w:val="0"/>
        <w:autoSpaceDN w:val="0"/>
        <w:adjustRightInd w:val="0"/>
        <w:spacing w:after="0"/>
        <w:ind w:left="720" w:firstLine="0"/>
        <w:jc w:val="left"/>
        <w:rPr>
          <w:rFonts w:asciiTheme="minorHAnsi" w:hAnsiTheme="minorHAnsi"/>
          <w:color w:val="auto"/>
          <w:sz w:val="22"/>
          <w:szCs w:val="22"/>
        </w:rPr>
      </w:pPr>
      <w:r w:rsidRPr="00AB564A">
        <w:rPr>
          <w:rFonts w:asciiTheme="minorHAnsi" w:hAnsiTheme="minorHAnsi"/>
          <w:color w:val="auto"/>
          <w:sz w:val="22"/>
          <w:szCs w:val="22"/>
        </w:rPr>
        <w:t>Dostupné z URL: &lt;</w:t>
      </w:r>
      <w:r w:rsidR="00310E1A" w:rsidRPr="00AB564A">
        <w:rPr>
          <w:rFonts w:asciiTheme="minorHAnsi" w:hAnsiTheme="minorHAnsi"/>
          <w:sz w:val="22"/>
          <w:szCs w:val="22"/>
        </w:rPr>
        <w:t xml:space="preserve"> </w:t>
      </w:r>
      <w:r w:rsidR="00310E1A" w:rsidRPr="00AB564A">
        <w:rPr>
          <w:rFonts w:asciiTheme="minorHAnsi" w:hAnsiTheme="minorHAnsi"/>
          <w:color w:val="auto"/>
          <w:sz w:val="22"/>
          <w:szCs w:val="22"/>
        </w:rPr>
        <w:t xml:space="preserve">http://www.cbmitapages.it/c64/6581.pdf </w:t>
      </w:r>
      <w:r w:rsidRPr="00AB564A">
        <w:rPr>
          <w:rFonts w:asciiTheme="minorHAnsi" w:hAnsiTheme="minorHAnsi"/>
          <w:color w:val="auto"/>
          <w:sz w:val="22"/>
          <w:szCs w:val="22"/>
        </w:rPr>
        <w:t>&gt;.</w:t>
      </w:r>
    </w:p>
    <w:p w:rsidR="00723529" w:rsidRPr="00AB564A" w:rsidRDefault="00723529" w:rsidP="00723529">
      <w:pPr>
        <w:widowControl/>
        <w:autoSpaceDE w:val="0"/>
        <w:autoSpaceDN w:val="0"/>
        <w:adjustRightInd w:val="0"/>
        <w:spacing w:after="0"/>
        <w:ind w:firstLine="0"/>
        <w:jc w:val="left"/>
        <w:rPr>
          <w:rFonts w:asciiTheme="minorHAnsi" w:hAnsiTheme="minorHAnsi"/>
          <w:color w:val="auto"/>
          <w:sz w:val="22"/>
          <w:szCs w:val="22"/>
        </w:rPr>
      </w:pPr>
    </w:p>
    <w:p w:rsidR="00812EEA" w:rsidRPr="00AB564A" w:rsidRDefault="00812EEA" w:rsidP="00E26B55">
      <w:pPr>
        <w:pStyle w:val="Odstavecseseznamem"/>
        <w:widowControl/>
        <w:numPr>
          <w:ilvl w:val="0"/>
          <w:numId w:val="17"/>
        </w:numPr>
        <w:autoSpaceDE w:val="0"/>
        <w:autoSpaceDN w:val="0"/>
        <w:adjustRightInd w:val="0"/>
        <w:spacing w:after="0"/>
        <w:jc w:val="left"/>
        <w:rPr>
          <w:rFonts w:asciiTheme="minorHAnsi" w:hAnsiTheme="minorHAnsi"/>
          <w:color w:val="auto"/>
          <w:sz w:val="22"/>
          <w:szCs w:val="22"/>
        </w:rPr>
      </w:pPr>
      <w:bookmarkStart w:id="190" w:name="_Ref342718464"/>
      <w:r w:rsidRPr="00AB564A">
        <w:rPr>
          <w:rFonts w:asciiTheme="minorHAnsi" w:hAnsiTheme="minorHAnsi"/>
          <w:color w:val="auto"/>
          <w:sz w:val="22"/>
          <w:szCs w:val="22"/>
        </w:rPr>
        <w:t xml:space="preserve">Datasheet </w:t>
      </w:r>
      <w:r w:rsidRPr="00AB564A">
        <w:rPr>
          <w:rFonts w:asciiTheme="minorHAnsi" w:hAnsiTheme="minorHAnsi"/>
          <w:iCs/>
          <w:sz w:val="22"/>
          <w:szCs w:val="22"/>
          <w:shd w:val="clear" w:color="auto" w:fill="FFFFFF"/>
        </w:rPr>
        <w:t>8-bit Atmel Microcontroller with 4/8/16K Bytes In-System Programmable Flash: ATmega48/V ATmega88/V ATmega168/V</w:t>
      </w:r>
      <w:r w:rsidRPr="00AB564A">
        <w:rPr>
          <w:rFonts w:asciiTheme="minorHAnsi" w:hAnsiTheme="minorHAnsi"/>
          <w:color w:val="auto"/>
          <w:sz w:val="22"/>
          <w:szCs w:val="22"/>
        </w:rPr>
        <w:t xml:space="preserve"> [online pdf dokument]. 2011 [</w:t>
      </w:r>
      <w:r w:rsidR="008641C9">
        <w:rPr>
          <w:rFonts w:asciiTheme="minorHAnsi" w:hAnsiTheme="minorHAnsi"/>
          <w:sz w:val="22"/>
          <w:szCs w:val="22"/>
          <w:shd w:val="clear" w:color="auto" w:fill="FFFFFF"/>
        </w:rPr>
        <w:t>cit. 2013-5-10</w:t>
      </w:r>
      <w:r w:rsidRPr="00AB564A">
        <w:rPr>
          <w:rFonts w:asciiTheme="minorHAnsi" w:hAnsiTheme="minorHAnsi"/>
          <w:color w:val="auto"/>
          <w:sz w:val="22"/>
          <w:szCs w:val="22"/>
        </w:rPr>
        <w:t>].</w:t>
      </w:r>
      <w:r w:rsidR="00E26B55" w:rsidRPr="00AB564A">
        <w:rPr>
          <w:rFonts w:asciiTheme="minorHAnsi" w:hAnsiTheme="minorHAnsi"/>
          <w:color w:val="auto"/>
          <w:sz w:val="22"/>
          <w:szCs w:val="22"/>
        </w:rPr>
        <w:t xml:space="preserve"> </w:t>
      </w:r>
      <w:r w:rsidRPr="00AB564A">
        <w:rPr>
          <w:rFonts w:asciiTheme="minorHAnsi" w:hAnsiTheme="minorHAnsi"/>
          <w:color w:val="auto"/>
          <w:sz w:val="22"/>
          <w:szCs w:val="22"/>
        </w:rPr>
        <w:t>Dostupné z URL: &lt;</w:t>
      </w:r>
      <w:r w:rsidRPr="00AB564A">
        <w:rPr>
          <w:rFonts w:asciiTheme="minorHAnsi" w:hAnsiTheme="minorHAnsi"/>
          <w:sz w:val="22"/>
          <w:szCs w:val="22"/>
        </w:rPr>
        <w:t xml:space="preserve"> </w:t>
      </w:r>
      <w:r w:rsidRPr="00AB564A">
        <w:rPr>
          <w:rFonts w:asciiTheme="minorHAnsi" w:hAnsiTheme="minorHAnsi"/>
          <w:color w:val="auto"/>
          <w:sz w:val="22"/>
          <w:szCs w:val="22"/>
        </w:rPr>
        <w:t>http://www.atmel.com/Images/doc2545.pdf &gt;.</w:t>
      </w:r>
      <w:bookmarkEnd w:id="190"/>
    </w:p>
    <w:p w:rsidR="00812EEA" w:rsidRPr="00AB564A" w:rsidRDefault="00812EEA" w:rsidP="00637CC3">
      <w:pPr>
        <w:widowControl/>
        <w:autoSpaceDE w:val="0"/>
        <w:autoSpaceDN w:val="0"/>
        <w:adjustRightInd w:val="0"/>
        <w:spacing w:after="0"/>
        <w:ind w:firstLine="0"/>
        <w:jc w:val="left"/>
        <w:rPr>
          <w:rFonts w:asciiTheme="minorHAnsi" w:hAnsiTheme="minorHAnsi"/>
          <w:color w:val="auto"/>
          <w:sz w:val="22"/>
          <w:szCs w:val="22"/>
        </w:rPr>
      </w:pPr>
    </w:p>
    <w:p w:rsidR="00FD36D5" w:rsidRPr="00AB564A" w:rsidRDefault="004B14D4" w:rsidP="00E26B55">
      <w:pPr>
        <w:pStyle w:val="Odstavecseseznamem"/>
        <w:widowControl/>
        <w:numPr>
          <w:ilvl w:val="0"/>
          <w:numId w:val="17"/>
        </w:numPr>
        <w:autoSpaceDE w:val="0"/>
        <w:autoSpaceDN w:val="0"/>
        <w:adjustRightInd w:val="0"/>
        <w:spacing w:after="0"/>
        <w:jc w:val="left"/>
        <w:rPr>
          <w:rFonts w:asciiTheme="minorHAnsi" w:hAnsiTheme="minorHAnsi"/>
          <w:color w:val="auto"/>
          <w:sz w:val="22"/>
          <w:szCs w:val="22"/>
        </w:rPr>
      </w:pPr>
      <w:bookmarkStart w:id="191" w:name="_Ref342722357"/>
      <w:r w:rsidRPr="00AB564A">
        <w:rPr>
          <w:rFonts w:asciiTheme="minorHAnsi" w:hAnsiTheme="minorHAnsi"/>
          <w:sz w:val="22"/>
          <w:szCs w:val="22"/>
          <w:shd w:val="clear" w:color="auto" w:fill="FFFFFF"/>
        </w:rPr>
        <w:t>KOTRUBENKO, Viktor.</w:t>
      </w:r>
      <w:r w:rsidRPr="00AB564A">
        <w:rPr>
          <w:rStyle w:val="apple-converted-space"/>
          <w:rFonts w:asciiTheme="minorHAnsi" w:hAnsiTheme="minorHAnsi"/>
          <w:sz w:val="22"/>
          <w:szCs w:val="22"/>
          <w:shd w:val="clear" w:color="auto" w:fill="FFFFFF"/>
        </w:rPr>
        <w:t> </w:t>
      </w:r>
      <w:r w:rsidRPr="00AB564A">
        <w:rPr>
          <w:rFonts w:asciiTheme="minorHAnsi" w:hAnsiTheme="minorHAnsi"/>
          <w:i/>
          <w:iCs/>
          <w:sz w:val="22"/>
          <w:szCs w:val="22"/>
          <w:shd w:val="clear" w:color="auto" w:fill="FFFFFF"/>
        </w:rPr>
        <w:t>Tajemství syntezátorů</w:t>
      </w:r>
      <w:r w:rsidRPr="00AB564A">
        <w:rPr>
          <w:rFonts w:asciiTheme="minorHAnsi" w:hAnsiTheme="minorHAnsi"/>
          <w:sz w:val="22"/>
          <w:szCs w:val="22"/>
          <w:shd w:val="clear" w:color="auto" w:fill="FFFFFF"/>
        </w:rPr>
        <w:t>. 1. vyd. Praha: Supraphon, 1987</w:t>
      </w:r>
      <w:r w:rsidR="00637CC3" w:rsidRPr="00AB564A">
        <w:rPr>
          <w:rFonts w:asciiTheme="minorHAnsi" w:hAnsiTheme="minorHAnsi"/>
          <w:sz w:val="22"/>
          <w:szCs w:val="22"/>
          <w:shd w:val="clear" w:color="auto" w:fill="FFFFFF"/>
        </w:rPr>
        <w:t xml:space="preserve"> </w:t>
      </w:r>
      <w:r w:rsidR="00637CC3" w:rsidRPr="00AB564A">
        <w:rPr>
          <w:rFonts w:asciiTheme="minorHAnsi" w:hAnsiTheme="minorHAnsi"/>
          <w:color w:val="auto"/>
          <w:sz w:val="22"/>
          <w:szCs w:val="22"/>
        </w:rPr>
        <w:t>[</w:t>
      </w:r>
      <w:r w:rsidR="008641C9">
        <w:rPr>
          <w:rFonts w:asciiTheme="minorHAnsi" w:hAnsiTheme="minorHAnsi"/>
          <w:sz w:val="22"/>
          <w:szCs w:val="22"/>
          <w:shd w:val="clear" w:color="auto" w:fill="FFFFFF"/>
        </w:rPr>
        <w:t>cit. 2013-5-10</w:t>
      </w:r>
      <w:r w:rsidR="00637CC3" w:rsidRPr="00AB564A">
        <w:rPr>
          <w:rFonts w:asciiTheme="minorHAnsi" w:hAnsiTheme="minorHAnsi"/>
          <w:color w:val="auto"/>
          <w:sz w:val="22"/>
          <w:szCs w:val="22"/>
        </w:rPr>
        <w:t>]</w:t>
      </w:r>
      <w:r w:rsidRPr="00AB564A">
        <w:rPr>
          <w:rFonts w:asciiTheme="minorHAnsi" w:hAnsiTheme="minorHAnsi"/>
          <w:sz w:val="22"/>
          <w:szCs w:val="22"/>
          <w:shd w:val="clear" w:color="auto" w:fill="FFFFFF"/>
        </w:rPr>
        <w:t>.</w:t>
      </w:r>
      <w:bookmarkEnd w:id="191"/>
    </w:p>
    <w:p w:rsidR="004B14D4" w:rsidRPr="00AB564A" w:rsidRDefault="004B14D4" w:rsidP="00637CC3">
      <w:pPr>
        <w:widowControl/>
        <w:autoSpaceDE w:val="0"/>
        <w:autoSpaceDN w:val="0"/>
        <w:adjustRightInd w:val="0"/>
        <w:spacing w:after="0"/>
        <w:ind w:firstLine="0"/>
        <w:jc w:val="left"/>
        <w:rPr>
          <w:rFonts w:asciiTheme="minorHAnsi" w:hAnsiTheme="minorHAnsi"/>
          <w:sz w:val="22"/>
          <w:szCs w:val="22"/>
        </w:rPr>
      </w:pPr>
    </w:p>
    <w:p w:rsidR="004B14D4" w:rsidRPr="00AB564A" w:rsidRDefault="00F05B62" w:rsidP="00E26B55">
      <w:pPr>
        <w:pStyle w:val="Odstavecseseznamem"/>
        <w:widowControl/>
        <w:numPr>
          <w:ilvl w:val="0"/>
          <w:numId w:val="17"/>
        </w:numPr>
        <w:autoSpaceDE w:val="0"/>
        <w:autoSpaceDN w:val="0"/>
        <w:adjustRightInd w:val="0"/>
        <w:spacing w:after="0"/>
        <w:jc w:val="left"/>
        <w:rPr>
          <w:rFonts w:asciiTheme="minorHAnsi" w:hAnsiTheme="minorHAnsi"/>
          <w:sz w:val="22"/>
          <w:szCs w:val="22"/>
        </w:rPr>
      </w:pPr>
      <w:bookmarkStart w:id="192" w:name="_Ref342722486"/>
      <w:r w:rsidRPr="00AB564A">
        <w:rPr>
          <w:rFonts w:asciiTheme="minorHAnsi" w:hAnsiTheme="minorHAnsi"/>
          <w:color w:val="auto"/>
          <w:sz w:val="22"/>
          <w:szCs w:val="22"/>
        </w:rPr>
        <w:t xml:space="preserve">FORRÓ, D. </w:t>
      </w:r>
      <w:r w:rsidRPr="00AB564A">
        <w:rPr>
          <w:rFonts w:asciiTheme="minorHAnsi" w:hAnsiTheme="minorHAnsi"/>
          <w:i/>
          <w:color w:val="auto"/>
          <w:sz w:val="22"/>
          <w:szCs w:val="22"/>
        </w:rPr>
        <w:t>MIDI – Komunikace v hudb</w:t>
      </w:r>
      <w:r w:rsidRPr="00AB564A">
        <w:rPr>
          <w:rFonts w:asciiTheme="minorHAnsi" w:hAnsiTheme="minorHAnsi" w:cs="TimesNewRoman"/>
          <w:i/>
          <w:color w:val="auto"/>
          <w:sz w:val="22"/>
          <w:szCs w:val="22"/>
        </w:rPr>
        <w:t>ě</w:t>
      </w:r>
      <w:r w:rsidRPr="00AB564A">
        <w:rPr>
          <w:rFonts w:asciiTheme="minorHAnsi" w:hAnsiTheme="minorHAnsi"/>
          <w:color w:val="auto"/>
          <w:sz w:val="22"/>
          <w:szCs w:val="22"/>
        </w:rPr>
        <w:t>. Praha: Grada</w:t>
      </w:r>
      <w:r w:rsidR="004B14D4" w:rsidRPr="00AB564A">
        <w:rPr>
          <w:rFonts w:asciiTheme="minorHAnsi" w:hAnsiTheme="minorHAnsi"/>
          <w:color w:val="auto"/>
          <w:sz w:val="22"/>
          <w:szCs w:val="22"/>
        </w:rPr>
        <w:t xml:space="preserve"> Publishing, spol. s r.o.,1993</w:t>
      </w:r>
      <w:r w:rsidR="00637CC3" w:rsidRPr="00AB564A">
        <w:rPr>
          <w:rFonts w:asciiTheme="minorHAnsi" w:hAnsiTheme="minorHAnsi"/>
          <w:color w:val="auto"/>
          <w:sz w:val="22"/>
          <w:szCs w:val="22"/>
        </w:rPr>
        <w:t xml:space="preserve"> [</w:t>
      </w:r>
      <w:r w:rsidR="008641C9">
        <w:rPr>
          <w:rFonts w:asciiTheme="minorHAnsi" w:hAnsiTheme="minorHAnsi"/>
          <w:sz w:val="22"/>
          <w:szCs w:val="22"/>
          <w:shd w:val="clear" w:color="auto" w:fill="FFFFFF"/>
        </w:rPr>
        <w:t>cit. 2013-5-10</w:t>
      </w:r>
      <w:r w:rsidR="00637CC3" w:rsidRPr="00AB564A">
        <w:rPr>
          <w:rFonts w:asciiTheme="minorHAnsi" w:hAnsiTheme="minorHAnsi"/>
          <w:color w:val="auto"/>
          <w:sz w:val="22"/>
          <w:szCs w:val="22"/>
        </w:rPr>
        <w:t>]</w:t>
      </w:r>
      <w:r w:rsidR="004B14D4" w:rsidRPr="00AB564A">
        <w:rPr>
          <w:rFonts w:asciiTheme="minorHAnsi" w:hAnsiTheme="minorHAnsi"/>
          <w:color w:val="auto"/>
          <w:sz w:val="22"/>
          <w:szCs w:val="22"/>
        </w:rPr>
        <w:t xml:space="preserve">. </w:t>
      </w:r>
      <w:r w:rsidRPr="00AB564A">
        <w:rPr>
          <w:rFonts w:asciiTheme="minorHAnsi" w:hAnsiTheme="minorHAnsi"/>
          <w:color w:val="auto"/>
          <w:sz w:val="22"/>
          <w:szCs w:val="22"/>
        </w:rPr>
        <w:t>ISBN 80-85623-56-0.</w:t>
      </w:r>
      <w:bookmarkEnd w:id="192"/>
    </w:p>
    <w:p w:rsidR="004B14D4" w:rsidRPr="00AB564A" w:rsidRDefault="004B14D4" w:rsidP="00637CC3">
      <w:pPr>
        <w:widowControl/>
        <w:autoSpaceDE w:val="0"/>
        <w:autoSpaceDN w:val="0"/>
        <w:adjustRightInd w:val="0"/>
        <w:spacing w:after="0"/>
        <w:ind w:firstLine="0"/>
        <w:jc w:val="left"/>
        <w:rPr>
          <w:rFonts w:asciiTheme="minorHAnsi" w:hAnsiTheme="minorHAnsi"/>
          <w:sz w:val="22"/>
          <w:szCs w:val="22"/>
        </w:rPr>
      </w:pPr>
    </w:p>
    <w:p w:rsidR="004B14D4" w:rsidRPr="00AB564A" w:rsidRDefault="004B14D4" w:rsidP="00E26B55">
      <w:pPr>
        <w:pStyle w:val="Odstavecseseznamem"/>
        <w:numPr>
          <w:ilvl w:val="0"/>
          <w:numId w:val="17"/>
        </w:numPr>
        <w:spacing w:after="0"/>
        <w:jc w:val="left"/>
        <w:rPr>
          <w:rFonts w:asciiTheme="minorHAnsi" w:hAnsiTheme="minorHAnsi" w:cs="Arial"/>
          <w:sz w:val="22"/>
          <w:szCs w:val="22"/>
          <w:shd w:val="clear" w:color="auto" w:fill="FFFFFF"/>
        </w:rPr>
      </w:pPr>
      <w:bookmarkStart w:id="193" w:name="_Ref343013983"/>
      <w:r w:rsidRPr="00AB564A">
        <w:rPr>
          <w:rFonts w:asciiTheme="minorHAnsi" w:hAnsiTheme="minorHAnsi" w:cs="Arial"/>
          <w:sz w:val="22"/>
          <w:szCs w:val="22"/>
          <w:shd w:val="clear" w:color="auto" w:fill="FFFFFF"/>
        </w:rPr>
        <w:t>MATOUŠEK, David.</w:t>
      </w:r>
      <w:r w:rsidRPr="00AB564A">
        <w:rPr>
          <w:rStyle w:val="apple-converted-space"/>
          <w:rFonts w:asciiTheme="minorHAnsi" w:hAnsiTheme="minorHAnsi" w:cs="Arial"/>
          <w:sz w:val="22"/>
          <w:szCs w:val="22"/>
          <w:shd w:val="clear" w:color="auto" w:fill="FFFFFF"/>
        </w:rPr>
        <w:t> </w:t>
      </w:r>
      <w:r w:rsidRPr="00AB564A">
        <w:rPr>
          <w:rFonts w:asciiTheme="minorHAnsi" w:hAnsiTheme="minorHAnsi" w:cs="Arial"/>
          <w:i/>
          <w:iCs/>
          <w:sz w:val="22"/>
          <w:szCs w:val="22"/>
          <w:shd w:val="clear" w:color="auto" w:fill="FFFFFF"/>
        </w:rPr>
        <w:t>Práce s mikrokontroléry Atmel AVR</w:t>
      </w:r>
      <w:r w:rsidRPr="00AB564A">
        <w:rPr>
          <w:rFonts w:asciiTheme="minorHAnsi" w:hAnsiTheme="minorHAnsi" w:cs="Arial"/>
          <w:sz w:val="22"/>
          <w:szCs w:val="22"/>
          <w:shd w:val="clear" w:color="auto" w:fill="FFFFFF"/>
        </w:rPr>
        <w:t>. 2. vyd. Praha: BEN - technická literatura, 2006</w:t>
      </w:r>
      <w:r w:rsidR="00637CC3" w:rsidRPr="00AB564A">
        <w:rPr>
          <w:rFonts w:asciiTheme="minorHAnsi" w:hAnsiTheme="minorHAnsi" w:cs="Arial"/>
          <w:sz w:val="22"/>
          <w:szCs w:val="22"/>
          <w:shd w:val="clear" w:color="auto" w:fill="FFFFFF"/>
        </w:rPr>
        <w:t xml:space="preserve"> </w:t>
      </w:r>
      <w:r w:rsidR="00637CC3" w:rsidRPr="00AB564A">
        <w:rPr>
          <w:rFonts w:asciiTheme="minorHAnsi" w:hAnsiTheme="minorHAnsi"/>
          <w:color w:val="auto"/>
          <w:sz w:val="22"/>
          <w:szCs w:val="22"/>
        </w:rPr>
        <w:t>[</w:t>
      </w:r>
      <w:r w:rsidR="008641C9">
        <w:rPr>
          <w:rFonts w:asciiTheme="minorHAnsi" w:hAnsiTheme="minorHAnsi"/>
          <w:sz w:val="22"/>
          <w:szCs w:val="22"/>
          <w:shd w:val="clear" w:color="auto" w:fill="FFFFFF"/>
        </w:rPr>
        <w:t>cit. 2013-5-10</w:t>
      </w:r>
      <w:r w:rsidR="00637CC3" w:rsidRPr="00AB564A">
        <w:rPr>
          <w:rFonts w:asciiTheme="minorHAnsi" w:hAnsiTheme="minorHAnsi"/>
          <w:color w:val="auto"/>
          <w:sz w:val="22"/>
          <w:szCs w:val="22"/>
        </w:rPr>
        <w:t>]</w:t>
      </w:r>
      <w:r w:rsidRPr="00AB564A">
        <w:rPr>
          <w:rFonts w:asciiTheme="minorHAnsi" w:hAnsiTheme="minorHAnsi" w:cs="Arial"/>
          <w:sz w:val="22"/>
          <w:szCs w:val="22"/>
          <w:shd w:val="clear" w:color="auto" w:fill="FFFFFF"/>
        </w:rPr>
        <w:t>. ISBN 80-7300-209-4.</w:t>
      </w:r>
      <w:bookmarkEnd w:id="193"/>
    </w:p>
    <w:p w:rsidR="00E26B55" w:rsidRPr="00AB564A" w:rsidRDefault="00E26B55" w:rsidP="00E26B55">
      <w:pPr>
        <w:spacing w:after="0"/>
        <w:ind w:firstLine="0"/>
        <w:jc w:val="left"/>
        <w:rPr>
          <w:rFonts w:asciiTheme="minorHAnsi" w:hAnsiTheme="minorHAnsi"/>
          <w:color w:val="auto"/>
          <w:sz w:val="22"/>
          <w:szCs w:val="22"/>
        </w:rPr>
      </w:pPr>
    </w:p>
    <w:p w:rsidR="0052227A" w:rsidRPr="00AB564A" w:rsidRDefault="004B14D4" w:rsidP="00E26B55">
      <w:pPr>
        <w:pStyle w:val="Odstavecseseznamem"/>
        <w:numPr>
          <w:ilvl w:val="0"/>
          <w:numId w:val="17"/>
        </w:numPr>
        <w:spacing w:after="0"/>
        <w:jc w:val="left"/>
        <w:rPr>
          <w:rFonts w:asciiTheme="minorHAnsi" w:hAnsiTheme="minorHAnsi"/>
          <w:color w:val="auto"/>
          <w:sz w:val="22"/>
          <w:szCs w:val="22"/>
        </w:rPr>
      </w:pPr>
      <w:bookmarkStart w:id="194" w:name="_Ref342722606"/>
      <w:r w:rsidRPr="00AB564A">
        <w:rPr>
          <w:rFonts w:asciiTheme="minorHAnsi" w:hAnsiTheme="minorHAnsi"/>
          <w:sz w:val="22"/>
          <w:szCs w:val="22"/>
        </w:rPr>
        <w:t xml:space="preserve">Introduction to PWM – Pulse width modulation </w:t>
      </w:r>
      <w:r w:rsidRPr="00AB564A">
        <w:rPr>
          <w:rFonts w:asciiTheme="minorHAnsi" w:hAnsiTheme="minorHAnsi"/>
          <w:color w:val="auto"/>
          <w:sz w:val="22"/>
          <w:szCs w:val="22"/>
        </w:rPr>
        <w:t>[online]</w:t>
      </w:r>
      <w:r w:rsidR="0052227A" w:rsidRPr="00AB564A">
        <w:rPr>
          <w:rFonts w:asciiTheme="minorHAnsi" w:hAnsiTheme="minorHAnsi"/>
          <w:color w:val="auto"/>
          <w:sz w:val="22"/>
          <w:szCs w:val="22"/>
        </w:rPr>
        <w:t>. 2012 [</w:t>
      </w:r>
      <w:r w:rsidR="008641C9">
        <w:rPr>
          <w:rFonts w:asciiTheme="minorHAnsi" w:hAnsiTheme="minorHAnsi"/>
          <w:sz w:val="22"/>
          <w:szCs w:val="22"/>
          <w:shd w:val="clear" w:color="auto" w:fill="FFFFFF"/>
        </w:rPr>
        <w:t>cit. 2013-5-10</w:t>
      </w:r>
      <w:r w:rsidR="0052227A" w:rsidRPr="00AB564A">
        <w:rPr>
          <w:rFonts w:asciiTheme="minorHAnsi" w:hAnsiTheme="minorHAnsi"/>
          <w:color w:val="auto"/>
          <w:sz w:val="22"/>
          <w:szCs w:val="22"/>
        </w:rPr>
        <w:t>]. Dostupné z URL:&lt;</w:t>
      </w:r>
      <w:r w:rsidR="0052227A" w:rsidRPr="00AB564A">
        <w:rPr>
          <w:rFonts w:asciiTheme="minorHAnsi" w:hAnsiTheme="minorHAnsi"/>
          <w:sz w:val="22"/>
          <w:szCs w:val="22"/>
        </w:rPr>
        <w:t>http://extremeelectronics.co.in/avr-tutorials/introduction-to-pwm-pulse-width-modulation/</w:t>
      </w:r>
      <w:r w:rsidR="0052227A" w:rsidRPr="00AB564A">
        <w:rPr>
          <w:rFonts w:asciiTheme="minorHAnsi" w:hAnsiTheme="minorHAnsi"/>
          <w:color w:val="auto"/>
          <w:sz w:val="22"/>
          <w:szCs w:val="22"/>
        </w:rPr>
        <w:t>&gt;</w:t>
      </w:r>
      <w:r w:rsidR="00637CC3" w:rsidRPr="00AB564A">
        <w:rPr>
          <w:rFonts w:asciiTheme="minorHAnsi" w:hAnsiTheme="minorHAnsi"/>
          <w:color w:val="auto"/>
          <w:sz w:val="22"/>
          <w:szCs w:val="22"/>
        </w:rPr>
        <w:t>.</w:t>
      </w:r>
      <w:bookmarkEnd w:id="194"/>
    </w:p>
    <w:p w:rsidR="00E26B55" w:rsidRPr="00AB564A" w:rsidRDefault="00E26B55" w:rsidP="00637CC3">
      <w:pPr>
        <w:ind w:firstLine="0"/>
        <w:jc w:val="left"/>
        <w:rPr>
          <w:rFonts w:asciiTheme="minorHAnsi" w:hAnsiTheme="minorHAnsi"/>
          <w:sz w:val="22"/>
          <w:szCs w:val="22"/>
        </w:rPr>
      </w:pPr>
    </w:p>
    <w:p w:rsidR="0052227A" w:rsidRPr="00AB564A" w:rsidRDefault="0052227A" w:rsidP="00E26B55">
      <w:pPr>
        <w:pStyle w:val="Odstavecseseznamem"/>
        <w:numPr>
          <w:ilvl w:val="0"/>
          <w:numId w:val="17"/>
        </w:numPr>
        <w:spacing w:after="0"/>
        <w:jc w:val="left"/>
        <w:rPr>
          <w:rFonts w:asciiTheme="minorHAnsi" w:hAnsiTheme="minorHAnsi"/>
          <w:color w:val="auto"/>
          <w:sz w:val="22"/>
          <w:szCs w:val="22"/>
        </w:rPr>
      </w:pPr>
      <w:bookmarkStart w:id="195" w:name="_Ref342722608"/>
      <w:r w:rsidRPr="00AB564A">
        <w:rPr>
          <w:rFonts w:asciiTheme="minorHAnsi" w:hAnsiTheme="minorHAnsi"/>
          <w:sz w:val="22"/>
          <w:szCs w:val="22"/>
        </w:rPr>
        <w:t xml:space="preserve">Režimy čítače-časovače 1 </w:t>
      </w:r>
      <w:r w:rsidRPr="00AB564A">
        <w:rPr>
          <w:rFonts w:asciiTheme="minorHAnsi" w:hAnsiTheme="minorHAnsi"/>
          <w:color w:val="auto"/>
          <w:sz w:val="22"/>
          <w:szCs w:val="22"/>
        </w:rPr>
        <w:t>[online]. 2007 [</w:t>
      </w:r>
      <w:r w:rsidR="008641C9">
        <w:rPr>
          <w:rFonts w:asciiTheme="minorHAnsi" w:hAnsiTheme="minorHAnsi"/>
          <w:sz w:val="22"/>
          <w:szCs w:val="22"/>
          <w:shd w:val="clear" w:color="auto" w:fill="FFFFFF"/>
        </w:rPr>
        <w:t>cit. 2013-5-10</w:t>
      </w:r>
      <w:r w:rsidRPr="00AB564A">
        <w:rPr>
          <w:rFonts w:asciiTheme="minorHAnsi" w:hAnsiTheme="minorHAnsi"/>
          <w:color w:val="auto"/>
          <w:sz w:val="22"/>
          <w:szCs w:val="22"/>
        </w:rPr>
        <w:t>]. Dostupné z URL:</w:t>
      </w:r>
      <w:bookmarkEnd w:id="195"/>
    </w:p>
    <w:p w:rsidR="0052227A" w:rsidRPr="00454E08" w:rsidRDefault="0052227A" w:rsidP="00A61AB9">
      <w:pPr>
        <w:ind w:firstLine="720"/>
        <w:jc w:val="left"/>
        <w:rPr>
          <w:rFonts w:asciiTheme="minorHAnsi" w:hAnsiTheme="minorHAnsi"/>
          <w:color w:val="auto"/>
          <w:sz w:val="22"/>
          <w:szCs w:val="22"/>
        </w:rPr>
      </w:pPr>
      <w:r w:rsidRPr="00454E08">
        <w:rPr>
          <w:rFonts w:asciiTheme="minorHAnsi" w:hAnsiTheme="minorHAnsi"/>
          <w:color w:val="auto"/>
          <w:sz w:val="22"/>
          <w:szCs w:val="22"/>
        </w:rPr>
        <w:t>&lt;</w:t>
      </w:r>
      <w:hyperlink r:id="rId51" w:history="1">
        <w:r w:rsidRPr="00454E08">
          <w:rPr>
            <w:rStyle w:val="Hypertextovodkaz"/>
            <w:rFonts w:asciiTheme="minorHAnsi" w:hAnsiTheme="minorHAnsi"/>
            <w:color w:val="auto"/>
            <w:sz w:val="22"/>
            <w:szCs w:val="22"/>
            <w:u w:val="none"/>
          </w:rPr>
          <w:t>http://www.kvetakov.net/clanky/avr/53-rezimy-citace-casovace-1.html</w:t>
        </w:r>
      </w:hyperlink>
      <w:r w:rsidRPr="00454E08">
        <w:rPr>
          <w:rFonts w:asciiTheme="minorHAnsi" w:hAnsiTheme="minorHAnsi"/>
          <w:color w:val="auto"/>
          <w:sz w:val="22"/>
          <w:szCs w:val="22"/>
        </w:rPr>
        <w:t>&gt;</w:t>
      </w:r>
      <w:r w:rsidR="00637CC3" w:rsidRPr="00454E08">
        <w:rPr>
          <w:rFonts w:asciiTheme="minorHAnsi" w:hAnsiTheme="minorHAnsi"/>
          <w:color w:val="auto"/>
          <w:sz w:val="22"/>
          <w:szCs w:val="22"/>
        </w:rPr>
        <w:t>.</w:t>
      </w:r>
    </w:p>
    <w:p w:rsidR="0052227A" w:rsidRPr="00AB564A" w:rsidRDefault="0052227A" w:rsidP="00637CC3">
      <w:pPr>
        <w:ind w:firstLine="0"/>
        <w:jc w:val="left"/>
        <w:rPr>
          <w:rFonts w:asciiTheme="minorHAnsi" w:hAnsiTheme="minorHAnsi"/>
          <w:sz w:val="22"/>
          <w:szCs w:val="22"/>
        </w:rPr>
      </w:pPr>
    </w:p>
    <w:p w:rsidR="0052227A" w:rsidRPr="00AB564A" w:rsidRDefault="0052227A" w:rsidP="00E26B55">
      <w:pPr>
        <w:pStyle w:val="Odstavecseseznamem"/>
        <w:numPr>
          <w:ilvl w:val="0"/>
          <w:numId w:val="17"/>
        </w:numPr>
        <w:jc w:val="left"/>
        <w:rPr>
          <w:rFonts w:asciiTheme="minorHAnsi" w:hAnsiTheme="minorHAnsi"/>
          <w:sz w:val="22"/>
          <w:szCs w:val="22"/>
        </w:rPr>
      </w:pPr>
      <w:bookmarkStart w:id="196" w:name="_Ref342718519"/>
      <w:r w:rsidRPr="00AB564A">
        <w:rPr>
          <w:rFonts w:asciiTheme="minorHAnsi" w:hAnsiTheme="minorHAnsi"/>
          <w:sz w:val="22"/>
          <w:szCs w:val="22"/>
          <w:shd w:val="clear" w:color="auto" w:fill="FFFFFF"/>
        </w:rPr>
        <w:t>Mechatronics Project Site: Motor Speed Control Hook. [online]. 2011 [</w:t>
      </w:r>
      <w:r w:rsidR="008641C9">
        <w:rPr>
          <w:rFonts w:asciiTheme="minorHAnsi" w:hAnsiTheme="minorHAnsi"/>
          <w:sz w:val="22"/>
          <w:szCs w:val="22"/>
          <w:shd w:val="clear" w:color="auto" w:fill="FFFFFF"/>
        </w:rPr>
        <w:t>cit. 2013-5-10</w:t>
      </w:r>
      <w:r w:rsidRPr="00AB564A">
        <w:rPr>
          <w:rFonts w:asciiTheme="minorHAnsi" w:hAnsiTheme="minorHAnsi"/>
          <w:sz w:val="22"/>
          <w:szCs w:val="22"/>
          <w:shd w:val="clear" w:color="auto" w:fill="FFFFFF"/>
        </w:rPr>
        <w:t>]. Dostupné z: &lt;http://robots.dacloughb.com/project-3/quadcopter-software/motor-control/&gt;</w:t>
      </w:r>
      <w:r w:rsidR="00637CC3" w:rsidRPr="00AB564A">
        <w:rPr>
          <w:rFonts w:asciiTheme="minorHAnsi" w:hAnsiTheme="minorHAnsi"/>
          <w:sz w:val="22"/>
          <w:szCs w:val="22"/>
          <w:shd w:val="clear" w:color="auto" w:fill="FFFFFF"/>
        </w:rPr>
        <w:t>.</w:t>
      </w:r>
      <w:bookmarkEnd w:id="196"/>
    </w:p>
    <w:p w:rsidR="0052227A" w:rsidRPr="00AB564A" w:rsidRDefault="0052227A" w:rsidP="00637CC3">
      <w:pPr>
        <w:ind w:firstLine="0"/>
        <w:jc w:val="left"/>
        <w:rPr>
          <w:rFonts w:asciiTheme="minorHAnsi" w:hAnsiTheme="minorHAnsi"/>
          <w:sz w:val="22"/>
          <w:szCs w:val="22"/>
        </w:rPr>
      </w:pPr>
    </w:p>
    <w:p w:rsidR="00F27A37" w:rsidRPr="00B07529" w:rsidRDefault="00310E1A" w:rsidP="00E26B55">
      <w:pPr>
        <w:pStyle w:val="Odstavecseseznamem"/>
        <w:numPr>
          <w:ilvl w:val="0"/>
          <w:numId w:val="17"/>
        </w:numPr>
        <w:jc w:val="left"/>
        <w:rPr>
          <w:rFonts w:asciiTheme="minorHAnsi" w:hAnsiTheme="minorHAnsi"/>
          <w:sz w:val="22"/>
          <w:szCs w:val="22"/>
        </w:rPr>
      </w:pPr>
      <w:bookmarkStart w:id="197" w:name="_Ref342722611"/>
      <w:r w:rsidRPr="00AB564A">
        <w:rPr>
          <w:rFonts w:asciiTheme="minorHAnsi" w:hAnsiTheme="minorHAnsi"/>
          <w:sz w:val="22"/>
          <w:szCs w:val="22"/>
          <w:shd w:val="clear" w:color="auto" w:fill="FFFFFF"/>
        </w:rPr>
        <w:t xml:space="preserve">Resistor ladder. </w:t>
      </w:r>
      <w:r w:rsidR="0052227A" w:rsidRPr="00AB564A">
        <w:rPr>
          <w:rFonts w:asciiTheme="minorHAnsi" w:hAnsiTheme="minorHAnsi"/>
          <w:i/>
          <w:iCs/>
          <w:sz w:val="22"/>
          <w:szCs w:val="22"/>
          <w:shd w:val="clear" w:color="auto" w:fill="FFFFFF"/>
        </w:rPr>
        <w:t>Wikipedia: the free encyclopedia</w:t>
      </w:r>
      <w:r w:rsidR="0052227A" w:rsidRPr="00AB564A">
        <w:rPr>
          <w:rStyle w:val="apple-converted-space"/>
          <w:rFonts w:asciiTheme="minorHAnsi" w:hAnsiTheme="minorHAnsi"/>
          <w:sz w:val="22"/>
          <w:szCs w:val="22"/>
          <w:shd w:val="clear" w:color="auto" w:fill="FFFFFF"/>
        </w:rPr>
        <w:t> </w:t>
      </w:r>
      <w:r w:rsidR="0052227A" w:rsidRPr="00AB564A">
        <w:rPr>
          <w:rFonts w:asciiTheme="minorHAnsi" w:hAnsiTheme="minorHAnsi"/>
          <w:sz w:val="22"/>
          <w:szCs w:val="22"/>
          <w:shd w:val="clear" w:color="auto" w:fill="FFFFFF"/>
        </w:rPr>
        <w:t>[online]. San Francisco (CA): Wikimedia Foundation, 20</w:t>
      </w:r>
      <w:r w:rsidR="00637CC3" w:rsidRPr="00AB564A">
        <w:rPr>
          <w:rFonts w:asciiTheme="minorHAnsi" w:hAnsiTheme="minorHAnsi"/>
          <w:sz w:val="22"/>
          <w:szCs w:val="22"/>
          <w:shd w:val="clear" w:color="auto" w:fill="FFFFFF"/>
        </w:rPr>
        <w:t>12</w:t>
      </w:r>
      <w:r w:rsidR="0052227A" w:rsidRPr="00AB564A">
        <w:rPr>
          <w:rFonts w:asciiTheme="minorHAnsi" w:hAnsiTheme="minorHAnsi"/>
          <w:sz w:val="22"/>
          <w:szCs w:val="22"/>
          <w:shd w:val="clear" w:color="auto" w:fill="FFFFFF"/>
        </w:rPr>
        <w:t xml:space="preserve"> [</w:t>
      </w:r>
      <w:r w:rsidR="008641C9">
        <w:rPr>
          <w:rFonts w:asciiTheme="minorHAnsi" w:hAnsiTheme="minorHAnsi"/>
          <w:sz w:val="22"/>
          <w:szCs w:val="22"/>
          <w:shd w:val="clear" w:color="auto" w:fill="FFFFFF"/>
        </w:rPr>
        <w:t>cit. 2013-5-10</w:t>
      </w:r>
      <w:r w:rsidR="0052227A" w:rsidRPr="00AB564A">
        <w:rPr>
          <w:rFonts w:asciiTheme="minorHAnsi" w:hAnsiTheme="minorHAnsi"/>
          <w:sz w:val="22"/>
          <w:szCs w:val="22"/>
          <w:shd w:val="clear" w:color="auto" w:fill="FFFFFF"/>
        </w:rPr>
        <w:t>]. Dostupné z: &lt;http://en.wikipedia.org/wiki/Resistor_ladder&gt;</w:t>
      </w:r>
      <w:r w:rsidR="00637CC3" w:rsidRPr="00AB564A">
        <w:rPr>
          <w:rFonts w:asciiTheme="minorHAnsi" w:hAnsiTheme="minorHAnsi"/>
          <w:sz w:val="22"/>
          <w:szCs w:val="22"/>
          <w:shd w:val="clear" w:color="auto" w:fill="FFFFFF"/>
        </w:rPr>
        <w:t>.</w:t>
      </w:r>
      <w:bookmarkEnd w:id="197"/>
    </w:p>
    <w:p w:rsidR="00B07529" w:rsidRPr="00B07529" w:rsidRDefault="00B07529" w:rsidP="00B07529">
      <w:pPr>
        <w:pStyle w:val="Odstavecseseznamem"/>
        <w:rPr>
          <w:rFonts w:asciiTheme="minorHAnsi" w:hAnsiTheme="minorHAnsi"/>
          <w:sz w:val="22"/>
          <w:szCs w:val="22"/>
        </w:rPr>
      </w:pPr>
    </w:p>
    <w:p w:rsidR="00B07529" w:rsidRPr="00823ED7" w:rsidRDefault="00B07529" w:rsidP="00B07529">
      <w:pPr>
        <w:pStyle w:val="Odstavecseseznamem"/>
        <w:numPr>
          <w:ilvl w:val="0"/>
          <w:numId w:val="17"/>
        </w:numPr>
        <w:jc w:val="left"/>
        <w:rPr>
          <w:rFonts w:asciiTheme="minorHAnsi" w:hAnsiTheme="minorHAnsi"/>
          <w:sz w:val="22"/>
          <w:szCs w:val="22"/>
        </w:rPr>
      </w:pPr>
      <w:bookmarkStart w:id="198" w:name="_Ref343013651"/>
      <w:r>
        <w:rPr>
          <w:rFonts w:asciiTheme="minorHAnsi" w:hAnsiTheme="minorHAnsi"/>
          <w:sz w:val="22"/>
          <w:szCs w:val="22"/>
          <w:shd w:val="clear" w:color="auto" w:fill="FFFFFF"/>
        </w:rPr>
        <w:t>HLAVIČKA, Miroslav</w:t>
      </w:r>
      <w:r w:rsidRPr="00AB564A">
        <w:rPr>
          <w:rFonts w:asciiTheme="minorHAnsi" w:hAnsiTheme="minorHAnsi"/>
          <w:sz w:val="22"/>
          <w:szCs w:val="22"/>
          <w:shd w:val="clear" w:color="auto" w:fill="FFFFFF"/>
        </w:rPr>
        <w:t>.</w:t>
      </w:r>
      <w:r w:rsidRPr="00AB564A">
        <w:rPr>
          <w:rStyle w:val="apple-converted-space"/>
          <w:rFonts w:asciiTheme="minorHAnsi" w:hAnsiTheme="minorHAnsi"/>
          <w:sz w:val="22"/>
          <w:szCs w:val="22"/>
          <w:shd w:val="clear" w:color="auto" w:fill="FFFFFF"/>
        </w:rPr>
        <w:t> </w:t>
      </w:r>
      <w:r>
        <w:rPr>
          <w:rFonts w:asciiTheme="minorHAnsi" w:hAnsiTheme="minorHAnsi"/>
          <w:i/>
          <w:iCs/>
          <w:sz w:val="22"/>
          <w:szCs w:val="22"/>
          <w:shd w:val="clear" w:color="auto" w:fill="FFFFFF"/>
        </w:rPr>
        <w:t>Virtuálně akustická syntéza, revoluce ve výrobě zvuku</w:t>
      </w:r>
      <w:r w:rsidRPr="00AB564A">
        <w:rPr>
          <w:rFonts w:asciiTheme="minorHAnsi" w:hAnsiTheme="minorHAnsi"/>
          <w:sz w:val="22"/>
          <w:szCs w:val="22"/>
          <w:shd w:val="clear" w:color="auto" w:fill="FFFFFF"/>
        </w:rPr>
        <w:t xml:space="preserve"> [online]. </w:t>
      </w:r>
      <w:r>
        <w:rPr>
          <w:rFonts w:asciiTheme="minorHAnsi" w:hAnsiTheme="minorHAnsi"/>
          <w:sz w:val="22"/>
          <w:szCs w:val="22"/>
          <w:shd w:val="clear" w:color="auto" w:fill="FFFFFF"/>
        </w:rPr>
        <w:t>1997</w:t>
      </w:r>
      <w:r w:rsidRPr="00AB564A">
        <w:rPr>
          <w:rFonts w:asciiTheme="minorHAnsi" w:hAnsiTheme="minorHAnsi"/>
          <w:sz w:val="22"/>
          <w:szCs w:val="22"/>
          <w:shd w:val="clear" w:color="auto" w:fill="FFFFFF"/>
        </w:rPr>
        <w:t xml:space="preserve"> [</w:t>
      </w:r>
      <w:r w:rsidR="008641C9">
        <w:rPr>
          <w:rFonts w:asciiTheme="minorHAnsi" w:hAnsiTheme="minorHAnsi"/>
          <w:sz w:val="22"/>
          <w:szCs w:val="22"/>
          <w:shd w:val="clear" w:color="auto" w:fill="FFFFFF"/>
        </w:rPr>
        <w:t>cit. 2013-5-10</w:t>
      </w:r>
      <w:r w:rsidRPr="00AB564A">
        <w:rPr>
          <w:rFonts w:asciiTheme="minorHAnsi" w:hAnsiTheme="minorHAnsi"/>
          <w:sz w:val="22"/>
          <w:szCs w:val="22"/>
          <w:shd w:val="clear" w:color="auto" w:fill="FFFFFF"/>
        </w:rPr>
        <w:t xml:space="preserve">]. Dostupné z: </w:t>
      </w:r>
      <w:r w:rsidRPr="00454E08">
        <w:rPr>
          <w:rFonts w:asciiTheme="minorHAnsi" w:hAnsiTheme="minorHAnsi"/>
          <w:sz w:val="22"/>
          <w:szCs w:val="22"/>
          <w:shd w:val="clear" w:color="auto" w:fill="FFFFFF"/>
        </w:rPr>
        <w:t>&lt;</w:t>
      </w:r>
      <w:r w:rsidRPr="00B07529">
        <w:t xml:space="preserve"> </w:t>
      </w:r>
      <w:r w:rsidRPr="00B07529">
        <w:rPr>
          <w:rFonts w:asciiTheme="minorHAnsi" w:hAnsiTheme="minorHAnsi"/>
          <w:sz w:val="22"/>
          <w:szCs w:val="22"/>
          <w:shd w:val="clear" w:color="auto" w:fill="FFFFFF"/>
        </w:rPr>
        <w:t>http://natura.baf.cz/natura/1996/12/9612-3.html</w:t>
      </w:r>
      <w:r w:rsidRPr="00AB564A">
        <w:rPr>
          <w:rFonts w:asciiTheme="minorHAnsi" w:hAnsiTheme="minorHAnsi"/>
          <w:sz w:val="22"/>
          <w:szCs w:val="22"/>
          <w:shd w:val="clear" w:color="auto" w:fill="FFFFFF"/>
        </w:rPr>
        <w:t>&gt;.</w:t>
      </w:r>
      <w:bookmarkEnd w:id="198"/>
      <w:r w:rsidRPr="00AB564A">
        <w:rPr>
          <w:rFonts w:asciiTheme="minorHAnsi" w:hAnsiTheme="minorHAnsi"/>
          <w:sz w:val="22"/>
          <w:szCs w:val="22"/>
          <w:shd w:val="clear" w:color="auto" w:fill="FFFFFF"/>
        </w:rPr>
        <w:t xml:space="preserve"> </w:t>
      </w:r>
    </w:p>
    <w:p w:rsidR="00823ED7" w:rsidRPr="00823ED7" w:rsidRDefault="00823ED7" w:rsidP="00823ED7">
      <w:pPr>
        <w:pStyle w:val="Odstavecseseznamem"/>
        <w:rPr>
          <w:rFonts w:asciiTheme="minorHAnsi" w:hAnsiTheme="minorHAnsi"/>
          <w:sz w:val="22"/>
          <w:szCs w:val="22"/>
        </w:rPr>
      </w:pPr>
    </w:p>
    <w:p w:rsidR="007A64BA" w:rsidRPr="007A64BA" w:rsidRDefault="00823ED7" w:rsidP="00823ED7">
      <w:pPr>
        <w:pStyle w:val="Odstavecseseznamem"/>
        <w:numPr>
          <w:ilvl w:val="0"/>
          <w:numId w:val="17"/>
        </w:numPr>
        <w:jc w:val="left"/>
        <w:rPr>
          <w:rFonts w:asciiTheme="minorHAnsi" w:hAnsiTheme="minorHAnsi"/>
          <w:sz w:val="22"/>
          <w:szCs w:val="22"/>
        </w:rPr>
      </w:pPr>
      <w:bookmarkStart w:id="199" w:name="_Ref343014359"/>
      <w:r>
        <w:rPr>
          <w:rFonts w:asciiTheme="minorHAnsi" w:hAnsiTheme="minorHAnsi"/>
          <w:sz w:val="22"/>
          <w:szCs w:val="22"/>
          <w:shd w:val="clear" w:color="auto" w:fill="FFFFFF"/>
        </w:rPr>
        <w:t>SUEKER, Keith</w:t>
      </w:r>
      <w:r w:rsidRPr="00AB564A">
        <w:rPr>
          <w:rFonts w:asciiTheme="minorHAnsi" w:hAnsiTheme="minorHAnsi"/>
          <w:sz w:val="22"/>
          <w:szCs w:val="22"/>
          <w:shd w:val="clear" w:color="auto" w:fill="FFFFFF"/>
        </w:rPr>
        <w:t>.</w:t>
      </w:r>
      <w:r w:rsidRPr="00AB564A">
        <w:rPr>
          <w:rStyle w:val="apple-converted-space"/>
          <w:rFonts w:asciiTheme="minorHAnsi" w:hAnsiTheme="minorHAnsi"/>
          <w:sz w:val="22"/>
          <w:szCs w:val="22"/>
          <w:shd w:val="clear" w:color="auto" w:fill="FFFFFF"/>
        </w:rPr>
        <w:t> </w:t>
      </w:r>
      <w:r>
        <w:rPr>
          <w:rFonts w:asciiTheme="minorHAnsi" w:hAnsiTheme="minorHAnsi"/>
          <w:i/>
          <w:iCs/>
          <w:sz w:val="22"/>
          <w:szCs w:val="22"/>
          <w:shd w:val="clear" w:color="auto" w:fill="FFFFFF"/>
        </w:rPr>
        <w:t>Power electronics design</w:t>
      </w:r>
      <w:r w:rsidR="007A64BA">
        <w:rPr>
          <w:rFonts w:asciiTheme="minorHAnsi" w:hAnsiTheme="minorHAnsi"/>
          <w:i/>
          <w:iCs/>
          <w:sz w:val="22"/>
          <w:szCs w:val="22"/>
          <w:shd w:val="clear" w:color="auto" w:fill="FFFFFF"/>
        </w:rPr>
        <w:t xml:space="preserve"> </w:t>
      </w:r>
      <w:r w:rsidRPr="00AB564A">
        <w:rPr>
          <w:rFonts w:asciiTheme="minorHAnsi" w:hAnsiTheme="minorHAnsi"/>
          <w:sz w:val="22"/>
          <w:szCs w:val="22"/>
          <w:shd w:val="clear" w:color="auto" w:fill="FFFFFF"/>
        </w:rPr>
        <w:t xml:space="preserve"> [online]. </w:t>
      </w:r>
      <w:r w:rsidR="007A64BA">
        <w:rPr>
          <w:rFonts w:asciiTheme="minorHAnsi" w:hAnsiTheme="minorHAnsi"/>
          <w:sz w:val="22"/>
          <w:szCs w:val="22"/>
          <w:shd w:val="clear" w:color="auto" w:fill="FFFFFF"/>
        </w:rPr>
        <w:t>2005</w:t>
      </w:r>
      <w:r w:rsidRPr="00AB564A">
        <w:rPr>
          <w:rFonts w:asciiTheme="minorHAnsi" w:hAnsiTheme="minorHAnsi"/>
          <w:sz w:val="22"/>
          <w:szCs w:val="22"/>
          <w:shd w:val="clear" w:color="auto" w:fill="FFFFFF"/>
        </w:rPr>
        <w:t xml:space="preserve"> [</w:t>
      </w:r>
      <w:r w:rsidR="008641C9">
        <w:rPr>
          <w:rFonts w:asciiTheme="minorHAnsi" w:hAnsiTheme="minorHAnsi"/>
          <w:sz w:val="22"/>
          <w:szCs w:val="22"/>
          <w:shd w:val="clear" w:color="auto" w:fill="FFFFFF"/>
        </w:rPr>
        <w:t>cit. 2013-5-10</w:t>
      </w:r>
      <w:r w:rsidRPr="00AB564A">
        <w:rPr>
          <w:rFonts w:asciiTheme="minorHAnsi" w:hAnsiTheme="minorHAnsi"/>
          <w:sz w:val="22"/>
          <w:szCs w:val="22"/>
          <w:shd w:val="clear" w:color="auto" w:fill="FFFFFF"/>
        </w:rPr>
        <w:t>]. Dostupné z:</w:t>
      </w:r>
      <w:bookmarkEnd w:id="199"/>
      <w:r w:rsidRPr="00AB564A">
        <w:rPr>
          <w:rFonts w:asciiTheme="minorHAnsi" w:hAnsiTheme="minorHAnsi"/>
          <w:sz w:val="22"/>
          <w:szCs w:val="22"/>
          <w:shd w:val="clear" w:color="auto" w:fill="FFFFFF"/>
        </w:rPr>
        <w:t xml:space="preserve"> </w:t>
      </w:r>
    </w:p>
    <w:p w:rsidR="00823ED7" w:rsidRPr="007A64BA" w:rsidRDefault="00823ED7" w:rsidP="007A64BA">
      <w:pPr>
        <w:ind w:firstLine="720"/>
        <w:jc w:val="left"/>
        <w:rPr>
          <w:rFonts w:asciiTheme="minorHAnsi" w:hAnsiTheme="minorHAnsi"/>
          <w:sz w:val="22"/>
          <w:szCs w:val="22"/>
        </w:rPr>
      </w:pPr>
      <w:r w:rsidRPr="007A64BA">
        <w:rPr>
          <w:rFonts w:asciiTheme="minorHAnsi" w:hAnsiTheme="minorHAnsi"/>
          <w:sz w:val="22"/>
          <w:szCs w:val="22"/>
          <w:shd w:val="clear" w:color="auto" w:fill="FFFFFF"/>
        </w:rPr>
        <w:t>&lt;</w:t>
      </w:r>
      <w:r w:rsidR="007A64BA" w:rsidRPr="007A64BA">
        <w:t xml:space="preserve"> </w:t>
      </w:r>
      <w:r w:rsidR="007A64BA" w:rsidRPr="007A64BA">
        <w:rPr>
          <w:rFonts w:asciiTheme="minorHAnsi" w:hAnsiTheme="minorHAnsi"/>
          <w:sz w:val="22"/>
          <w:szCs w:val="22"/>
          <w:shd w:val="clear" w:color="auto" w:fill="FFFFFF"/>
        </w:rPr>
        <w:t>http://masters.donntu.edu.ua/2007/fema/rudenko_y/library/art9/pwr_el_des.htm</w:t>
      </w:r>
      <w:r w:rsidRPr="007A64BA">
        <w:rPr>
          <w:rFonts w:asciiTheme="minorHAnsi" w:hAnsiTheme="minorHAnsi"/>
          <w:sz w:val="22"/>
          <w:szCs w:val="22"/>
          <w:shd w:val="clear" w:color="auto" w:fill="FFFFFF"/>
        </w:rPr>
        <w:t xml:space="preserve">&gt;. </w:t>
      </w:r>
    </w:p>
    <w:p w:rsidR="000B458C" w:rsidRPr="000B458C" w:rsidRDefault="000B458C" w:rsidP="000B458C">
      <w:pPr>
        <w:pStyle w:val="Odstavecseseznamem"/>
        <w:rPr>
          <w:rFonts w:asciiTheme="minorHAnsi" w:hAnsiTheme="minorHAnsi"/>
          <w:sz w:val="22"/>
          <w:szCs w:val="22"/>
        </w:rPr>
      </w:pPr>
    </w:p>
    <w:p w:rsidR="00021768" w:rsidRPr="000B458C" w:rsidRDefault="00021768" w:rsidP="00021768">
      <w:pPr>
        <w:pStyle w:val="Odstavecseseznamem"/>
        <w:widowControl/>
        <w:numPr>
          <w:ilvl w:val="0"/>
          <w:numId w:val="17"/>
        </w:numPr>
        <w:autoSpaceDE w:val="0"/>
        <w:autoSpaceDN w:val="0"/>
        <w:adjustRightInd w:val="0"/>
        <w:spacing w:after="0"/>
        <w:jc w:val="left"/>
        <w:rPr>
          <w:rFonts w:asciiTheme="minorHAnsi" w:hAnsiTheme="minorHAnsi"/>
          <w:color w:val="auto"/>
          <w:sz w:val="22"/>
          <w:szCs w:val="22"/>
        </w:rPr>
      </w:pPr>
      <w:bookmarkStart w:id="200" w:name="_Ref343013022"/>
      <w:r w:rsidRPr="000B458C">
        <w:rPr>
          <w:rFonts w:asciiTheme="minorHAnsi" w:hAnsiTheme="minorHAnsi"/>
          <w:iCs/>
          <w:sz w:val="22"/>
          <w:szCs w:val="22"/>
          <w:shd w:val="clear" w:color="auto" w:fill="FFFFFF"/>
        </w:rPr>
        <w:t>Časový průběh AM s plnou nosnou</w:t>
      </w:r>
      <w:r>
        <w:rPr>
          <w:rFonts w:asciiTheme="minorHAnsi" w:hAnsiTheme="minorHAnsi"/>
          <w:i/>
          <w:iCs/>
          <w:sz w:val="22"/>
          <w:szCs w:val="22"/>
          <w:shd w:val="clear" w:color="auto" w:fill="FFFFFF"/>
        </w:rPr>
        <w:t xml:space="preserve">. </w:t>
      </w:r>
      <w:r w:rsidRPr="00AB564A">
        <w:rPr>
          <w:rFonts w:asciiTheme="minorHAnsi" w:hAnsiTheme="minorHAnsi"/>
          <w:i/>
          <w:iCs/>
          <w:sz w:val="22"/>
          <w:szCs w:val="22"/>
          <w:shd w:val="clear" w:color="auto" w:fill="FFFFFF"/>
        </w:rPr>
        <w:t>Wikipedia: the free encyclopedia</w:t>
      </w:r>
      <w:r w:rsidRPr="00AB564A">
        <w:rPr>
          <w:rStyle w:val="apple-converted-space"/>
          <w:rFonts w:asciiTheme="minorHAnsi" w:hAnsiTheme="minorHAnsi"/>
          <w:sz w:val="22"/>
          <w:szCs w:val="22"/>
          <w:shd w:val="clear" w:color="auto" w:fill="FFFFFF"/>
        </w:rPr>
        <w:t> </w:t>
      </w:r>
      <w:r w:rsidRPr="00AB564A">
        <w:rPr>
          <w:rFonts w:asciiTheme="minorHAnsi" w:hAnsiTheme="minorHAnsi"/>
          <w:sz w:val="22"/>
          <w:szCs w:val="22"/>
          <w:shd w:val="clear" w:color="auto" w:fill="FFFFFF"/>
        </w:rPr>
        <w:t>[online]. 2012. vyd. San Francisco (CA): Wikimedia Foundation, 2012 [</w:t>
      </w:r>
      <w:r w:rsidR="008641C9">
        <w:rPr>
          <w:rFonts w:asciiTheme="minorHAnsi" w:hAnsiTheme="minorHAnsi"/>
          <w:sz w:val="22"/>
          <w:szCs w:val="22"/>
          <w:shd w:val="clear" w:color="auto" w:fill="FFFFFF"/>
        </w:rPr>
        <w:t>cit. 2013-5-10</w:t>
      </w:r>
      <w:r w:rsidRPr="00AB564A">
        <w:rPr>
          <w:rFonts w:asciiTheme="minorHAnsi" w:hAnsiTheme="minorHAnsi"/>
          <w:sz w:val="22"/>
          <w:szCs w:val="22"/>
          <w:shd w:val="clear" w:color="auto" w:fill="FFFFFF"/>
        </w:rPr>
        <w:t xml:space="preserve">]. </w:t>
      </w:r>
    </w:p>
    <w:p w:rsidR="00021768" w:rsidRDefault="00021768" w:rsidP="00021768">
      <w:pPr>
        <w:pStyle w:val="Odstavecseseznamem"/>
        <w:widowControl/>
        <w:autoSpaceDE w:val="0"/>
        <w:autoSpaceDN w:val="0"/>
        <w:adjustRightInd w:val="0"/>
        <w:spacing w:after="0"/>
        <w:ind w:left="720" w:firstLine="0"/>
        <w:jc w:val="left"/>
        <w:rPr>
          <w:rFonts w:asciiTheme="minorHAnsi" w:hAnsiTheme="minorHAnsi"/>
          <w:sz w:val="22"/>
          <w:szCs w:val="22"/>
          <w:shd w:val="clear" w:color="auto" w:fill="FFFFFF"/>
        </w:rPr>
      </w:pPr>
      <w:r w:rsidRPr="00AB564A">
        <w:rPr>
          <w:rFonts w:asciiTheme="minorHAnsi" w:hAnsiTheme="minorHAnsi"/>
          <w:sz w:val="22"/>
          <w:szCs w:val="22"/>
          <w:shd w:val="clear" w:color="auto" w:fill="FFFFFF"/>
        </w:rPr>
        <w:t xml:space="preserve">Dostupné z: </w:t>
      </w:r>
      <w:r w:rsidRPr="000B458C">
        <w:rPr>
          <w:rFonts w:asciiTheme="minorHAnsi" w:hAnsiTheme="minorHAnsi"/>
          <w:sz w:val="22"/>
          <w:szCs w:val="22"/>
          <w:shd w:val="clear" w:color="auto" w:fill="FFFFFF"/>
        </w:rPr>
        <w:t>&lt;</w:t>
      </w:r>
      <w:r>
        <w:rPr>
          <w:rFonts w:asciiTheme="minorHAnsi" w:hAnsiTheme="minorHAnsi"/>
          <w:sz w:val="22"/>
          <w:szCs w:val="22"/>
          <w:shd w:val="clear" w:color="auto" w:fill="FFFFFF"/>
        </w:rPr>
        <w:t>http://cs.wikipedia.org/wiki/Soubor:AM-SSBFC.png</w:t>
      </w:r>
      <w:r w:rsidRPr="000B458C">
        <w:rPr>
          <w:rFonts w:asciiTheme="minorHAnsi" w:hAnsiTheme="minorHAnsi"/>
          <w:sz w:val="22"/>
          <w:szCs w:val="22"/>
          <w:shd w:val="clear" w:color="auto" w:fill="FFFFFF"/>
        </w:rPr>
        <w:t>&gt;</w:t>
      </w:r>
      <w:r w:rsidRPr="00B07529">
        <w:rPr>
          <w:rFonts w:asciiTheme="minorHAnsi" w:hAnsiTheme="minorHAnsi"/>
          <w:sz w:val="22"/>
          <w:szCs w:val="22"/>
          <w:shd w:val="clear" w:color="auto" w:fill="FFFFFF"/>
        </w:rPr>
        <w:t>.</w:t>
      </w:r>
    </w:p>
    <w:p w:rsidR="00650C04" w:rsidRPr="00AD255E" w:rsidRDefault="00650C04" w:rsidP="00AD255E">
      <w:pPr>
        <w:pStyle w:val="Odstavecseseznamem"/>
        <w:rPr>
          <w:rFonts w:asciiTheme="minorHAnsi" w:hAnsiTheme="minorHAnsi"/>
          <w:sz w:val="22"/>
          <w:szCs w:val="22"/>
        </w:rPr>
      </w:pPr>
    </w:p>
    <w:p w:rsidR="00AD255E" w:rsidRPr="00AD255E" w:rsidRDefault="00021768" w:rsidP="00AD255E">
      <w:pPr>
        <w:pStyle w:val="Odstavecseseznamem"/>
        <w:numPr>
          <w:ilvl w:val="0"/>
          <w:numId w:val="17"/>
        </w:numPr>
        <w:jc w:val="left"/>
        <w:rPr>
          <w:rFonts w:asciiTheme="minorHAnsi" w:hAnsiTheme="minorHAnsi" w:cstheme="minorHAnsi"/>
          <w:sz w:val="22"/>
          <w:szCs w:val="22"/>
        </w:rPr>
      </w:pPr>
      <w:bookmarkStart w:id="201" w:name="_Ref357177501"/>
      <w:bookmarkEnd w:id="200"/>
      <w:r>
        <w:rPr>
          <w:rFonts w:asciiTheme="minorHAnsi" w:hAnsiTheme="minorHAnsi"/>
          <w:sz w:val="22"/>
          <w:szCs w:val="22"/>
          <w:shd w:val="clear" w:color="auto" w:fill="FFFFFF"/>
        </w:rPr>
        <w:t>MATYÁŠ, Pavel; HRACH Petr</w:t>
      </w:r>
      <w:r w:rsidRPr="00AB564A">
        <w:rPr>
          <w:rFonts w:asciiTheme="minorHAnsi" w:hAnsiTheme="minorHAnsi"/>
          <w:sz w:val="22"/>
          <w:szCs w:val="22"/>
          <w:shd w:val="clear" w:color="auto" w:fill="FFFFFF"/>
        </w:rPr>
        <w:t>.</w:t>
      </w:r>
      <w:r w:rsidRPr="00AB564A">
        <w:rPr>
          <w:rStyle w:val="apple-converted-space"/>
          <w:rFonts w:asciiTheme="minorHAnsi" w:hAnsiTheme="minorHAnsi"/>
          <w:sz w:val="22"/>
          <w:szCs w:val="22"/>
          <w:shd w:val="clear" w:color="auto" w:fill="FFFFFF"/>
        </w:rPr>
        <w:t> </w:t>
      </w:r>
      <w:r>
        <w:rPr>
          <w:rStyle w:val="apple-converted-space"/>
          <w:rFonts w:asciiTheme="minorHAnsi" w:hAnsiTheme="minorHAnsi"/>
          <w:sz w:val="22"/>
          <w:szCs w:val="22"/>
          <w:shd w:val="clear" w:color="auto" w:fill="FFFFFF"/>
        </w:rPr>
        <w:t>Knihovna pro grafický display ITDB02</w:t>
      </w:r>
      <w:r w:rsidRPr="00AB564A">
        <w:rPr>
          <w:rFonts w:asciiTheme="minorHAnsi" w:hAnsiTheme="minorHAnsi"/>
          <w:sz w:val="22"/>
          <w:szCs w:val="22"/>
          <w:shd w:val="clear" w:color="auto" w:fill="FFFFFF"/>
        </w:rPr>
        <w:t xml:space="preserve"> [online]. </w:t>
      </w:r>
      <w:r>
        <w:rPr>
          <w:rFonts w:asciiTheme="minorHAnsi" w:hAnsiTheme="minorHAnsi"/>
          <w:sz w:val="22"/>
          <w:szCs w:val="22"/>
          <w:shd w:val="clear" w:color="auto" w:fill="FFFFFF"/>
        </w:rPr>
        <w:t>2011 [cit. 2013-5-10</w:t>
      </w:r>
      <w:r w:rsidRPr="00AB564A">
        <w:rPr>
          <w:rFonts w:asciiTheme="minorHAnsi" w:hAnsiTheme="minorHAnsi"/>
          <w:sz w:val="22"/>
          <w:szCs w:val="22"/>
          <w:shd w:val="clear" w:color="auto" w:fill="FFFFFF"/>
        </w:rPr>
        <w:t>]. Dostupné z</w:t>
      </w:r>
      <w:r w:rsidRPr="00021768">
        <w:rPr>
          <w:rFonts w:asciiTheme="minorHAnsi" w:hAnsiTheme="minorHAnsi" w:cstheme="minorHAnsi"/>
          <w:sz w:val="22"/>
          <w:szCs w:val="22"/>
          <w:shd w:val="clear" w:color="auto" w:fill="FFFFFF"/>
        </w:rPr>
        <w:t xml:space="preserve">: </w:t>
      </w:r>
      <w:r w:rsidRPr="00021768">
        <w:rPr>
          <w:rFonts w:asciiTheme="minorHAnsi" w:hAnsiTheme="minorHAnsi" w:cstheme="minorHAnsi"/>
          <w:sz w:val="22"/>
          <w:szCs w:val="22"/>
        </w:rPr>
        <w:t xml:space="preserve">&lt; </w:t>
      </w:r>
      <w:hyperlink r:id="rId52" w:history="1">
        <w:r w:rsidRPr="00021768">
          <w:rPr>
            <w:rFonts w:asciiTheme="minorHAnsi" w:hAnsiTheme="minorHAnsi" w:cstheme="minorHAnsi"/>
            <w:sz w:val="22"/>
            <w:szCs w:val="22"/>
          </w:rPr>
          <w:t>http://www.urel.feec.vutbr.cz/MIA/2011/Matyas/index.html</w:t>
        </w:r>
      </w:hyperlink>
      <w:r w:rsidRPr="00021768">
        <w:rPr>
          <w:rFonts w:asciiTheme="minorHAnsi" w:hAnsiTheme="minorHAnsi" w:cstheme="minorHAnsi"/>
          <w:sz w:val="22"/>
          <w:szCs w:val="22"/>
        </w:rPr>
        <w:t xml:space="preserve"> &gt;</w:t>
      </w:r>
      <w:r w:rsidRPr="00021768">
        <w:rPr>
          <w:rFonts w:asciiTheme="minorHAnsi" w:hAnsiTheme="minorHAnsi" w:cstheme="minorHAnsi"/>
          <w:sz w:val="22"/>
          <w:szCs w:val="22"/>
          <w:shd w:val="clear" w:color="auto" w:fill="FFFFFF"/>
        </w:rPr>
        <w:t>.</w:t>
      </w:r>
      <w:bookmarkEnd w:id="201"/>
      <w:r w:rsidRPr="00021768">
        <w:rPr>
          <w:rFonts w:asciiTheme="minorHAnsi" w:hAnsiTheme="minorHAnsi" w:cstheme="minorHAnsi"/>
          <w:sz w:val="22"/>
          <w:szCs w:val="22"/>
          <w:shd w:val="clear" w:color="auto" w:fill="FFFFFF"/>
        </w:rPr>
        <w:t xml:space="preserve"> </w:t>
      </w:r>
    </w:p>
    <w:p w:rsidR="00AD255E" w:rsidRPr="00AD255E" w:rsidRDefault="00AD255E" w:rsidP="00AD255E">
      <w:pPr>
        <w:pStyle w:val="Odstavecseseznamem"/>
        <w:ind w:left="720" w:firstLine="0"/>
        <w:jc w:val="left"/>
        <w:rPr>
          <w:rFonts w:asciiTheme="minorHAnsi" w:hAnsiTheme="minorHAnsi" w:cstheme="minorHAnsi"/>
          <w:sz w:val="22"/>
          <w:szCs w:val="22"/>
        </w:rPr>
      </w:pPr>
    </w:p>
    <w:p w:rsidR="00251526" w:rsidRPr="00935F56" w:rsidRDefault="00251526" w:rsidP="00251526">
      <w:pPr>
        <w:pStyle w:val="Odstavecseseznamem"/>
        <w:numPr>
          <w:ilvl w:val="0"/>
          <w:numId w:val="17"/>
        </w:numPr>
        <w:jc w:val="left"/>
        <w:rPr>
          <w:rFonts w:asciiTheme="minorHAnsi" w:hAnsiTheme="minorHAnsi"/>
          <w:sz w:val="22"/>
          <w:szCs w:val="22"/>
        </w:rPr>
      </w:pPr>
      <w:bookmarkStart w:id="202" w:name="_Ref357265393"/>
      <w:r>
        <w:rPr>
          <w:rFonts w:asciiTheme="minorHAnsi" w:hAnsiTheme="minorHAnsi"/>
          <w:sz w:val="22"/>
          <w:szCs w:val="22"/>
          <w:shd w:val="clear" w:color="auto" w:fill="FFFFFF"/>
        </w:rPr>
        <w:t>General MIDI2</w:t>
      </w:r>
      <w:r w:rsidRPr="00AB564A">
        <w:rPr>
          <w:rFonts w:asciiTheme="minorHAnsi" w:hAnsiTheme="minorHAnsi"/>
          <w:sz w:val="22"/>
          <w:szCs w:val="22"/>
          <w:shd w:val="clear" w:color="auto" w:fill="FFFFFF"/>
        </w:rPr>
        <w:t xml:space="preserve">. </w:t>
      </w:r>
      <w:r w:rsidRPr="00AB564A">
        <w:rPr>
          <w:rFonts w:asciiTheme="minorHAnsi" w:hAnsiTheme="minorHAnsi"/>
          <w:i/>
          <w:iCs/>
          <w:sz w:val="22"/>
          <w:szCs w:val="22"/>
          <w:shd w:val="clear" w:color="auto" w:fill="FFFFFF"/>
        </w:rPr>
        <w:t>Wikipedia: the free encyclopedia</w:t>
      </w:r>
      <w:r w:rsidRPr="00AB564A">
        <w:rPr>
          <w:rStyle w:val="apple-converted-space"/>
          <w:rFonts w:asciiTheme="minorHAnsi" w:hAnsiTheme="minorHAnsi"/>
          <w:sz w:val="22"/>
          <w:szCs w:val="22"/>
          <w:shd w:val="clear" w:color="auto" w:fill="FFFFFF"/>
        </w:rPr>
        <w:t> </w:t>
      </w:r>
      <w:r w:rsidRPr="00AB564A">
        <w:rPr>
          <w:rFonts w:asciiTheme="minorHAnsi" w:hAnsiTheme="minorHAnsi"/>
          <w:sz w:val="22"/>
          <w:szCs w:val="22"/>
          <w:shd w:val="clear" w:color="auto" w:fill="FFFFFF"/>
        </w:rPr>
        <w:t>[online]. San Francisco (CA): Wikimedia Foundation, 2012</w:t>
      </w:r>
      <w:r>
        <w:rPr>
          <w:rFonts w:asciiTheme="minorHAnsi" w:hAnsiTheme="minorHAnsi"/>
          <w:sz w:val="22"/>
          <w:szCs w:val="22"/>
          <w:shd w:val="clear" w:color="auto" w:fill="FFFFFF"/>
        </w:rPr>
        <w:t xml:space="preserve"> [cit. 2013-5-10</w:t>
      </w:r>
      <w:r w:rsidRPr="00AB564A">
        <w:rPr>
          <w:rFonts w:asciiTheme="minorHAnsi" w:hAnsiTheme="minorHAnsi"/>
          <w:sz w:val="22"/>
          <w:szCs w:val="22"/>
          <w:shd w:val="clear" w:color="auto" w:fill="FFFFFF"/>
        </w:rPr>
        <w:t>]. Dostupné z: &lt;</w:t>
      </w:r>
      <w:hyperlink r:id="rId53" w:history="1">
        <w:r>
          <w:rPr>
            <w:rStyle w:val="Hypertextovodkaz"/>
          </w:rPr>
          <w:t>http://en.wikipedia.org/wiki/General_MIDI_Level_2</w:t>
        </w:r>
      </w:hyperlink>
      <w:r w:rsidRPr="00AB564A">
        <w:rPr>
          <w:rFonts w:asciiTheme="minorHAnsi" w:hAnsiTheme="minorHAnsi"/>
          <w:sz w:val="22"/>
          <w:szCs w:val="22"/>
          <w:shd w:val="clear" w:color="auto" w:fill="FFFFFF"/>
        </w:rPr>
        <w:t>&gt;.</w:t>
      </w:r>
    </w:p>
    <w:p w:rsidR="00935F56" w:rsidRPr="00935F56" w:rsidRDefault="00935F56" w:rsidP="00935F56">
      <w:pPr>
        <w:pStyle w:val="Odstavecseseznamem"/>
        <w:rPr>
          <w:rFonts w:asciiTheme="minorHAnsi" w:hAnsiTheme="minorHAnsi"/>
          <w:sz w:val="22"/>
          <w:szCs w:val="22"/>
        </w:rPr>
      </w:pPr>
    </w:p>
    <w:p w:rsidR="00935F56" w:rsidRPr="007131D4" w:rsidRDefault="00935F56" w:rsidP="00935F56">
      <w:pPr>
        <w:pStyle w:val="Odstavecseseznamem"/>
        <w:numPr>
          <w:ilvl w:val="0"/>
          <w:numId w:val="17"/>
        </w:numPr>
        <w:jc w:val="left"/>
        <w:rPr>
          <w:rFonts w:asciiTheme="minorHAnsi" w:hAnsiTheme="minorHAnsi"/>
          <w:sz w:val="22"/>
          <w:szCs w:val="22"/>
        </w:rPr>
      </w:pPr>
      <w:bookmarkStart w:id="203" w:name="_Ref357602844"/>
      <w:r>
        <w:rPr>
          <w:rFonts w:asciiTheme="minorHAnsi" w:hAnsiTheme="minorHAnsi"/>
          <w:sz w:val="22"/>
          <w:szCs w:val="22"/>
          <w:shd w:val="clear" w:color="auto" w:fill="FFFFFF"/>
        </w:rPr>
        <w:t xml:space="preserve">Atmega8 MOS6581 SID Emulator. </w:t>
      </w:r>
      <w:r w:rsidRPr="00935F56">
        <w:rPr>
          <w:rFonts w:asciiTheme="minorHAnsi" w:hAnsiTheme="minorHAnsi"/>
          <w:i/>
          <w:sz w:val="22"/>
          <w:szCs w:val="22"/>
          <w:shd w:val="clear" w:color="auto" w:fill="FFFFFF"/>
        </w:rPr>
        <w:t>Roboterclub-Freiburg</w:t>
      </w:r>
      <w:r w:rsidRPr="00AB564A">
        <w:rPr>
          <w:rFonts w:asciiTheme="minorHAnsi" w:hAnsiTheme="minorHAnsi"/>
          <w:sz w:val="22"/>
          <w:szCs w:val="22"/>
          <w:shd w:val="clear" w:color="auto" w:fill="FFFFFF"/>
        </w:rPr>
        <w:t xml:space="preserve"> [online]. </w:t>
      </w:r>
      <w:r>
        <w:rPr>
          <w:rFonts w:asciiTheme="minorHAnsi" w:hAnsiTheme="minorHAnsi"/>
          <w:sz w:val="22"/>
          <w:szCs w:val="22"/>
          <w:shd w:val="clear" w:color="auto" w:fill="FFFFFF"/>
        </w:rPr>
        <w:t>20</w:t>
      </w:r>
      <w:r w:rsidR="00E132F3">
        <w:rPr>
          <w:rFonts w:asciiTheme="minorHAnsi" w:hAnsiTheme="minorHAnsi"/>
          <w:sz w:val="22"/>
          <w:szCs w:val="22"/>
          <w:shd w:val="clear" w:color="auto" w:fill="FFFFFF"/>
        </w:rPr>
        <w:t>13</w:t>
      </w:r>
      <w:r w:rsidRPr="00AB564A">
        <w:rPr>
          <w:rFonts w:asciiTheme="minorHAnsi" w:hAnsiTheme="minorHAnsi"/>
          <w:sz w:val="22"/>
          <w:szCs w:val="22"/>
          <w:shd w:val="clear" w:color="auto" w:fill="FFFFFF"/>
        </w:rPr>
        <w:t xml:space="preserve"> [</w:t>
      </w:r>
      <w:r>
        <w:rPr>
          <w:rFonts w:asciiTheme="minorHAnsi" w:hAnsiTheme="minorHAnsi"/>
          <w:sz w:val="22"/>
          <w:szCs w:val="22"/>
          <w:shd w:val="clear" w:color="auto" w:fill="FFFFFF"/>
        </w:rPr>
        <w:t>cit. 2013-5-10</w:t>
      </w:r>
      <w:r w:rsidRPr="00AB564A">
        <w:rPr>
          <w:rFonts w:asciiTheme="minorHAnsi" w:hAnsiTheme="minorHAnsi"/>
          <w:sz w:val="22"/>
          <w:szCs w:val="22"/>
          <w:shd w:val="clear" w:color="auto" w:fill="FFFFFF"/>
        </w:rPr>
        <w:t xml:space="preserve">]. Dostupné z: </w:t>
      </w:r>
      <w:r w:rsidRPr="00935F56">
        <w:rPr>
          <w:rFonts w:asciiTheme="minorHAnsi" w:hAnsiTheme="minorHAnsi"/>
          <w:sz w:val="22"/>
          <w:szCs w:val="22"/>
          <w:shd w:val="clear" w:color="auto" w:fill="FFFFFF"/>
        </w:rPr>
        <w:t>&lt;</w:t>
      </w:r>
      <w:r w:rsidRPr="00935F56">
        <w:t xml:space="preserve"> </w:t>
      </w:r>
      <w:hyperlink r:id="rId54" w:history="1">
        <w:r>
          <w:rPr>
            <w:rStyle w:val="Hypertextovodkaz"/>
          </w:rPr>
          <w:t>http://www.roboterclub-freiburg.de/atmega_sound/atmegaSID.html</w:t>
        </w:r>
      </w:hyperlink>
      <w:r w:rsidRPr="00935F56">
        <w:rPr>
          <w:rFonts w:asciiTheme="minorHAnsi" w:hAnsiTheme="minorHAnsi"/>
          <w:sz w:val="22"/>
          <w:szCs w:val="22"/>
          <w:shd w:val="clear" w:color="auto" w:fill="FFFFFF"/>
        </w:rPr>
        <w:t>&gt;.</w:t>
      </w:r>
      <w:bookmarkEnd w:id="203"/>
      <w:r w:rsidRPr="00935F56">
        <w:rPr>
          <w:rFonts w:asciiTheme="minorHAnsi" w:hAnsiTheme="minorHAnsi"/>
          <w:sz w:val="22"/>
          <w:szCs w:val="22"/>
          <w:shd w:val="clear" w:color="auto" w:fill="FFFFFF"/>
        </w:rPr>
        <w:t xml:space="preserve"> </w:t>
      </w:r>
    </w:p>
    <w:p w:rsidR="007131D4" w:rsidRPr="007131D4" w:rsidRDefault="007131D4" w:rsidP="007131D4">
      <w:pPr>
        <w:pStyle w:val="Odstavecseseznamem"/>
        <w:rPr>
          <w:rFonts w:asciiTheme="minorHAnsi" w:hAnsiTheme="minorHAnsi"/>
          <w:sz w:val="22"/>
          <w:szCs w:val="22"/>
        </w:rPr>
      </w:pPr>
    </w:p>
    <w:p w:rsidR="007131D4" w:rsidRPr="007131D4" w:rsidRDefault="007131D4" w:rsidP="007131D4">
      <w:pPr>
        <w:pStyle w:val="Odstavecseseznamem"/>
        <w:numPr>
          <w:ilvl w:val="0"/>
          <w:numId w:val="17"/>
        </w:numPr>
        <w:jc w:val="left"/>
        <w:rPr>
          <w:rFonts w:asciiTheme="minorHAnsi" w:hAnsiTheme="minorHAnsi"/>
          <w:sz w:val="22"/>
          <w:szCs w:val="22"/>
        </w:rPr>
      </w:pPr>
      <w:bookmarkStart w:id="204" w:name="_Ref357582066"/>
      <w:r w:rsidRPr="007131D4">
        <w:rPr>
          <w:rFonts w:asciiTheme="minorHAnsi" w:hAnsiTheme="minorHAnsi"/>
          <w:sz w:val="22"/>
          <w:szCs w:val="22"/>
          <w:shd w:val="clear" w:color="auto" w:fill="FFFFFF"/>
          <w:lang w:val="en-US"/>
        </w:rPr>
        <w:t>Selecting</w:t>
      </w:r>
      <w:r>
        <w:rPr>
          <w:rFonts w:asciiTheme="minorHAnsi" w:hAnsiTheme="minorHAnsi"/>
          <w:sz w:val="22"/>
          <w:szCs w:val="22"/>
          <w:shd w:val="clear" w:color="auto" w:fill="FFFFFF"/>
        </w:rPr>
        <w:t xml:space="preserve"> </w:t>
      </w:r>
      <w:r w:rsidRPr="007131D4">
        <w:rPr>
          <w:rFonts w:asciiTheme="minorHAnsi" w:hAnsiTheme="minorHAnsi"/>
          <w:sz w:val="22"/>
          <w:szCs w:val="22"/>
          <w:shd w:val="clear" w:color="auto" w:fill="FFFFFF"/>
          <w:lang w:val="en-US"/>
        </w:rPr>
        <w:t>numeric</w:t>
      </w:r>
      <w:r>
        <w:rPr>
          <w:rFonts w:asciiTheme="minorHAnsi" w:hAnsiTheme="minorHAnsi"/>
          <w:sz w:val="22"/>
          <w:szCs w:val="22"/>
          <w:shd w:val="clear" w:color="auto" w:fill="FFFFFF"/>
        </w:rPr>
        <w:t xml:space="preserve"> and </w:t>
      </w:r>
      <w:r w:rsidRPr="007131D4">
        <w:rPr>
          <w:rFonts w:asciiTheme="minorHAnsi" w:hAnsiTheme="minorHAnsi"/>
          <w:sz w:val="22"/>
          <w:szCs w:val="22"/>
          <w:shd w:val="clear" w:color="auto" w:fill="FFFFFF"/>
          <w:lang w:val="en-US"/>
        </w:rPr>
        <w:t>alphanumeric</w:t>
      </w:r>
      <w:r>
        <w:rPr>
          <w:rFonts w:asciiTheme="minorHAnsi" w:hAnsiTheme="minorHAnsi"/>
          <w:sz w:val="22"/>
          <w:szCs w:val="22"/>
          <w:shd w:val="clear" w:color="auto" w:fill="FFFFFF"/>
        </w:rPr>
        <w:t xml:space="preserve"> display </w:t>
      </w:r>
      <w:r w:rsidRPr="007131D4">
        <w:rPr>
          <w:rFonts w:asciiTheme="minorHAnsi" w:hAnsiTheme="minorHAnsi"/>
          <w:sz w:val="22"/>
          <w:szCs w:val="22"/>
          <w:shd w:val="clear" w:color="auto" w:fill="FFFFFF"/>
          <w:lang w:val="en-US"/>
        </w:rPr>
        <w:t>configurations</w:t>
      </w:r>
      <w:r>
        <w:rPr>
          <w:rFonts w:asciiTheme="minorHAnsi" w:hAnsiTheme="minorHAnsi"/>
          <w:sz w:val="22"/>
          <w:szCs w:val="22"/>
          <w:shd w:val="clear" w:color="auto" w:fill="FFFFFF"/>
        </w:rPr>
        <w:t xml:space="preserve">. </w:t>
      </w:r>
      <w:r w:rsidR="00E132F3">
        <w:rPr>
          <w:rFonts w:asciiTheme="minorHAnsi" w:hAnsiTheme="minorHAnsi"/>
          <w:sz w:val="22"/>
          <w:szCs w:val="22"/>
          <w:shd w:val="clear" w:color="auto" w:fill="FFFFFF"/>
        </w:rPr>
        <w:t xml:space="preserve">Maxim Integrated </w:t>
      </w:r>
      <w:r w:rsidRPr="00AB564A">
        <w:rPr>
          <w:rFonts w:asciiTheme="minorHAnsi" w:hAnsiTheme="minorHAnsi"/>
          <w:sz w:val="22"/>
          <w:szCs w:val="22"/>
          <w:shd w:val="clear" w:color="auto" w:fill="FFFFFF"/>
        </w:rPr>
        <w:t xml:space="preserve">[online]. </w:t>
      </w:r>
      <w:r>
        <w:rPr>
          <w:rFonts w:asciiTheme="minorHAnsi" w:hAnsiTheme="minorHAnsi"/>
          <w:sz w:val="22"/>
          <w:szCs w:val="22"/>
          <w:shd w:val="clear" w:color="auto" w:fill="FFFFFF"/>
        </w:rPr>
        <w:t>200</w:t>
      </w:r>
      <w:r w:rsidR="00E132F3">
        <w:rPr>
          <w:rFonts w:asciiTheme="minorHAnsi" w:hAnsiTheme="minorHAnsi"/>
          <w:sz w:val="22"/>
          <w:szCs w:val="22"/>
          <w:shd w:val="clear" w:color="auto" w:fill="FFFFFF"/>
        </w:rPr>
        <w:t>2</w:t>
      </w:r>
      <w:r w:rsidRPr="00AB564A">
        <w:rPr>
          <w:rFonts w:asciiTheme="minorHAnsi" w:hAnsiTheme="minorHAnsi"/>
          <w:sz w:val="22"/>
          <w:szCs w:val="22"/>
          <w:shd w:val="clear" w:color="auto" w:fill="FFFFFF"/>
        </w:rPr>
        <w:t xml:space="preserve"> [</w:t>
      </w:r>
      <w:r>
        <w:rPr>
          <w:rFonts w:asciiTheme="minorHAnsi" w:hAnsiTheme="minorHAnsi"/>
          <w:sz w:val="22"/>
          <w:szCs w:val="22"/>
          <w:shd w:val="clear" w:color="auto" w:fill="FFFFFF"/>
        </w:rPr>
        <w:t>cit. 2013-5-10</w:t>
      </w:r>
      <w:r w:rsidRPr="00AB564A">
        <w:rPr>
          <w:rFonts w:asciiTheme="minorHAnsi" w:hAnsiTheme="minorHAnsi"/>
          <w:sz w:val="22"/>
          <w:szCs w:val="22"/>
          <w:shd w:val="clear" w:color="auto" w:fill="FFFFFF"/>
        </w:rPr>
        <w:t xml:space="preserve">]. Dostupné z: </w:t>
      </w:r>
      <w:r w:rsidRPr="00935F56">
        <w:rPr>
          <w:rFonts w:asciiTheme="minorHAnsi" w:hAnsiTheme="minorHAnsi"/>
          <w:sz w:val="22"/>
          <w:szCs w:val="22"/>
          <w:shd w:val="clear" w:color="auto" w:fill="FFFFFF"/>
        </w:rPr>
        <w:t>&lt;</w:t>
      </w:r>
      <w:r w:rsidR="00E132F3" w:rsidRPr="00E132F3">
        <w:t xml:space="preserve"> </w:t>
      </w:r>
      <w:hyperlink r:id="rId55" w:history="1">
        <w:r w:rsidR="00E132F3">
          <w:rPr>
            <w:rStyle w:val="Hypertextovodkaz"/>
          </w:rPr>
          <w:t>http://www.maximintegrated.com/app-notes/index.mvp/id/1131</w:t>
        </w:r>
      </w:hyperlink>
      <w:r w:rsidRPr="00935F56">
        <w:rPr>
          <w:rFonts w:asciiTheme="minorHAnsi" w:hAnsiTheme="minorHAnsi"/>
          <w:sz w:val="22"/>
          <w:szCs w:val="22"/>
          <w:shd w:val="clear" w:color="auto" w:fill="FFFFFF"/>
        </w:rPr>
        <w:t>&gt;.</w:t>
      </w:r>
      <w:bookmarkEnd w:id="204"/>
      <w:r w:rsidRPr="00935F56">
        <w:rPr>
          <w:rFonts w:asciiTheme="minorHAnsi" w:hAnsiTheme="minorHAnsi"/>
          <w:sz w:val="22"/>
          <w:szCs w:val="22"/>
          <w:shd w:val="clear" w:color="auto" w:fill="FFFFFF"/>
        </w:rPr>
        <w:t xml:space="preserve"> </w:t>
      </w:r>
    </w:p>
    <w:p w:rsidR="00104E60" w:rsidRPr="00251526" w:rsidRDefault="00104E60" w:rsidP="00251526">
      <w:pPr>
        <w:ind w:left="360" w:firstLine="0"/>
        <w:jc w:val="left"/>
        <w:rPr>
          <w:rFonts w:asciiTheme="minorHAnsi" w:hAnsiTheme="minorHAnsi"/>
          <w:sz w:val="22"/>
          <w:szCs w:val="22"/>
        </w:rPr>
      </w:pPr>
    </w:p>
    <w:bookmarkEnd w:id="202"/>
    <w:p w:rsidR="00AD255E" w:rsidRPr="00104E60" w:rsidRDefault="00AD255E" w:rsidP="00104E60">
      <w:pPr>
        <w:jc w:val="left"/>
        <w:rPr>
          <w:rFonts w:asciiTheme="minorHAnsi" w:hAnsiTheme="minorHAnsi" w:cstheme="minorHAnsi"/>
          <w:sz w:val="22"/>
          <w:szCs w:val="22"/>
        </w:rPr>
      </w:pPr>
    </w:p>
    <w:p w:rsidR="00650C04" w:rsidRPr="00B07529" w:rsidRDefault="00650C04" w:rsidP="00B07529">
      <w:pPr>
        <w:pStyle w:val="Odstavecseseznamem"/>
        <w:widowControl/>
        <w:autoSpaceDE w:val="0"/>
        <w:autoSpaceDN w:val="0"/>
        <w:adjustRightInd w:val="0"/>
        <w:spacing w:after="0"/>
        <w:ind w:left="720" w:firstLine="0"/>
        <w:jc w:val="left"/>
        <w:rPr>
          <w:rFonts w:asciiTheme="minorHAnsi" w:hAnsiTheme="minorHAnsi"/>
          <w:sz w:val="22"/>
          <w:szCs w:val="22"/>
          <w:shd w:val="clear" w:color="auto" w:fill="FFFFFF"/>
        </w:rPr>
      </w:pPr>
    </w:p>
    <w:p w:rsidR="000B458C" w:rsidRPr="000B458C" w:rsidRDefault="000B458C" w:rsidP="000B458C">
      <w:pPr>
        <w:ind w:firstLine="0"/>
        <w:jc w:val="left"/>
        <w:rPr>
          <w:rFonts w:asciiTheme="minorHAnsi" w:hAnsiTheme="minorHAnsi"/>
          <w:sz w:val="22"/>
          <w:szCs w:val="22"/>
        </w:rPr>
      </w:pPr>
    </w:p>
    <w:p w:rsidR="00225C87" w:rsidRPr="00225C87" w:rsidRDefault="00225C87" w:rsidP="00225C87">
      <w:pPr>
        <w:pStyle w:val="Odstavecseseznamem"/>
        <w:rPr>
          <w:rFonts w:asciiTheme="minorHAnsi" w:hAnsiTheme="minorHAnsi"/>
          <w:sz w:val="22"/>
          <w:szCs w:val="22"/>
        </w:rPr>
      </w:pPr>
    </w:p>
    <w:p w:rsidR="00225C87" w:rsidRDefault="00225C87">
      <w:pPr>
        <w:widowControl/>
        <w:spacing w:after="0"/>
        <w:ind w:firstLine="0"/>
        <w:jc w:val="left"/>
        <w:rPr>
          <w:rFonts w:asciiTheme="minorHAnsi" w:hAnsiTheme="minorHAnsi"/>
          <w:sz w:val="22"/>
          <w:szCs w:val="22"/>
        </w:rPr>
      </w:pPr>
      <w:r>
        <w:rPr>
          <w:rFonts w:asciiTheme="minorHAnsi" w:hAnsiTheme="minorHAnsi"/>
          <w:sz w:val="22"/>
          <w:szCs w:val="22"/>
        </w:rPr>
        <w:br w:type="page"/>
      </w:r>
    </w:p>
    <w:p w:rsidR="00225C87" w:rsidRDefault="00225C87" w:rsidP="00225C87">
      <w:pPr>
        <w:pStyle w:val="Nadpis1"/>
        <w:numPr>
          <w:ilvl w:val="0"/>
          <w:numId w:val="0"/>
        </w:numPr>
      </w:pPr>
      <w:bookmarkStart w:id="205" w:name="_Toc357602961"/>
      <w:r>
        <w:lastRenderedPageBreak/>
        <w:t>Přehled použitých zkratek</w:t>
      </w:r>
      <w:bookmarkEnd w:id="205"/>
    </w:p>
    <w:tbl>
      <w:tblPr>
        <w:tblW w:w="8220" w:type="dxa"/>
        <w:tblInd w:w="55" w:type="dxa"/>
        <w:tblCellMar>
          <w:left w:w="70" w:type="dxa"/>
          <w:right w:w="70" w:type="dxa"/>
        </w:tblCellMar>
        <w:tblLook w:val="04A0" w:firstRow="1" w:lastRow="0" w:firstColumn="1" w:lastColumn="0" w:noHBand="0" w:noVBand="1"/>
      </w:tblPr>
      <w:tblGrid>
        <w:gridCol w:w="8220"/>
      </w:tblGrid>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ADSR</w:t>
            </w:r>
            <w:r w:rsidRPr="00225C87">
              <w:rPr>
                <w:szCs w:val="24"/>
              </w:rPr>
              <w:t xml:space="preserve"> – Atack-Delay-Sustain-Release</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AVR</w:t>
            </w:r>
            <w:r w:rsidRPr="00225C87">
              <w:rPr>
                <w:szCs w:val="24"/>
              </w:rPr>
              <w:t xml:space="preserve"> – Advanced Virtual RISC (RISC – Reduced Instruction Set Computing)</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CLK</w:t>
            </w:r>
            <w:r w:rsidRPr="00225C87">
              <w:rPr>
                <w:szCs w:val="24"/>
              </w:rPr>
              <w:t xml:space="preserve"> – CLocK</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CTC</w:t>
            </w:r>
            <w:r w:rsidRPr="00225C87">
              <w:rPr>
                <w:szCs w:val="24"/>
              </w:rPr>
              <w:t xml:space="preserve"> – Clear Time o Compare match</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CV</w:t>
            </w:r>
            <w:r w:rsidRPr="00225C87">
              <w:rPr>
                <w:szCs w:val="24"/>
              </w:rPr>
              <w:t xml:space="preserve"> – Control Voltage</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DAC</w:t>
            </w:r>
            <w:r w:rsidRPr="00225C87">
              <w:rPr>
                <w:szCs w:val="24"/>
              </w:rPr>
              <w:t xml:space="preserve"> – Digital to Analog Converter</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DDS</w:t>
            </w:r>
            <w:r w:rsidRPr="00225C87">
              <w:rPr>
                <w:szCs w:val="24"/>
              </w:rPr>
              <w:t xml:space="preserve"> – Direct Digital frequency Synthesis</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E</w:t>
            </w:r>
            <w:r w:rsidRPr="00225C87">
              <w:rPr>
                <w:szCs w:val="24"/>
              </w:rPr>
              <w:t xml:space="preserve"> – Enable</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FIR</w:t>
            </w:r>
            <w:r w:rsidRPr="00225C87">
              <w:rPr>
                <w:szCs w:val="24"/>
              </w:rPr>
              <w:t xml:space="preserve"> – Finite Impulse Response</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FM</w:t>
            </w:r>
            <w:r w:rsidRPr="00225C87">
              <w:rPr>
                <w:szCs w:val="24"/>
              </w:rPr>
              <w:t xml:space="preserve"> – Frequency Modulation</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GND</w:t>
            </w:r>
            <w:r w:rsidRPr="00225C87">
              <w:rPr>
                <w:szCs w:val="24"/>
              </w:rPr>
              <w:t xml:space="preserve"> – GrouND</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IIR</w:t>
            </w:r>
            <w:r w:rsidRPr="00225C87">
              <w:rPr>
                <w:szCs w:val="24"/>
              </w:rPr>
              <w:t xml:space="preserve"> – Infinite Impulse Response</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IO</w:t>
            </w:r>
            <w:r w:rsidRPr="00225C87">
              <w:rPr>
                <w:szCs w:val="24"/>
              </w:rPr>
              <w:t xml:space="preserve"> – Input/Output</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JMSC</w:t>
            </w:r>
            <w:r w:rsidRPr="00225C87">
              <w:rPr>
                <w:szCs w:val="24"/>
              </w:rPr>
              <w:t xml:space="preserve"> – Japan MIDI Standards Committee</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LCD</w:t>
            </w:r>
            <w:r w:rsidRPr="00225C87">
              <w:rPr>
                <w:szCs w:val="24"/>
              </w:rPr>
              <w:t xml:space="preserve"> – Liquid Crystal Display</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LED</w:t>
            </w:r>
            <w:r w:rsidRPr="00225C87">
              <w:rPr>
                <w:szCs w:val="24"/>
              </w:rPr>
              <w:t xml:space="preserve"> – Light Electric Diode</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LFO</w:t>
            </w:r>
            <w:r w:rsidRPr="00225C87">
              <w:rPr>
                <w:szCs w:val="24"/>
              </w:rPr>
              <w:t xml:space="preserve"> – Low Frequency Oscilator</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LSB</w:t>
            </w:r>
            <w:r w:rsidRPr="00225C87">
              <w:rPr>
                <w:szCs w:val="24"/>
              </w:rPr>
              <w:t xml:space="preserve"> – Least Significant Bit</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MCU</w:t>
            </w:r>
            <w:r w:rsidRPr="00225C87">
              <w:rPr>
                <w:szCs w:val="24"/>
              </w:rPr>
              <w:t xml:space="preserve"> – MicroControlling Unit</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MIDI</w:t>
            </w:r>
            <w:r w:rsidRPr="00225C87">
              <w:rPr>
                <w:szCs w:val="24"/>
              </w:rPr>
              <w:t xml:space="preserve"> – Musical Instrument Digital Interface</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MMA</w:t>
            </w:r>
            <w:r w:rsidRPr="00225C87">
              <w:rPr>
                <w:szCs w:val="24"/>
              </w:rPr>
              <w:t xml:space="preserve"> – MIDI Manufactures Asociation</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MSB</w:t>
            </w:r>
            <w:r w:rsidRPr="00225C87">
              <w:rPr>
                <w:szCs w:val="24"/>
              </w:rPr>
              <w:t xml:space="preserve"> – Most Significant Bit</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PM</w:t>
            </w:r>
            <w:r w:rsidRPr="00225C87">
              <w:rPr>
                <w:szCs w:val="24"/>
              </w:rPr>
              <w:t xml:space="preserve"> – Physical Model</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PWM</w:t>
            </w:r>
            <w:r w:rsidRPr="00225C87">
              <w:rPr>
                <w:szCs w:val="24"/>
              </w:rPr>
              <w:t xml:space="preserve"> – Pulse-Width Modulation</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 xml:space="preserve">R/W </w:t>
            </w:r>
            <w:r w:rsidRPr="00225C87">
              <w:rPr>
                <w:szCs w:val="24"/>
              </w:rPr>
              <w:t>– Read/Write</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SD</w:t>
            </w:r>
            <w:r w:rsidRPr="00225C87">
              <w:rPr>
                <w:szCs w:val="24"/>
              </w:rPr>
              <w:t xml:space="preserve"> karta – Secure Digital</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USART</w:t>
            </w:r>
            <w:r w:rsidRPr="00225C87">
              <w:rPr>
                <w:szCs w:val="24"/>
              </w:rPr>
              <w:t xml:space="preserve"> – Universal Synchronous/Asynchronous Receiver/Transmitter</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VCA</w:t>
            </w:r>
            <w:r w:rsidRPr="00225C87">
              <w:rPr>
                <w:szCs w:val="24"/>
              </w:rPr>
              <w:t xml:space="preserve"> – Voltage Control Amplifier</w:t>
            </w:r>
          </w:p>
        </w:tc>
      </w:tr>
      <w:tr w:rsidR="00225C87" w:rsidRPr="00225C87" w:rsidTr="00C170AD">
        <w:trPr>
          <w:trHeight w:val="397"/>
        </w:trPr>
        <w:tc>
          <w:tcPr>
            <w:tcW w:w="8220" w:type="dxa"/>
            <w:tcBorders>
              <w:top w:val="nil"/>
              <w:left w:val="nil"/>
              <w:bottom w:val="nil"/>
              <w:right w:val="nil"/>
            </w:tcBorders>
            <w:shd w:val="clear" w:color="auto" w:fill="auto"/>
            <w:noWrap/>
            <w:vAlign w:val="center"/>
            <w:hideMark/>
          </w:tcPr>
          <w:p w:rsidR="00225C87" w:rsidRPr="00225C87" w:rsidRDefault="00225C87" w:rsidP="00C170AD">
            <w:pPr>
              <w:widowControl/>
              <w:spacing w:after="0"/>
              <w:ind w:firstLine="0"/>
              <w:rPr>
                <w:b/>
                <w:bCs/>
                <w:szCs w:val="24"/>
              </w:rPr>
            </w:pPr>
            <w:r w:rsidRPr="00225C87">
              <w:rPr>
                <w:b/>
                <w:bCs/>
                <w:szCs w:val="24"/>
              </w:rPr>
              <w:t>VCO</w:t>
            </w:r>
            <w:r w:rsidRPr="00225C87">
              <w:rPr>
                <w:szCs w:val="24"/>
              </w:rPr>
              <w:t xml:space="preserve"> – Voltage Control Oscillator</w:t>
            </w:r>
          </w:p>
        </w:tc>
      </w:tr>
    </w:tbl>
    <w:p w:rsidR="00225C87" w:rsidRPr="00225C87" w:rsidRDefault="00225C87" w:rsidP="00225C87">
      <w:pPr>
        <w:ind w:firstLine="0"/>
        <w:jc w:val="left"/>
        <w:rPr>
          <w:rFonts w:asciiTheme="minorHAnsi" w:hAnsiTheme="minorHAnsi"/>
          <w:sz w:val="22"/>
          <w:szCs w:val="22"/>
        </w:rPr>
      </w:pPr>
    </w:p>
    <w:sectPr w:rsidR="00225C87" w:rsidRPr="00225C87" w:rsidSect="00F02110">
      <w:footerReference w:type="default" r:id="rId56"/>
      <w:pgSz w:w="12240" w:h="15840"/>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0E07" w:rsidRDefault="00A20E07" w:rsidP="00695E92">
      <w:pPr>
        <w:spacing w:after="0"/>
      </w:pPr>
      <w:r>
        <w:separator/>
      </w:r>
    </w:p>
  </w:endnote>
  <w:endnote w:type="continuationSeparator" w:id="0">
    <w:p w:rsidR="00A20E07" w:rsidRDefault="00A20E07" w:rsidP="00695E9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panose1 w:val="05010000000000000000"/>
    <w:charset w:val="00"/>
    <w:family w:val="auto"/>
    <w:pitch w:val="variable"/>
    <w:sig w:usb0="800000AF" w:usb1="1001ECEA" w:usb2="00000000" w:usb3="00000000" w:csb0="00000001"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2FF" w:usb1="400004FF" w:usb2="00000000" w:usb3="00000000" w:csb0="0000019F" w:csb1="00000000"/>
  </w:font>
  <w:font w:name="Cambria Math">
    <w:panose1 w:val="02040503050406030204"/>
    <w:charset w:val="EE"/>
    <w:family w:val="roman"/>
    <w:pitch w:val="variable"/>
    <w:sig w:usb0="E00002FF" w:usb1="420024FF" w:usb2="00000000" w:usb3="00000000" w:csb0="0000019F" w:csb1="00000000"/>
  </w:font>
  <w:font w:name="TimesNew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BB6" w:rsidRDefault="00174BB6">
    <w:pPr>
      <w:pStyle w:val="Zpat"/>
      <w:jc w:val="center"/>
    </w:pPr>
  </w:p>
  <w:p w:rsidR="00174BB6" w:rsidRDefault="00174BB6">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7786072"/>
      <w:docPartObj>
        <w:docPartGallery w:val="Page Numbers (Bottom of Page)"/>
        <w:docPartUnique/>
      </w:docPartObj>
    </w:sdtPr>
    <w:sdtContent>
      <w:p w:rsidR="00174BB6" w:rsidRDefault="00174BB6">
        <w:pPr>
          <w:pStyle w:val="Zpat"/>
          <w:jc w:val="center"/>
        </w:pPr>
        <w:r>
          <w:fldChar w:fldCharType="begin"/>
        </w:r>
        <w:r>
          <w:instrText>PAGE   \* MERGEFORMAT</w:instrText>
        </w:r>
        <w:r>
          <w:fldChar w:fldCharType="separate"/>
        </w:r>
        <w:r w:rsidR="00A20C1B">
          <w:rPr>
            <w:noProof/>
          </w:rPr>
          <w:t>35</w:t>
        </w:r>
        <w:r>
          <w:fldChar w:fldCharType="end"/>
        </w:r>
      </w:p>
    </w:sdtContent>
  </w:sdt>
  <w:p w:rsidR="00174BB6" w:rsidRDefault="00174BB6">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0E07" w:rsidRDefault="00A20E07" w:rsidP="00695E92">
      <w:pPr>
        <w:spacing w:after="0"/>
      </w:pPr>
      <w:r>
        <w:separator/>
      </w:r>
    </w:p>
  </w:footnote>
  <w:footnote w:type="continuationSeparator" w:id="0">
    <w:p w:rsidR="00A20E07" w:rsidRDefault="00A20E07" w:rsidP="00695E92">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F68EEB2"/>
    <w:lvl w:ilvl="0">
      <w:start w:val="1"/>
      <w:numFmt w:val="decimal"/>
      <w:pStyle w:val="Nadpis1"/>
      <w:lvlText w:val="%1"/>
      <w:lvlJc w:val="left"/>
      <w:pPr>
        <w:tabs>
          <w:tab w:val="num" w:pos="0"/>
        </w:tabs>
        <w:ind w:left="680" w:hanging="680"/>
      </w:pPr>
      <w:rPr>
        <w:rFonts w:hint="default"/>
      </w:rPr>
    </w:lvl>
    <w:lvl w:ilvl="1">
      <w:start w:val="1"/>
      <w:numFmt w:val="decimal"/>
      <w:pStyle w:val="Nadpis2"/>
      <w:lvlText w:val="%1.%2"/>
      <w:lvlJc w:val="left"/>
      <w:pPr>
        <w:tabs>
          <w:tab w:val="num" w:pos="0"/>
        </w:tabs>
        <w:ind w:left="907" w:hanging="907"/>
      </w:pPr>
      <w:rPr>
        <w:rFonts w:hint="default"/>
      </w:rPr>
    </w:lvl>
    <w:lvl w:ilvl="2">
      <w:start w:val="1"/>
      <w:numFmt w:val="decimal"/>
      <w:pStyle w:val="Nadpis3"/>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000002"/>
    <w:multiLevelType w:val="multilevel"/>
    <w:tmpl w:val="0000000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3"/>
    <w:multiLevelType w:val="multilevel"/>
    <w:tmpl w:val="0000000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0000004"/>
    <w:multiLevelType w:val="multilevel"/>
    <w:tmpl w:val="0000000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5"/>
    <w:multiLevelType w:val="multilevel"/>
    <w:tmpl w:val="0000000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6"/>
    <w:multiLevelType w:val="multilevel"/>
    <w:tmpl w:val="0000000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nsid w:val="00000007"/>
    <w:multiLevelType w:val="multilevel"/>
    <w:tmpl w:val="0000000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8"/>
    <w:multiLevelType w:val="multilevel"/>
    <w:tmpl w:val="0000000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nsid w:val="0A033CF3"/>
    <w:multiLevelType w:val="hybridMultilevel"/>
    <w:tmpl w:val="E5AEFC10"/>
    <w:lvl w:ilvl="0" w:tplc="B508857C">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0">
    <w:nsid w:val="0ABD1467"/>
    <w:multiLevelType w:val="hybridMultilevel"/>
    <w:tmpl w:val="EFC88E0E"/>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0B0E4E41"/>
    <w:multiLevelType w:val="hybridMultilevel"/>
    <w:tmpl w:val="B4689CC6"/>
    <w:lvl w:ilvl="0" w:tplc="237478C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0DA22F0E"/>
    <w:multiLevelType w:val="hybridMultilevel"/>
    <w:tmpl w:val="94A4E172"/>
    <w:lvl w:ilvl="0" w:tplc="237478C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17E866E6"/>
    <w:multiLevelType w:val="hybridMultilevel"/>
    <w:tmpl w:val="83A48FB2"/>
    <w:lvl w:ilvl="0" w:tplc="04050001">
      <w:start w:val="1"/>
      <w:numFmt w:val="bullet"/>
      <w:lvlText w:val=""/>
      <w:lvlJc w:val="left"/>
      <w:pPr>
        <w:ind w:left="1174" w:hanging="360"/>
      </w:pPr>
      <w:rPr>
        <w:rFonts w:ascii="Symbol" w:hAnsi="Symbol"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14">
    <w:nsid w:val="2FCE34AC"/>
    <w:multiLevelType w:val="hybridMultilevel"/>
    <w:tmpl w:val="14A44D98"/>
    <w:lvl w:ilvl="0" w:tplc="04050001">
      <w:start w:val="1"/>
      <w:numFmt w:val="bullet"/>
      <w:lvlText w:val=""/>
      <w:lvlJc w:val="left"/>
      <w:pPr>
        <w:ind w:left="1174" w:hanging="360"/>
      </w:pPr>
      <w:rPr>
        <w:rFonts w:ascii="Symbol" w:hAnsi="Symbol" w:hint="default"/>
      </w:rPr>
    </w:lvl>
    <w:lvl w:ilvl="1" w:tplc="04050003">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15">
    <w:nsid w:val="314E3338"/>
    <w:multiLevelType w:val="hybridMultilevel"/>
    <w:tmpl w:val="94A4E172"/>
    <w:lvl w:ilvl="0" w:tplc="237478C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416C0247"/>
    <w:multiLevelType w:val="hybridMultilevel"/>
    <w:tmpl w:val="7E40D2D6"/>
    <w:lvl w:ilvl="0" w:tplc="237478C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46740E15"/>
    <w:multiLevelType w:val="hybridMultilevel"/>
    <w:tmpl w:val="2B38814A"/>
    <w:lvl w:ilvl="0" w:tplc="04050001">
      <w:start w:val="1"/>
      <w:numFmt w:val="bullet"/>
      <w:lvlText w:val=""/>
      <w:lvlJc w:val="left"/>
      <w:pPr>
        <w:ind w:left="1174" w:hanging="360"/>
      </w:pPr>
      <w:rPr>
        <w:rFonts w:ascii="Symbol" w:hAnsi="Symbol"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18">
    <w:nsid w:val="51671D50"/>
    <w:multiLevelType w:val="hybridMultilevel"/>
    <w:tmpl w:val="8B3641F8"/>
    <w:lvl w:ilvl="0" w:tplc="B508857C">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9">
    <w:nsid w:val="560E1CE5"/>
    <w:multiLevelType w:val="hybridMultilevel"/>
    <w:tmpl w:val="674C6EF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5DF1404D"/>
    <w:multiLevelType w:val="hybridMultilevel"/>
    <w:tmpl w:val="1CAC5C9E"/>
    <w:lvl w:ilvl="0" w:tplc="B508857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6F5F57C7"/>
    <w:multiLevelType w:val="hybridMultilevel"/>
    <w:tmpl w:val="60C866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728E0BA3"/>
    <w:multiLevelType w:val="hybridMultilevel"/>
    <w:tmpl w:val="784C8F1A"/>
    <w:lvl w:ilvl="0" w:tplc="04050001">
      <w:start w:val="1"/>
      <w:numFmt w:val="bullet"/>
      <w:lvlText w:val=""/>
      <w:lvlJc w:val="left"/>
      <w:pPr>
        <w:ind w:left="1174" w:hanging="360"/>
      </w:pPr>
      <w:rPr>
        <w:rFonts w:ascii="Symbol" w:hAnsi="Symbol"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23">
    <w:nsid w:val="74FD534A"/>
    <w:multiLevelType w:val="hybridMultilevel"/>
    <w:tmpl w:val="5BF09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B6775E5"/>
    <w:multiLevelType w:val="hybridMultilevel"/>
    <w:tmpl w:val="42CAACB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2"/>
  </w:num>
  <w:num w:numId="2">
    <w:abstractNumId w:val="3"/>
  </w:num>
  <w:num w:numId="3">
    <w:abstractNumId w:val="4"/>
  </w:num>
  <w:num w:numId="4">
    <w:abstractNumId w:val="5"/>
  </w:num>
  <w:num w:numId="5">
    <w:abstractNumId w:val="6"/>
  </w:num>
  <w:num w:numId="6">
    <w:abstractNumId w:val="7"/>
  </w:num>
  <w:num w:numId="7">
    <w:abstractNumId w:val="8"/>
  </w:num>
  <w:num w:numId="8">
    <w:abstractNumId w:val="1"/>
  </w:num>
  <w:num w:numId="9">
    <w:abstractNumId w:val="23"/>
  </w:num>
  <w:num w:numId="10">
    <w:abstractNumId w:val="0"/>
  </w:num>
  <w:num w:numId="11">
    <w:abstractNumId w:val="0"/>
  </w:num>
  <w:num w:numId="12">
    <w:abstractNumId w:val="0"/>
  </w:num>
  <w:num w:numId="13">
    <w:abstractNumId w:val="13"/>
  </w:num>
  <w:num w:numId="14">
    <w:abstractNumId w:val="14"/>
  </w:num>
  <w:num w:numId="15">
    <w:abstractNumId w:val="17"/>
  </w:num>
  <w:num w:numId="16">
    <w:abstractNumId w:val="22"/>
  </w:num>
  <w:num w:numId="17">
    <w:abstractNumId w:val="16"/>
  </w:num>
  <w:num w:numId="18">
    <w:abstractNumId w:val="15"/>
  </w:num>
  <w:num w:numId="19">
    <w:abstractNumId w:val="12"/>
  </w:num>
  <w:num w:numId="20">
    <w:abstractNumId w:val="18"/>
  </w:num>
  <w:num w:numId="21">
    <w:abstractNumId w:val="9"/>
  </w:num>
  <w:num w:numId="22">
    <w:abstractNumId w:val="20"/>
  </w:num>
  <w:num w:numId="23">
    <w:abstractNumId w:val="19"/>
  </w:num>
  <w:num w:numId="24">
    <w:abstractNumId w:val="11"/>
  </w:num>
  <w:num w:numId="25">
    <w:abstractNumId w:val="10"/>
  </w:num>
  <w:num w:numId="26">
    <w:abstractNumId w:val="24"/>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3644"/>
    <w:rsid w:val="000024E8"/>
    <w:rsid w:val="00002E93"/>
    <w:rsid w:val="000049A3"/>
    <w:rsid w:val="00021768"/>
    <w:rsid w:val="0003342A"/>
    <w:rsid w:val="00040243"/>
    <w:rsid w:val="000438AD"/>
    <w:rsid w:val="00072F82"/>
    <w:rsid w:val="00076873"/>
    <w:rsid w:val="00083308"/>
    <w:rsid w:val="00087ADA"/>
    <w:rsid w:val="000A21A9"/>
    <w:rsid w:val="000A369E"/>
    <w:rsid w:val="000A641B"/>
    <w:rsid w:val="000A73E5"/>
    <w:rsid w:val="000B33C9"/>
    <w:rsid w:val="000B458C"/>
    <w:rsid w:val="000C0D60"/>
    <w:rsid w:val="000C2EDB"/>
    <w:rsid w:val="000C39F1"/>
    <w:rsid w:val="000C5665"/>
    <w:rsid w:val="000D34D0"/>
    <w:rsid w:val="000D48AA"/>
    <w:rsid w:val="000E526E"/>
    <w:rsid w:val="000E615D"/>
    <w:rsid w:val="00104986"/>
    <w:rsid w:val="00104E60"/>
    <w:rsid w:val="00110378"/>
    <w:rsid w:val="00120D8D"/>
    <w:rsid w:val="00121BE2"/>
    <w:rsid w:val="00143E8A"/>
    <w:rsid w:val="00146093"/>
    <w:rsid w:val="00150B16"/>
    <w:rsid w:val="001652DF"/>
    <w:rsid w:val="001659AE"/>
    <w:rsid w:val="001746EF"/>
    <w:rsid w:val="00174BB6"/>
    <w:rsid w:val="001863A0"/>
    <w:rsid w:val="001B0A2C"/>
    <w:rsid w:val="001D3782"/>
    <w:rsid w:val="001F18A8"/>
    <w:rsid w:val="002010EF"/>
    <w:rsid w:val="00225C87"/>
    <w:rsid w:val="00251526"/>
    <w:rsid w:val="00261703"/>
    <w:rsid w:val="00262AC4"/>
    <w:rsid w:val="00263BC2"/>
    <w:rsid w:val="002725C6"/>
    <w:rsid w:val="002763B3"/>
    <w:rsid w:val="00297DCD"/>
    <w:rsid w:val="002A1262"/>
    <w:rsid w:val="002D1FC2"/>
    <w:rsid w:val="002E0F50"/>
    <w:rsid w:val="002E207E"/>
    <w:rsid w:val="00304954"/>
    <w:rsid w:val="00310E1A"/>
    <w:rsid w:val="00312F7E"/>
    <w:rsid w:val="003157A7"/>
    <w:rsid w:val="0032681D"/>
    <w:rsid w:val="00341FA9"/>
    <w:rsid w:val="00377474"/>
    <w:rsid w:val="00390299"/>
    <w:rsid w:val="0039215C"/>
    <w:rsid w:val="003A2BB3"/>
    <w:rsid w:val="003C78E4"/>
    <w:rsid w:val="003C7C04"/>
    <w:rsid w:val="003D32EB"/>
    <w:rsid w:val="003D639B"/>
    <w:rsid w:val="003E420C"/>
    <w:rsid w:val="003F5520"/>
    <w:rsid w:val="004124D6"/>
    <w:rsid w:val="004318D0"/>
    <w:rsid w:val="00432AD3"/>
    <w:rsid w:val="00435DBE"/>
    <w:rsid w:val="00437C20"/>
    <w:rsid w:val="00447A75"/>
    <w:rsid w:val="00454E08"/>
    <w:rsid w:val="00466EAC"/>
    <w:rsid w:val="00470415"/>
    <w:rsid w:val="004708F1"/>
    <w:rsid w:val="0049317B"/>
    <w:rsid w:val="00497383"/>
    <w:rsid w:val="004A344B"/>
    <w:rsid w:val="004B14D4"/>
    <w:rsid w:val="004B5D9B"/>
    <w:rsid w:val="004C00D1"/>
    <w:rsid w:val="004D1D1A"/>
    <w:rsid w:val="004F1080"/>
    <w:rsid w:val="004F3AF5"/>
    <w:rsid w:val="004F74AD"/>
    <w:rsid w:val="005004B8"/>
    <w:rsid w:val="00503267"/>
    <w:rsid w:val="00511E1A"/>
    <w:rsid w:val="00521262"/>
    <w:rsid w:val="0052227A"/>
    <w:rsid w:val="005358F9"/>
    <w:rsid w:val="005559D2"/>
    <w:rsid w:val="00564F1F"/>
    <w:rsid w:val="00573A99"/>
    <w:rsid w:val="0058119D"/>
    <w:rsid w:val="005D2529"/>
    <w:rsid w:val="005D2855"/>
    <w:rsid w:val="005E3FEA"/>
    <w:rsid w:val="005F2BEE"/>
    <w:rsid w:val="005F446F"/>
    <w:rsid w:val="00610265"/>
    <w:rsid w:val="00621340"/>
    <w:rsid w:val="00624BBC"/>
    <w:rsid w:val="00625044"/>
    <w:rsid w:val="00626A11"/>
    <w:rsid w:val="006318BD"/>
    <w:rsid w:val="00634306"/>
    <w:rsid w:val="00637CC3"/>
    <w:rsid w:val="006441A2"/>
    <w:rsid w:val="00647F1B"/>
    <w:rsid w:val="00650C04"/>
    <w:rsid w:val="00656296"/>
    <w:rsid w:val="00656912"/>
    <w:rsid w:val="00670469"/>
    <w:rsid w:val="00695E92"/>
    <w:rsid w:val="006A07B5"/>
    <w:rsid w:val="006D19CC"/>
    <w:rsid w:val="006E69F2"/>
    <w:rsid w:val="006F4BDF"/>
    <w:rsid w:val="006F4E8C"/>
    <w:rsid w:val="00700ED4"/>
    <w:rsid w:val="00704566"/>
    <w:rsid w:val="007131D4"/>
    <w:rsid w:val="007225CE"/>
    <w:rsid w:val="00722E1E"/>
    <w:rsid w:val="00723529"/>
    <w:rsid w:val="00736124"/>
    <w:rsid w:val="007415C9"/>
    <w:rsid w:val="00745759"/>
    <w:rsid w:val="00750A4B"/>
    <w:rsid w:val="00751250"/>
    <w:rsid w:val="007748C4"/>
    <w:rsid w:val="00775C41"/>
    <w:rsid w:val="00780A13"/>
    <w:rsid w:val="007816DF"/>
    <w:rsid w:val="00785500"/>
    <w:rsid w:val="00787B10"/>
    <w:rsid w:val="007906AB"/>
    <w:rsid w:val="007936D8"/>
    <w:rsid w:val="0079589A"/>
    <w:rsid w:val="007A25F5"/>
    <w:rsid w:val="007A64BA"/>
    <w:rsid w:val="007A7917"/>
    <w:rsid w:val="007B268B"/>
    <w:rsid w:val="007C0FE1"/>
    <w:rsid w:val="007D27A9"/>
    <w:rsid w:val="007D5677"/>
    <w:rsid w:val="007E0539"/>
    <w:rsid w:val="007E3F5E"/>
    <w:rsid w:val="007F53F9"/>
    <w:rsid w:val="0080798A"/>
    <w:rsid w:val="00810056"/>
    <w:rsid w:val="00811BFD"/>
    <w:rsid w:val="00812EEA"/>
    <w:rsid w:val="00816897"/>
    <w:rsid w:val="00817A25"/>
    <w:rsid w:val="00823ED7"/>
    <w:rsid w:val="00837DD6"/>
    <w:rsid w:val="008452CB"/>
    <w:rsid w:val="00853A47"/>
    <w:rsid w:val="00854063"/>
    <w:rsid w:val="00857C61"/>
    <w:rsid w:val="008601E6"/>
    <w:rsid w:val="00863F7E"/>
    <w:rsid w:val="008641C9"/>
    <w:rsid w:val="008740B6"/>
    <w:rsid w:val="008D13F1"/>
    <w:rsid w:val="008E0F58"/>
    <w:rsid w:val="008F564F"/>
    <w:rsid w:val="00905F2D"/>
    <w:rsid w:val="00906DE9"/>
    <w:rsid w:val="00923C51"/>
    <w:rsid w:val="00926689"/>
    <w:rsid w:val="00934802"/>
    <w:rsid w:val="00935F56"/>
    <w:rsid w:val="00943B37"/>
    <w:rsid w:val="00953DDF"/>
    <w:rsid w:val="009841EB"/>
    <w:rsid w:val="0099507E"/>
    <w:rsid w:val="009B2067"/>
    <w:rsid w:val="009B46BF"/>
    <w:rsid w:val="009C3C12"/>
    <w:rsid w:val="009C65BA"/>
    <w:rsid w:val="009D2D0A"/>
    <w:rsid w:val="009E2583"/>
    <w:rsid w:val="009E490E"/>
    <w:rsid w:val="00A10B50"/>
    <w:rsid w:val="00A16BD0"/>
    <w:rsid w:val="00A20C1B"/>
    <w:rsid w:val="00A20E07"/>
    <w:rsid w:val="00A41357"/>
    <w:rsid w:val="00A52D0D"/>
    <w:rsid w:val="00A61AB9"/>
    <w:rsid w:val="00A67DBF"/>
    <w:rsid w:val="00A7365B"/>
    <w:rsid w:val="00A84546"/>
    <w:rsid w:val="00A901D3"/>
    <w:rsid w:val="00A903E2"/>
    <w:rsid w:val="00A9437C"/>
    <w:rsid w:val="00A9490A"/>
    <w:rsid w:val="00AA352E"/>
    <w:rsid w:val="00AA4CEE"/>
    <w:rsid w:val="00AA500F"/>
    <w:rsid w:val="00AB564A"/>
    <w:rsid w:val="00AD22CB"/>
    <w:rsid w:val="00AD255E"/>
    <w:rsid w:val="00AD31C1"/>
    <w:rsid w:val="00AD7293"/>
    <w:rsid w:val="00AE437E"/>
    <w:rsid w:val="00AE6358"/>
    <w:rsid w:val="00AF063E"/>
    <w:rsid w:val="00AF7E1D"/>
    <w:rsid w:val="00B04280"/>
    <w:rsid w:val="00B07529"/>
    <w:rsid w:val="00B179EA"/>
    <w:rsid w:val="00B21984"/>
    <w:rsid w:val="00B332CA"/>
    <w:rsid w:val="00B43020"/>
    <w:rsid w:val="00B439A4"/>
    <w:rsid w:val="00B43F27"/>
    <w:rsid w:val="00B60E42"/>
    <w:rsid w:val="00B6315E"/>
    <w:rsid w:val="00B63644"/>
    <w:rsid w:val="00B650BB"/>
    <w:rsid w:val="00B65FEC"/>
    <w:rsid w:val="00B76B37"/>
    <w:rsid w:val="00B82C94"/>
    <w:rsid w:val="00B876D5"/>
    <w:rsid w:val="00B87F74"/>
    <w:rsid w:val="00B97950"/>
    <w:rsid w:val="00B97B80"/>
    <w:rsid w:val="00BA0308"/>
    <w:rsid w:val="00BA155D"/>
    <w:rsid w:val="00BA190D"/>
    <w:rsid w:val="00BA359E"/>
    <w:rsid w:val="00BA45E4"/>
    <w:rsid w:val="00BC4346"/>
    <w:rsid w:val="00BC6E94"/>
    <w:rsid w:val="00BC792A"/>
    <w:rsid w:val="00BD2C02"/>
    <w:rsid w:val="00BF0320"/>
    <w:rsid w:val="00BF160B"/>
    <w:rsid w:val="00C015D6"/>
    <w:rsid w:val="00C046A8"/>
    <w:rsid w:val="00C14B84"/>
    <w:rsid w:val="00C14D41"/>
    <w:rsid w:val="00C170AD"/>
    <w:rsid w:val="00C253C8"/>
    <w:rsid w:val="00C31C41"/>
    <w:rsid w:val="00C4499A"/>
    <w:rsid w:val="00C4555B"/>
    <w:rsid w:val="00C4573B"/>
    <w:rsid w:val="00C5158C"/>
    <w:rsid w:val="00C530D8"/>
    <w:rsid w:val="00C54ADD"/>
    <w:rsid w:val="00C55874"/>
    <w:rsid w:val="00C67654"/>
    <w:rsid w:val="00C75E88"/>
    <w:rsid w:val="00C85262"/>
    <w:rsid w:val="00C8630C"/>
    <w:rsid w:val="00C9527E"/>
    <w:rsid w:val="00C9642A"/>
    <w:rsid w:val="00CA00E6"/>
    <w:rsid w:val="00CA6DFE"/>
    <w:rsid w:val="00CB12CC"/>
    <w:rsid w:val="00CC1A22"/>
    <w:rsid w:val="00CF3365"/>
    <w:rsid w:val="00CF3CAB"/>
    <w:rsid w:val="00D00B7E"/>
    <w:rsid w:val="00D35CEC"/>
    <w:rsid w:val="00D369D8"/>
    <w:rsid w:val="00D37893"/>
    <w:rsid w:val="00D41917"/>
    <w:rsid w:val="00D50422"/>
    <w:rsid w:val="00D54408"/>
    <w:rsid w:val="00D67144"/>
    <w:rsid w:val="00D727BA"/>
    <w:rsid w:val="00D74D99"/>
    <w:rsid w:val="00D75568"/>
    <w:rsid w:val="00D84B13"/>
    <w:rsid w:val="00D85181"/>
    <w:rsid w:val="00D946A7"/>
    <w:rsid w:val="00DC191E"/>
    <w:rsid w:val="00DC5356"/>
    <w:rsid w:val="00DD3D33"/>
    <w:rsid w:val="00DF012C"/>
    <w:rsid w:val="00E01703"/>
    <w:rsid w:val="00E12CEF"/>
    <w:rsid w:val="00E132F3"/>
    <w:rsid w:val="00E20874"/>
    <w:rsid w:val="00E26B55"/>
    <w:rsid w:val="00E30443"/>
    <w:rsid w:val="00E332CF"/>
    <w:rsid w:val="00E36A5B"/>
    <w:rsid w:val="00E5525E"/>
    <w:rsid w:val="00E63DA0"/>
    <w:rsid w:val="00E65B31"/>
    <w:rsid w:val="00E8023C"/>
    <w:rsid w:val="00E95957"/>
    <w:rsid w:val="00EB3B40"/>
    <w:rsid w:val="00EB505A"/>
    <w:rsid w:val="00EC44BE"/>
    <w:rsid w:val="00EC6B55"/>
    <w:rsid w:val="00ED0486"/>
    <w:rsid w:val="00ED324F"/>
    <w:rsid w:val="00EF3272"/>
    <w:rsid w:val="00EF67B0"/>
    <w:rsid w:val="00F02110"/>
    <w:rsid w:val="00F05B62"/>
    <w:rsid w:val="00F15D99"/>
    <w:rsid w:val="00F27A37"/>
    <w:rsid w:val="00F32797"/>
    <w:rsid w:val="00F4062C"/>
    <w:rsid w:val="00F46D90"/>
    <w:rsid w:val="00F55964"/>
    <w:rsid w:val="00F638C6"/>
    <w:rsid w:val="00F74B68"/>
    <w:rsid w:val="00F75926"/>
    <w:rsid w:val="00F947F8"/>
    <w:rsid w:val="00F97963"/>
    <w:rsid w:val="00FB39F2"/>
    <w:rsid w:val="00FB6F35"/>
    <w:rsid w:val="00FC2223"/>
    <w:rsid w:val="00FC2CD0"/>
    <w:rsid w:val="00FC3888"/>
    <w:rsid w:val="00FD0894"/>
    <w:rsid w:val="00FD36D5"/>
    <w:rsid w:val="00FD572B"/>
    <w:rsid w:val="00FE3B01"/>
    <w:rsid w:val="00FF00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80A13"/>
    <w:pPr>
      <w:widowControl w:val="0"/>
      <w:spacing w:after="120"/>
      <w:ind w:firstLine="454"/>
      <w:jc w:val="both"/>
    </w:pPr>
    <w:rPr>
      <w:color w:val="000000"/>
      <w:sz w:val="24"/>
    </w:rPr>
  </w:style>
  <w:style w:type="paragraph" w:styleId="Nadpis1">
    <w:name w:val="heading 1"/>
    <w:basedOn w:val="Normln"/>
    <w:next w:val="Normln"/>
    <w:link w:val="Nadpis1Char"/>
    <w:qFormat/>
    <w:rsid w:val="00780A13"/>
    <w:pPr>
      <w:keepNext/>
      <w:numPr>
        <w:numId w:val="12"/>
      </w:numPr>
      <w:spacing w:before="600" w:after="240"/>
      <w:jc w:val="left"/>
      <w:outlineLvl w:val="0"/>
    </w:pPr>
    <w:rPr>
      <w:rFonts w:eastAsiaTheme="majorEastAsia" w:cstheme="majorBidi"/>
      <w:b/>
      <w:caps/>
      <w:kern w:val="28"/>
      <w:sz w:val="40"/>
    </w:rPr>
  </w:style>
  <w:style w:type="paragraph" w:styleId="Nadpis2">
    <w:name w:val="heading 2"/>
    <w:basedOn w:val="Normln"/>
    <w:next w:val="Normln"/>
    <w:link w:val="Nadpis2Char"/>
    <w:qFormat/>
    <w:rsid w:val="00780A13"/>
    <w:pPr>
      <w:keepNext/>
      <w:numPr>
        <w:ilvl w:val="1"/>
        <w:numId w:val="12"/>
      </w:numPr>
      <w:spacing w:before="480" w:after="240"/>
      <w:jc w:val="left"/>
      <w:outlineLvl w:val="1"/>
    </w:pPr>
    <w:rPr>
      <w:b/>
      <w:sz w:val="32"/>
    </w:rPr>
  </w:style>
  <w:style w:type="paragraph" w:styleId="Nadpis3">
    <w:name w:val="heading 3"/>
    <w:basedOn w:val="Normln"/>
    <w:next w:val="Normln"/>
    <w:link w:val="Nadpis3Char"/>
    <w:qFormat/>
    <w:rsid w:val="00780A13"/>
    <w:pPr>
      <w:keepNext/>
      <w:numPr>
        <w:ilvl w:val="2"/>
        <w:numId w:val="12"/>
      </w:numPr>
      <w:spacing w:before="360"/>
      <w:outlineLvl w:val="2"/>
    </w:pPr>
    <w:rPr>
      <w:rFonts w:cs="Arial"/>
      <w:b/>
      <w:bCs/>
      <w:sz w:val="28"/>
      <w:szCs w:val="26"/>
    </w:rPr>
  </w:style>
  <w:style w:type="paragraph" w:styleId="Nadpis4">
    <w:name w:val="heading 4"/>
    <w:basedOn w:val="Normln"/>
    <w:next w:val="Normln"/>
    <w:link w:val="Nadpis4Char"/>
    <w:unhideWhenUsed/>
    <w:qFormat/>
    <w:rsid w:val="00E01703"/>
    <w:pPr>
      <w:keepNext/>
      <w:spacing w:before="240" w:after="60"/>
      <w:outlineLvl w:val="3"/>
    </w:pPr>
    <w:rPr>
      <w:rFonts w:asciiTheme="minorHAnsi" w:eastAsiaTheme="minorEastAsia" w:hAnsiTheme="minorHAnsi" w:cstheme="minorBidi"/>
      <w:b/>
      <w:bCs/>
      <w:sz w:val="28"/>
      <w:szCs w:val="28"/>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rsid w:val="00C4573B"/>
    <w:rPr>
      <w:b/>
      <w:color w:val="000000"/>
      <w:sz w:val="32"/>
    </w:rPr>
  </w:style>
  <w:style w:type="character" w:customStyle="1" w:styleId="Nadpis3Char">
    <w:name w:val="Nadpis 3 Char"/>
    <w:basedOn w:val="Standardnpsmoodstavce"/>
    <w:link w:val="Nadpis3"/>
    <w:rsid w:val="00B63644"/>
    <w:rPr>
      <w:rFonts w:cs="Arial"/>
      <w:b/>
      <w:bCs/>
      <w:color w:val="000000"/>
      <w:sz w:val="28"/>
      <w:szCs w:val="26"/>
    </w:rPr>
  </w:style>
  <w:style w:type="paragraph" w:styleId="Normlnweb">
    <w:name w:val="Normal (Web)"/>
    <w:basedOn w:val="Normln"/>
    <w:uiPriority w:val="99"/>
    <w:semiHidden/>
    <w:unhideWhenUsed/>
    <w:rsid w:val="00B63644"/>
    <w:pPr>
      <w:spacing w:before="100" w:beforeAutospacing="1" w:after="119"/>
    </w:pPr>
    <w:rPr>
      <w:szCs w:val="24"/>
      <w:lang w:val="en-US"/>
    </w:rPr>
  </w:style>
  <w:style w:type="paragraph" w:styleId="Textbubliny">
    <w:name w:val="Balloon Text"/>
    <w:basedOn w:val="Normln"/>
    <w:link w:val="TextbublinyChar"/>
    <w:uiPriority w:val="99"/>
    <w:semiHidden/>
    <w:unhideWhenUsed/>
    <w:rsid w:val="002E0F50"/>
    <w:pPr>
      <w:spacing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2E0F50"/>
    <w:rPr>
      <w:rFonts w:ascii="Tahoma" w:hAnsi="Tahoma" w:cs="Tahoma"/>
      <w:sz w:val="16"/>
      <w:szCs w:val="16"/>
      <w:lang w:val="cs-CZ"/>
    </w:rPr>
  </w:style>
  <w:style w:type="character" w:styleId="Zstupntext">
    <w:name w:val="Placeholder Text"/>
    <w:basedOn w:val="Standardnpsmoodstavce"/>
    <w:uiPriority w:val="99"/>
    <w:semiHidden/>
    <w:rsid w:val="005D2855"/>
    <w:rPr>
      <w:color w:val="808080"/>
    </w:rPr>
  </w:style>
  <w:style w:type="character" w:customStyle="1" w:styleId="Nadpis1Char">
    <w:name w:val="Nadpis 1 Char"/>
    <w:basedOn w:val="Standardnpsmoodstavce"/>
    <w:link w:val="Nadpis1"/>
    <w:rsid w:val="00C4573B"/>
    <w:rPr>
      <w:rFonts w:eastAsiaTheme="majorEastAsia" w:cstheme="majorBidi"/>
      <w:b/>
      <w:caps/>
      <w:color w:val="000000"/>
      <w:kern w:val="28"/>
      <w:sz w:val="40"/>
    </w:rPr>
  </w:style>
  <w:style w:type="paragraph" w:styleId="Titulek">
    <w:name w:val="caption"/>
    <w:basedOn w:val="Normln"/>
    <w:next w:val="Normln"/>
    <w:qFormat/>
    <w:rsid w:val="00780A13"/>
    <w:pPr>
      <w:spacing w:before="240" w:after="240"/>
      <w:ind w:left="1021" w:hanging="1021"/>
    </w:pPr>
    <w:rPr>
      <w:bCs/>
      <w:sz w:val="22"/>
      <w:szCs w:val="22"/>
    </w:rPr>
  </w:style>
  <w:style w:type="paragraph" w:styleId="Zkladntext">
    <w:name w:val="Body Text"/>
    <w:basedOn w:val="Normln"/>
    <w:link w:val="ZkladntextChar"/>
    <w:semiHidden/>
    <w:rsid w:val="00E01703"/>
    <w:pPr>
      <w:suppressAutoHyphens/>
    </w:pPr>
    <w:rPr>
      <w:rFonts w:eastAsia="Arial Unicode MS" w:cs="Tahoma"/>
      <w:szCs w:val="24"/>
      <w:lang w:bidi="en-US"/>
    </w:rPr>
  </w:style>
  <w:style w:type="character" w:customStyle="1" w:styleId="ZkladntextChar">
    <w:name w:val="Základní text Char"/>
    <w:basedOn w:val="Standardnpsmoodstavce"/>
    <w:link w:val="Zkladntext"/>
    <w:semiHidden/>
    <w:rsid w:val="00E01703"/>
    <w:rPr>
      <w:rFonts w:eastAsia="Arial Unicode MS" w:cs="Tahoma"/>
      <w:color w:val="000000"/>
      <w:szCs w:val="24"/>
      <w:lang w:val="cs-CZ" w:bidi="en-US"/>
    </w:rPr>
  </w:style>
  <w:style w:type="paragraph" w:customStyle="1" w:styleId="Popisek">
    <w:name w:val="Popisek"/>
    <w:basedOn w:val="Normln"/>
    <w:rsid w:val="00E01703"/>
    <w:pPr>
      <w:suppressLineNumbers/>
      <w:suppressAutoHyphens/>
      <w:spacing w:before="120"/>
    </w:pPr>
    <w:rPr>
      <w:rFonts w:eastAsia="Arial Unicode MS" w:cs="Tahoma"/>
      <w:i/>
      <w:iCs/>
      <w:sz w:val="20"/>
      <w:lang w:bidi="en-US"/>
    </w:rPr>
  </w:style>
  <w:style w:type="paragraph" w:customStyle="1" w:styleId="Ilustrace">
    <w:name w:val="Ilustrace"/>
    <w:basedOn w:val="Popisek"/>
    <w:rsid w:val="00E01703"/>
  </w:style>
  <w:style w:type="character" w:customStyle="1" w:styleId="Nadpis4Char">
    <w:name w:val="Nadpis 4 Char"/>
    <w:basedOn w:val="Standardnpsmoodstavce"/>
    <w:link w:val="Nadpis4"/>
    <w:rsid w:val="00E01703"/>
    <w:rPr>
      <w:rFonts w:asciiTheme="minorHAnsi" w:eastAsiaTheme="minorEastAsia" w:hAnsiTheme="minorHAnsi" w:cstheme="minorBidi"/>
      <w:b/>
      <w:bCs/>
      <w:color w:val="000000"/>
      <w:sz w:val="28"/>
      <w:szCs w:val="28"/>
    </w:rPr>
  </w:style>
  <w:style w:type="character" w:styleId="Hypertextovodkaz">
    <w:name w:val="Hyperlink"/>
    <w:basedOn w:val="Standardnpsmoodstavce"/>
    <w:uiPriority w:val="99"/>
    <w:unhideWhenUsed/>
    <w:rsid w:val="00E01703"/>
    <w:rPr>
      <w:color w:val="0000FF"/>
      <w:u w:val="single"/>
    </w:rPr>
  </w:style>
  <w:style w:type="paragraph" w:styleId="Odstavecseseznamem">
    <w:name w:val="List Paragraph"/>
    <w:basedOn w:val="Normln"/>
    <w:uiPriority w:val="34"/>
    <w:qFormat/>
    <w:rsid w:val="00E01703"/>
    <w:pPr>
      <w:ind w:left="708"/>
    </w:pPr>
  </w:style>
  <w:style w:type="table" w:styleId="Mkatabulky">
    <w:name w:val="Table Grid"/>
    <w:basedOn w:val="Normlntabulka"/>
    <w:uiPriority w:val="59"/>
    <w:rsid w:val="00E0170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Sledovanodkaz">
    <w:name w:val="FollowedHyperlink"/>
    <w:basedOn w:val="Standardnpsmoodstavce"/>
    <w:uiPriority w:val="99"/>
    <w:semiHidden/>
    <w:unhideWhenUsed/>
    <w:rsid w:val="00E95957"/>
    <w:rPr>
      <w:color w:val="800080" w:themeColor="followedHyperlink"/>
      <w:u w:val="single"/>
    </w:rPr>
  </w:style>
  <w:style w:type="paragraph" w:styleId="Pokraovnseznamu">
    <w:name w:val="List Continue"/>
    <w:basedOn w:val="Normln"/>
    <w:uiPriority w:val="99"/>
    <w:semiHidden/>
    <w:unhideWhenUsed/>
    <w:rsid w:val="00C4573B"/>
    <w:pPr>
      <w:ind w:left="283"/>
      <w:contextualSpacing/>
    </w:pPr>
  </w:style>
  <w:style w:type="paragraph" w:styleId="Nadpisobsahu">
    <w:name w:val="TOC Heading"/>
    <w:basedOn w:val="Nadpis1"/>
    <w:next w:val="Normln"/>
    <w:uiPriority w:val="39"/>
    <w:unhideWhenUsed/>
    <w:qFormat/>
    <w:rsid w:val="00B21984"/>
    <w:pPr>
      <w:keepLines/>
      <w:widowControl/>
      <w:numPr>
        <w:numId w:val="0"/>
      </w:numPr>
      <w:spacing w:before="480" w:after="0" w:line="276" w:lineRule="auto"/>
      <w:outlineLvl w:val="9"/>
    </w:pPr>
    <w:rPr>
      <w:rFonts w:asciiTheme="majorHAnsi" w:hAnsiTheme="majorHAnsi"/>
      <w:bCs/>
      <w:caps w:val="0"/>
      <w:color w:val="365F91" w:themeColor="accent1" w:themeShade="BF"/>
      <w:kern w:val="0"/>
      <w:sz w:val="28"/>
      <w:szCs w:val="28"/>
    </w:rPr>
  </w:style>
  <w:style w:type="paragraph" w:styleId="Obsah1">
    <w:name w:val="toc 1"/>
    <w:basedOn w:val="Normln"/>
    <w:next w:val="Normln"/>
    <w:autoRedefine/>
    <w:uiPriority w:val="39"/>
    <w:unhideWhenUsed/>
    <w:rsid w:val="00B21984"/>
    <w:pPr>
      <w:spacing w:after="100"/>
    </w:pPr>
  </w:style>
  <w:style w:type="paragraph" w:styleId="Obsah2">
    <w:name w:val="toc 2"/>
    <w:basedOn w:val="Normln"/>
    <w:next w:val="Normln"/>
    <w:autoRedefine/>
    <w:uiPriority w:val="39"/>
    <w:unhideWhenUsed/>
    <w:rsid w:val="00B21984"/>
    <w:pPr>
      <w:spacing w:after="100"/>
      <w:ind w:left="240"/>
    </w:pPr>
  </w:style>
  <w:style w:type="paragraph" w:styleId="Obsah3">
    <w:name w:val="toc 3"/>
    <w:basedOn w:val="Normln"/>
    <w:next w:val="Normln"/>
    <w:autoRedefine/>
    <w:uiPriority w:val="39"/>
    <w:unhideWhenUsed/>
    <w:rsid w:val="00B21984"/>
    <w:pPr>
      <w:spacing w:after="100"/>
      <w:ind w:left="480"/>
    </w:pPr>
  </w:style>
  <w:style w:type="paragraph" w:styleId="Zhlav">
    <w:name w:val="header"/>
    <w:basedOn w:val="Normln"/>
    <w:link w:val="ZhlavChar"/>
    <w:uiPriority w:val="99"/>
    <w:unhideWhenUsed/>
    <w:rsid w:val="00695E92"/>
    <w:pPr>
      <w:tabs>
        <w:tab w:val="center" w:pos="4536"/>
        <w:tab w:val="right" w:pos="9072"/>
      </w:tabs>
      <w:spacing w:after="0"/>
    </w:pPr>
  </w:style>
  <w:style w:type="character" w:customStyle="1" w:styleId="ZhlavChar">
    <w:name w:val="Záhlaví Char"/>
    <w:basedOn w:val="Standardnpsmoodstavce"/>
    <w:link w:val="Zhlav"/>
    <w:uiPriority w:val="99"/>
    <w:rsid w:val="00695E92"/>
    <w:rPr>
      <w:color w:val="000000"/>
      <w:sz w:val="24"/>
    </w:rPr>
  </w:style>
  <w:style w:type="paragraph" w:styleId="Zpat">
    <w:name w:val="footer"/>
    <w:basedOn w:val="Normln"/>
    <w:link w:val="ZpatChar"/>
    <w:uiPriority w:val="99"/>
    <w:unhideWhenUsed/>
    <w:rsid w:val="00695E92"/>
    <w:pPr>
      <w:tabs>
        <w:tab w:val="center" w:pos="4536"/>
        <w:tab w:val="right" w:pos="9072"/>
      </w:tabs>
      <w:spacing w:after="0"/>
    </w:pPr>
  </w:style>
  <w:style w:type="character" w:customStyle="1" w:styleId="ZpatChar">
    <w:name w:val="Zápatí Char"/>
    <w:basedOn w:val="Standardnpsmoodstavce"/>
    <w:link w:val="Zpat"/>
    <w:uiPriority w:val="99"/>
    <w:rsid w:val="00695E92"/>
    <w:rPr>
      <w:color w:val="000000"/>
      <w:sz w:val="24"/>
    </w:rPr>
  </w:style>
  <w:style w:type="character" w:customStyle="1" w:styleId="apple-converted-space">
    <w:name w:val="apple-converted-space"/>
    <w:basedOn w:val="Standardnpsmoodstavce"/>
    <w:rsid w:val="00521262"/>
  </w:style>
  <w:style w:type="paragraph" w:customStyle="1" w:styleId="Pokraovn">
    <w:name w:val="Pokračování"/>
    <w:basedOn w:val="Normln"/>
    <w:next w:val="Normln"/>
    <w:rsid w:val="00C4555B"/>
    <w:pPr>
      <w:ind w:firstLine="0"/>
    </w:pPr>
  </w:style>
  <w:style w:type="paragraph" w:customStyle="1" w:styleId="AbstraktKlicovaslova">
    <w:name w:val="Abstrakt_Klicova_slova"/>
    <w:basedOn w:val="Normln"/>
    <w:next w:val="Pokraovn"/>
    <w:semiHidden/>
    <w:rsid w:val="00C4555B"/>
    <w:pPr>
      <w:spacing w:before="480"/>
      <w:ind w:firstLine="0"/>
    </w:pPr>
    <w:rPr>
      <w:b/>
      <w:caps/>
      <w:sz w:val="32"/>
    </w:rPr>
  </w:style>
  <w:style w:type="paragraph" w:styleId="Seznamobrzk">
    <w:name w:val="table of figures"/>
    <w:basedOn w:val="Normln"/>
    <w:next w:val="Normln"/>
    <w:uiPriority w:val="99"/>
    <w:unhideWhenUsed/>
    <w:rsid w:val="00341FA9"/>
    <w:pPr>
      <w:spacing w:after="0"/>
    </w:pPr>
  </w:style>
  <w:style w:type="paragraph" w:styleId="Bibliografie">
    <w:name w:val="Bibliography"/>
    <w:basedOn w:val="Normln"/>
    <w:next w:val="Normln"/>
    <w:uiPriority w:val="37"/>
    <w:unhideWhenUsed/>
    <w:rsid w:val="00261703"/>
  </w:style>
  <w:style w:type="character" w:styleId="Zvraznn">
    <w:name w:val="Emphasis"/>
    <w:aliases w:val="Zdrojový kód"/>
    <w:qFormat/>
    <w:rsid w:val="000438AD"/>
    <w:rPr>
      <w:rFonts w:ascii="Courier New" w:hAnsi="Courier New"/>
      <w:i w:val="0"/>
      <w:iCs/>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80A13"/>
    <w:pPr>
      <w:widowControl w:val="0"/>
      <w:spacing w:after="120"/>
      <w:ind w:firstLine="454"/>
      <w:jc w:val="both"/>
    </w:pPr>
    <w:rPr>
      <w:color w:val="000000"/>
      <w:sz w:val="24"/>
    </w:rPr>
  </w:style>
  <w:style w:type="paragraph" w:styleId="Nadpis1">
    <w:name w:val="heading 1"/>
    <w:basedOn w:val="Normln"/>
    <w:next w:val="Normln"/>
    <w:link w:val="Nadpis1Char"/>
    <w:qFormat/>
    <w:rsid w:val="00780A13"/>
    <w:pPr>
      <w:keepNext/>
      <w:numPr>
        <w:numId w:val="12"/>
      </w:numPr>
      <w:spacing w:before="600" w:after="240"/>
      <w:jc w:val="left"/>
      <w:outlineLvl w:val="0"/>
    </w:pPr>
    <w:rPr>
      <w:rFonts w:eastAsiaTheme="majorEastAsia" w:cstheme="majorBidi"/>
      <w:b/>
      <w:caps/>
      <w:kern w:val="28"/>
      <w:sz w:val="40"/>
    </w:rPr>
  </w:style>
  <w:style w:type="paragraph" w:styleId="Nadpis2">
    <w:name w:val="heading 2"/>
    <w:basedOn w:val="Normln"/>
    <w:next w:val="Normln"/>
    <w:link w:val="Nadpis2Char"/>
    <w:qFormat/>
    <w:rsid w:val="00780A13"/>
    <w:pPr>
      <w:keepNext/>
      <w:numPr>
        <w:ilvl w:val="1"/>
        <w:numId w:val="12"/>
      </w:numPr>
      <w:spacing w:before="480" w:after="240"/>
      <w:jc w:val="left"/>
      <w:outlineLvl w:val="1"/>
    </w:pPr>
    <w:rPr>
      <w:b/>
      <w:sz w:val="32"/>
    </w:rPr>
  </w:style>
  <w:style w:type="paragraph" w:styleId="Nadpis3">
    <w:name w:val="heading 3"/>
    <w:basedOn w:val="Normln"/>
    <w:next w:val="Normln"/>
    <w:link w:val="Nadpis3Char"/>
    <w:qFormat/>
    <w:rsid w:val="00780A13"/>
    <w:pPr>
      <w:keepNext/>
      <w:numPr>
        <w:ilvl w:val="2"/>
        <w:numId w:val="12"/>
      </w:numPr>
      <w:spacing w:before="360"/>
      <w:outlineLvl w:val="2"/>
    </w:pPr>
    <w:rPr>
      <w:rFonts w:cs="Arial"/>
      <w:b/>
      <w:bCs/>
      <w:sz w:val="28"/>
      <w:szCs w:val="26"/>
    </w:rPr>
  </w:style>
  <w:style w:type="paragraph" w:styleId="Nadpis4">
    <w:name w:val="heading 4"/>
    <w:basedOn w:val="Normln"/>
    <w:next w:val="Normln"/>
    <w:link w:val="Nadpis4Char"/>
    <w:unhideWhenUsed/>
    <w:qFormat/>
    <w:rsid w:val="00E01703"/>
    <w:pPr>
      <w:keepNext/>
      <w:spacing w:before="240" w:after="60"/>
      <w:outlineLvl w:val="3"/>
    </w:pPr>
    <w:rPr>
      <w:rFonts w:asciiTheme="minorHAnsi" w:eastAsiaTheme="minorEastAsia" w:hAnsiTheme="minorHAnsi" w:cstheme="minorBidi"/>
      <w:b/>
      <w:bCs/>
      <w:sz w:val="28"/>
      <w:szCs w:val="28"/>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rsid w:val="00C4573B"/>
    <w:rPr>
      <w:b/>
      <w:color w:val="000000"/>
      <w:sz w:val="32"/>
    </w:rPr>
  </w:style>
  <w:style w:type="character" w:customStyle="1" w:styleId="Nadpis3Char">
    <w:name w:val="Nadpis 3 Char"/>
    <w:basedOn w:val="Standardnpsmoodstavce"/>
    <w:link w:val="Nadpis3"/>
    <w:rsid w:val="00B63644"/>
    <w:rPr>
      <w:rFonts w:cs="Arial"/>
      <w:b/>
      <w:bCs/>
      <w:color w:val="000000"/>
      <w:sz w:val="28"/>
      <w:szCs w:val="26"/>
    </w:rPr>
  </w:style>
  <w:style w:type="paragraph" w:styleId="Normlnweb">
    <w:name w:val="Normal (Web)"/>
    <w:basedOn w:val="Normln"/>
    <w:uiPriority w:val="99"/>
    <w:semiHidden/>
    <w:unhideWhenUsed/>
    <w:rsid w:val="00B63644"/>
    <w:pPr>
      <w:spacing w:before="100" w:beforeAutospacing="1" w:after="119"/>
    </w:pPr>
    <w:rPr>
      <w:szCs w:val="24"/>
      <w:lang w:val="en-US"/>
    </w:rPr>
  </w:style>
  <w:style w:type="paragraph" w:styleId="Textbubliny">
    <w:name w:val="Balloon Text"/>
    <w:basedOn w:val="Normln"/>
    <w:link w:val="TextbublinyChar"/>
    <w:uiPriority w:val="99"/>
    <w:semiHidden/>
    <w:unhideWhenUsed/>
    <w:rsid w:val="002E0F50"/>
    <w:pPr>
      <w:spacing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2E0F50"/>
    <w:rPr>
      <w:rFonts w:ascii="Tahoma" w:hAnsi="Tahoma" w:cs="Tahoma"/>
      <w:sz w:val="16"/>
      <w:szCs w:val="16"/>
      <w:lang w:val="cs-CZ"/>
    </w:rPr>
  </w:style>
  <w:style w:type="character" w:styleId="Zstupntext">
    <w:name w:val="Placeholder Text"/>
    <w:basedOn w:val="Standardnpsmoodstavce"/>
    <w:uiPriority w:val="99"/>
    <w:semiHidden/>
    <w:rsid w:val="005D2855"/>
    <w:rPr>
      <w:color w:val="808080"/>
    </w:rPr>
  </w:style>
  <w:style w:type="character" w:customStyle="1" w:styleId="Nadpis1Char">
    <w:name w:val="Nadpis 1 Char"/>
    <w:basedOn w:val="Standardnpsmoodstavce"/>
    <w:link w:val="Nadpis1"/>
    <w:rsid w:val="00C4573B"/>
    <w:rPr>
      <w:rFonts w:eastAsiaTheme="majorEastAsia" w:cstheme="majorBidi"/>
      <w:b/>
      <w:caps/>
      <w:color w:val="000000"/>
      <w:kern w:val="28"/>
      <w:sz w:val="40"/>
    </w:rPr>
  </w:style>
  <w:style w:type="paragraph" w:styleId="Titulek">
    <w:name w:val="caption"/>
    <w:basedOn w:val="Normln"/>
    <w:next w:val="Normln"/>
    <w:qFormat/>
    <w:rsid w:val="00780A13"/>
    <w:pPr>
      <w:spacing w:before="240" w:after="240"/>
      <w:ind w:left="1021" w:hanging="1021"/>
    </w:pPr>
    <w:rPr>
      <w:bCs/>
      <w:sz w:val="22"/>
      <w:szCs w:val="22"/>
    </w:rPr>
  </w:style>
  <w:style w:type="paragraph" w:styleId="Zkladntext">
    <w:name w:val="Body Text"/>
    <w:basedOn w:val="Normln"/>
    <w:link w:val="ZkladntextChar"/>
    <w:semiHidden/>
    <w:rsid w:val="00E01703"/>
    <w:pPr>
      <w:suppressAutoHyphens/>
    </w:pPr>
    <w:rPr>
      <w:rFonts w:eastAsia="Arial Unicode MS" w:cs="Tahoma"/>
      <w:szCs w:val="24"/>
      <w:lang w:bidi="en-US"/>
    </w:rPr>
  </w:style>
  <w:style w:type="character" w:customStyle="1" w:styleId="ZkladntextChar">
    <w:name w:val="Základní text Char"/>
    <w:basedOn w:val="Standardnpsmoodstavce"/>
    <w:link w:val="Zkladntext"/>
    <w:semiHidden/>
    <w:rsid w:val="00E01703"/>
    <w:rPr>
      <w:rFonts w:eastAsia="Arial Unicode MS" w:cs="Tahoma"/>
      <w:color w:val="000000"/>
      <w:szCs w:val="24"/>
      <w:lang w:val="cs-CZ" w:bidi="en-US"/>
    </w:rPr>
  </w:style>
  <w:style w:type="paragraph" w:customStyle="1" w:styleId="Popisek">
    <w:name w:val="Popisek"/>
    <w:basedOn w:val="Normln"/>
    <w:rsid w:val="00E01703"/>
    <w:pPr>
      <w:suppressLineNumbers/>
      <w:suppressAutoHyphens/>
      <w:spacing w:before="120"/>
    </w:pPr>
    <w:rPr>
      <w:rFonts w:eastAsia="Arial Unicode MS" w:cs="Tahoma"/>
      <w:i/>
      <w:iCs/>
      <w:sz w:val="20"/>
      <w:lang w:bidi="en-US"/>
    </w:rPr>
  </w:style>
  <w:style w:type="paragraph" w:customStyle="1" w:styleId="Ilustrace">
    <w:name w:val="Ilustrace"/>
    <w:basedOn w:val="Popisek"/>
    <w:rsid w:val="00E01703"/>
  </w:style>
  <w:style w:type="character" w:customStyle="1" w:styleId="Nadpis4Char">
    <w:name w:val="Nadpis 4 Char"/>
    <w:basedOn w:val="Standardnpsmoodstavce"/>
    <w:link w:val="Nadpis4"/>
    <w:rsid w:val="00E01703"/>
    <w:rPr>
      <w:rFonts w:asciiTheme="minorHAnsi" w:eastAsiaTheme="minorEastAsia" w:hAnsiTheme="minorHAnsi" w:cstheme="minorBidi"/>
      <w:b/>
      <w:bCs/>
      <w:color w:val="000000"/>
      <w:sz w:val="28"/>
      <w:szCs w:val="28"/>
    </w:rPr>
  </w:style>
  <w:style w:type="character" w:styleId="Hypertextovodkaz">
    <w:name w:val="Hyperlink"/>
    <w:basedOn w:val="Standardnpsmoodstavce"/>
    <w:uiPriority w:val="99"/>
    <w:unhideWhenUsed/>
    <w:rsid w:val="00E01703"/>
    <w:rPr>
      <w:color w:val="0000FF"/>
      <w:u w:val="single"/>
    </w:rPr>
  </w:style>
  <w:style w:type="paragraph" w:styleId="Odstavecseseznamem">
    <w:name w:val="List Paragraph"/>
    <w:basedOn w:val="Normln"/>
    <w:uiPriority w:val="34"/>
    <w:qFormat/>
    <w:rsid w:val="00E01703"/>
    <w:pPr>
      <w:ind w:left="708"/>
    </w:pPr>
  </w:style>
  <w:style w:type="table" w:styleId="Mkatabulky">
    <w:name w:val="Table Grid"/>
    <w:basedOn w:val="Normlntabulka"/>
    <w:uiPriority w:val="59"/>
    <w:rsid w:val="00E0170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Sledovanodkaz">
    <w:name w:val="FollowedHyperlink"/>
    <w:basedOn w:val="Standardnpsmoodstavce"/>
    <w:uiPriority w:val="99"/>
    <w:semiHidden/>
    <w:unhideWhenUsed/>
    <w:rsid w:val="00E95957"/>
    <w:rPr>
      <w:color w:val="800080" w:themeColor="followedHyperlink"/>
      <w:u w:val="single"/>
    </w:rPr>
  </w:style>
  <w:style w:type="paragraph" w:styleId="Pokraovnseznamu">
    <w:name w:val="List Continue"/>
    <w:basedOn w:val="Normln"/>
    <w:uiPriority w:val="99"/>
    <w:semiHidden/>
    <w:unhideWhenUsed/>
    <w:rsid w:val="00C4573B"/>
    <w:pPr>
      <w:ind w:left="283"/>
      <w:contextualSpacing/>
    </w:pPr>
  </w:style>
  <w:style w:type="paragraph" w:styleId="Nadpisobsahu">
    <w:name w:val="TOC Heading"/>
    <w:basedOn w:val="Nadpis1"/>
    <w:next w:val="Normln"/>
    <w:uiPriority w:val="39"/>
    <w:unhideWhenUsed/>
    <w:qFormat/>
    <w:rsid w:val="00B21984"/>
    <w:pPr>
      <w:keepLines/>
      <w:widowControl/>
      <w:numPr>
        <w:numId w:val="0"/>
      </w:numPr>
      <w:spacing w:before="480" w:after="0" w:line="276" w:lineRule="auto"/>
      <w:outlineLvl w:val="9"/>
    </w:pPr>
    <w:rPr>
      <w:rFonts w:asciiTheme="majorHAnsi" w:hAnsiTheme="majorHAnsi"/>
      <w:bCs/>
      <w:caps w:val="0"/>
      <w:color w:val="365F91" w:themeColor="accent1" w:themeShade="BF"/>
      <w:kern w:val="0"/>
      <w:sz w:val="28"/>
      <w:szCs w:val="28"/>
    </w:rPr>
  </w:style>
  <w:style w:type="paragraph" w:styleId="Obsah1">
    <w:name w:val="toc 1"/>
    <w:basedOn w:val="Normln"/>
    <w:next w:val="Normln"/>
    <w:autoRedefine/>
    <w:uiPriority w:val="39"/>
    <w:unhideWhenUsed/>
    <w:rsid w:val="00B21984"/>
    <w:pPr>
      <w:spacing w:after="100"/>
    </w:pPr>
  </w:style>
  <w:style w:type="paragraph" w:styleId="Obsah2">
    <w:name w:val="toc 2"/>
    <w:basedOn w:val="Normln"/>
    <w:next w:val="Normln"/>
    <w:autoRedefine/>
    <w:uiPriority w:val="39"/>
    <w:unhideWhenUsed/>
    <w:rsid w:val="00B21984"/>
    <w:pPr>
      <w:spacing w:after="100"/>
      <w:ind w:left="240"/>
    </w:pPr>
  </w:style>
  <w:style w:type="paragraph" w:styleId="Obsah3">
    <w:name w:val="toc 3"/>
    <w:basedOn w:val="Normln"/>
    <w:next w:val="Normln"/>
    <w:autoRedefine/>
    <w:uiPriority w:val="39"/>
    <w:unhideWhenUsed/>
    <w:rsid w:val="00B21984"/>
    <w:pPr>
      <w:spacing w:after="100"/>
      <w:ind w:left="480"/>
    </w:pPr>
  </w:style>
  <w:style w:type="paragraph" w:styleId="Zhlav">
    <w:name w:val="header"/>
    <w:basedOn w:val="Normln"/>
    <w:link w:val="ZhlavChar"/>
    <w:uiPriority w:val="99"/>
    <w:unhideWhenUsed/>
    <w:rsid w:val="00695E92"/>
    <w:pPr>
      <w:tabs>
        <w:tab w:val="center" w:pos="4536"/>
        <w:tab w:val="right" w:pos="9072"/>
      </w:tabs>
      <w:spacing w:after="0"/>
    </w:pPr>
  </w:style>
  <w:style w:type="character" w:customStyle="1" w:styleId="ZhlavChar">
    <w:name w:val="Záhlaví Char"/>
    <w:basedOn w:val="Standardnpsmoodstavce"/>
    <w:link w:val="Zhlav"/>
    <w:uiPriority w:val="99"/>
    <w:rsid w:val="00695E92"/>
    <w:rPr>
      <w:color w:val="000000"/>
      <w:sz w:val="24"/>
    </w:rPr>
  </w:style>
  <w:style w:type="paragraph" w:styleId="Zpat">
    <w:name w:val="footer"/>
    <w:basedOn w:val="Normln"/>
    <w:link w:val="ZpatChar"/>
    <w:uiPriority w:val="99"/>
    <w:unhideWhenUsed/>
    <w:rsid w:val="00695E92"/>
    <w:pPr>
      <w:tabs>
        <w:tab w:val="center" w:pos="4536"/>
        <w:tab w:val="right" w:pos="9072"/>
      </w:tabs>
      <w:spacing w:after="0"/>
    </w:pPr>
  </w:style>
  <w:style w:type="character" w:customStyle="1" w:styleId="ZpatChar">
    <w:name w:val="Zápatí Char"/>
    <w:basedOn w:val="Standardnpsmoodstavce"/>
    <w:link w:val="Zpat"/>
    <w:uiPriority w:val="99"/>
    <w:rsid w:val="00695E92"/>
    <w:rPr>
      <w:color w:val="000000"/>
      <w:sz w:val="24"/>
    </w:rPr>
  </w:style>
  <w:style w:type="character" w:customStyle="1" w:styleId="apple-converted-space">
    <w:name w:val="apple-converted-space"/>
    <w:basedOn w:val="Standardnpsmoodstavce"/>
    <w:rsid w:val="00521262"/>
  </w:style>
  <w:style w:type="paragraph" w:customStyle="1" w:styleId="Pokraovn">
    <w:name w:val="Pokračování"/>
    <w:basedOn w:val="Normln"/>
    <w:next w:val="Normln"/>
    <w:rsid w:val="00C4555B"/>
    <w:pPr>
      <w:ind w:firstLine="0"/>
    </w:pPr>
  </w:style>
  <w:style w:type="paragraph" w:customStyle="1" w:styleId="AbstraktKlicovaslova">
    <w:name w:val="Abstrakt_Klicova_slova"/>
    <w:basedOn w:val="Normln"/>
    <w:next w:val="Pokraovn"/>
    <w:semiHidden/>
    <w:rsid w:val="00C4555B"/>
    <w:pPr>
      <w:spacing w:before="480"/>
      <w:ind w:firstLine="0"/>
    </w:pPr>
    <w:rPr>
      <w:b/>
      <w:caps/>
      <w:sz w:val="32"/>
    </w:rPr>
  </w:style>
  <w:style w:type="paragraph" w:styleId="Seznamobrzk">
    <w:name w:val="table of figures"/>
    <w:basedOn w:val="Normln"/>
    <w:next w:val="Normln"/>
    <w:uiPriority w:val="99"/>
    <w:unhideWhenUsed/>
    <w:rsid w:val="00341FA9"/>
    <w:pPr>
      <w:spacing w:after="0"/>
    </w:pPr>
  </w:style>
  <w:style w:type="paragraph" w:styleId="Bibliografie">
    <w:name w:val="Bibliography"/>
    <w:basedOn w:val="Normln"/>
    <w:next w:val="Normln"/>
    <w:uiPriority w:val="37"/>
    <w:unhideWhenUsed/>
    <w:rsid w:val="00261703"/>
  </w:style>
  <w:style w:type="character" w:styleId="Zvraznn">
    <w:name w:val="Emphasis"/>
    <w:aliases w:val="Zdrojový kód"/>
    <w:qFormat/>
    <w:rsid w:val="000438AD"/>
    <w:rPr>
      <w:rFonts w:ascii="Courier New" w:hAnsi="Courier New"/>
      <w:i w:val="0"/>
      <w:i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949107">
      <w:bodyDiv w:val="1"/>
      <w:marLeft w:val="0"/>
      <w:marRight w:val="0"/>
      <w:marTop w:val="0"/>
      <w:marBottom w:val="0"/>
      <w:divBdr>
        <w:top w:val="none" w:sz="0" w:space="0" w:color="auto"/>
        <w:left w:val="none" w:sz="0" w:space="0" w:color="auto"/>
        <w:bottom w:val="none" w:sz="0" w:space="0" w:color="auto"/>
        <w:right w:val="none" w:sz="0" w:space="0" w:color="auto"/>
      </w:divBdr>
    </w:div>
    <w:div w:id="728110655">
      <w:bodyDiv w:val="1"/>
      <w:marLeft w:val="0"/>
      <w:marRight w:val="0"/>
      <w:marTop w:val="0"/>
      <w:marBottom w:val="0"/>
      <w:divBdr>
        <w:top w:val="none" w:sz="0" w:space="0" w:color="auto"/>
        <w:left w:val="none" w:sz="0" w:space="0" w:color="auto"/>
        <w:bottom w:val="none" w:sz="0" w:space="0" w:color="auto"/>
        <w:right w:val="none" w:sz="0" w:space="0" w:color="auto"/>
      </w:divBdr>
    </w:div>
    <w:div w:id="1986472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F:\iuhweirh\BAKALARSKA%20PRACA\kuczman_bakalarska_prace_novaakompletni.docx" TargetMode="External"/><Relationship Id="rId18" Type="http://schemas.openxmlformats.org/officeDocument/2006/relationships/image" Target="media/image4.tif"/><Relationship Id="rId26" Type="http://schemas.openxmlformats.org/officeDocument/2006/relationships/image" Target="media/image12.jpg"/><Relationship Id="rId39" Type="http://schemas.openxmlformats.org/officeDocument/2006/relationships/image" Target="media/image24.tiff"/><Relationship Id="rId21" Type="http://schemas.openxmlformats.org/officeDocument/2006/relationships/image" Target="media/image7.png"/><Relationship Id="rId34" Type="http://schemas.openxmlformats.org/officeDocument/2006/relationships/image" Target="media/image19.tif"/><Relationship Id="rId42" Type="http://schemas.openxmlformats.org/officeDocument/2006/relationships/image" Target="media/image27.tiff"/><Relationship Id="rId47" Type="http://schemas.openxmlformats.org/officeDocument/2006/relationships/image" Target="media/image32.emf"/><Relationship Id="rId50" Type="http://schemas.openxmlformats.org/officeDocument/2006/relationships/hyperlink" Target="http://www.vutbr.cz/www_base/zav_prace_soubor_verejne.php?file_id=9350" TargetMode="External"/><Relationship Id="rId55" Type="http://schemas.openxmlformats.org/officeDocument/2006/relationships/hyperlink" Target="http://www.maximintegrated.com/app-notes/index.mvp/id/1131" TargetMode="External"/><Relationship Id="rId7" Type="http://schemas.openxmlformats.org/officeDocument/2006/relationships/footnotes" Target="footnotes.xml"/><Relationship Id="rId12" Type="http://schemas.openxmlformats.org/officeDocument/2006/relationships/oleObject" Target="embeddings/Microsoft_Word_97_-_2003_Document111.doc"/><Relationship Id="rId17" Type="http://schemas.openxmlformats.org/officeDocument/2006/relationships/image" Target="media/image3.tif"/><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6.gif"/><Relationship Id="rId29" Type="http://schemas.openxmlformats.org/officeDocument/2006/relationships/image" Target="media/image15.png"/><Relationship Id="rId41" Type="http://schemas.openxmlformats.org/officeDocument/2006/relationships/image" Target="media/image26.tiff"/><Relationship Id="rId54" Type="http://schemas.openxmlformats.org/officeDocument/2006/relationships/hyperlink" Target="http://www.roboterclub-freiburg.de/atmega_sound/atmegaSID.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tiff"/><Relationship Id="rId40" Type="http://schemas.openxmlformats.org/officeDocument/2006/relationships/image" Target="media/image25.tiff"/><Relationship Id="rId45" Type="http://schemas.openxmlformats.org/officeDocument/2006/relationships/image" Target="media/image30.png"/><Relationship Id="rId53" Type="http://schemas.openxmlformats.org/officeDocument/2006/relationships/hyperlink" Target="http://en.wikipedia.org/wiki/General_MIDI_Level_2" TargetMode="External"/><Relationship Id="rId58"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yperlink" Target="file:///F:\iuhweirh\BAKALARSKA%20PRACA\kuczman_bakalarska_prace_novaakompletni.docx" TargetMode="External"/><Relationship Id="rId23" Type="http://schemas.openxmlformats.org/officeDocument/2006/relationships/image" Target="media/image9.png"/><Relationship Id="rId28" Type="http://schemas.openxmlformats.org/officeDocument/2006/relationships/image" Target="media/image14.jpg"/><Relationship Id="rId36" Type="http://schemas.openxmlformats.org/officeDocument/2006/relationships/image" Target="media/image21.png"/><Relationship Id="rId49" Type="http://schemas.openxmlformats.org/officeDocument/2006/relationships/image" Target="media/image33.emf"/><Relationship Id="rId57" Type="http://schemas.openxmlformats.org/officeDocument/2006/relationships/fontTable" Target="fontTable.xml"/><Relationship Id="rId10" Type="http://schemas.openxmlformats.org/officeDocument/2006/relationships/package" Target="embeddings/Microsoft_Word_Document111.docx"/><Relationship Id="rId19" Type="http://schemas.openxmlformats.org/officeDocument/2006/relationships/image" Target="media/image5.tif"/><Relationship Id="rId31" Type="http://schemas.openxmlformats.org/officeDocument/2006/relationships/package" Target="embeddings/List_aplikace_Microsoft_Excel2.xlsx"/><Relationship Id="rId44" Type="http://schemas.openxmlformats.org/officeDocument/2006/relationships/image" Target="media/image29.tiff"/><Relationship Id="rId52" Type="http://schemas.openxmlformats.org/officeDocument/2006/relationships/hyperlink" Target="http://www.urel.feec.vutbr.cz/MIA/2011/Matyas/index.html"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file:///F:\iuhweirh\BAKALARSKA%20PRACA\kuczman_bakalarska_prace_novaakompletni.docx" TargetMode="External"/><Relationship Id="rId22" Type="http://schemas.openxmlformats.org/officeDocument/2006/relationships/image" Target="media/image8.png"/><Relationship Id="rId27" Type="http://schemas.openxmlformats.org/officeDocument/2006/relationships/image" Target="media/image13.jpg"/><Relationship Id="rId30" Type="http://schemas.openxmlformats.org/officeDocument/2006/relationships/image" Target="media/image16.emf"/><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package" Target="embeddings/List_aplikace_Microsoft_Excel3.xlsx"/><Relationship Id="rId5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hyperlink" Target="http://www.kvetakov.net/clanky/avr/53-rezimy-citace-casovace-1.html" TargetMode="External"/><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panose1 w:val="05010000000000000000"/>
    <w:charset w:val="00"/>
    <w:family w:val="auto"/>
    <w:pitch w:val="variable"/>
    <w:sig w:usb0="800000AF" w:usb1="1001ECEA" w:usb2="00000000" w:usb3="00000000" w:csb0="00000001"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2FF" w:usb1="400004FF" w:usb2="00000000" w:usb3="00000000" w:csb0="0000019F" w:csb1="00000000"/>
  </w:font>
  <w:font w:name="Cambria Math">
    <w:panose1 w:val="02040503050406030204"/>
    <w:charset w:val="EE"/>
    <w:family w:val="roman"/>
    <w:pitch w:val="variable"/>
    <w:sig w:usb0="E00002FF" w:usb1="420024FF" w:usb2="00000000" w:usb3="00000000" w:csb0="0000019F" w:csb1="00000000"/>
  </w:font>
  <w:font w:name="TimesNewRoman">
    <w:panose1 w:val="00000000000000000000"/>
    <w:charset w:val="EE"/>
    <w:family w:val="auto"/>
    <w:notTrueType/>
    <w:pitch w:val="default"/>
    <w:sig w:usb0="00000005" w:usb1="00000000" w:usb2="00000000" w:usb3="00000000" w:csb0="00000002"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3AF6"/>
    <w:rsid w:val="00103AF6"/>
    <w:rsid w:val="00C12E9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103AF6"/>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103AF6"/>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GUÉ04</b:Tag>
    <b:SourceType>Book</b:SourceType>
    <b:Guid>{184157C9-67C3-40DD-80B1-83A984B0BD2F}</b:Guid>
    <b:Author>
      <b:Author>
        <b:NameList>
          <b:Person>
            <b:Last>GUÉRIN</b:Last>
            <b:First>Robert</b:First>
          </b:Person>
        </b:NameList>
      </b:Author>
    </b:Author>
    <b:Title>Velká kniha MIDI</b:Title>
    <b:Year>2004</b:Year>
    <b:City>Praha</b:City>
    <b:Publisher>COMPUTER PRESS</b:Publisher>
    <b:RefOrder>1</b:RefOrder>
  </b:Source>
</b:Sources>
</file>

<file path=customXml/itemProps1.xml><?xml version="1.0" encoding="utf-8"?>
<ds:datastoreItem xmlns:ds="http://schemas.openxmlformats.org/officeDocument/2006/customXml" ds:itemID="{73A72A39-CB8A-4D0B-8AD9-18A6A56103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53</Pages>
  <Words>12732</Words>
  <Characters>75119</Characters>
  <Application>Microsoft Office Word</Application>
  <DocSecurity>0</DocSecurity>
  <Lines>625</Lines>
  <Paragraphs>175</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87676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Human01</dc:creator>
  <cp:lastModifiedBy>Petr Kuczman</cp:lastModifiedBy>
  <cp:revision>8</cp:revision>
  <cp:lastPrinted>2013-05-30T17:33:00Z</cp:lastPrinted>
  <dcterms:created xsi:type="dcterms:W3CDTF">2013-05-30T17:03:00Z</dcterms:created>
  <dcterms:modified xsi:type="dcterms:W3CDTF">2013-05-30T17:35:00Z</dcterms:modified>
</cp:coreProperties>
</file>