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0495" w:rsidRPr="00DD5025" w:rsidRDefault="00C77D6B" w:rsidP="00330138">
      <w:pPr>
        <w:spacing w:after="0"/>
        <w:ind w:right="-471"/>
        <w:rPr>
          <w:rFonts w:ascii="Times New Roman" w:hAnsi="Times New Roman" w:cs="Times New Roman"/>
          <w:caps/>
          <w:sz w:val="36"/>
          <w:szCs w:val="36"/>
        </w:rPr>
      </w:pPr>
      <w:r>
        <w:rPr>
          <w:rFonts w:ascii="Times New Roman" w:hAnsi="Times New Roman" w:cs="Times New Roman"/>
          <w:noProof/>
          <w:lang w:eastAsia="cs-CZ"/>
        </w:rPr>
        <w:drawing>
          <wp:anchor distT="0" distB="0" distL="114300" distR="114300" simplePos="0" relativeHeight="251654144" behindDoc="0" locked="0" layoutInCell="1" allowOverlap="1">
            <wp:simplePos x="0" y="0"/>
            <wp:positionH relativeFrom="column">
              <wp:posOffset>-3810</wp:posOffset>
            </wp:positionH>
            <wp:positionV relativeFrom="paragraph">
              <wp:posOffset>36195</wp:posOffset>
            </wp:positionV>
            <wp:extent cx="1257300" cy="1257300"/>
            <wp:effectExtent l="19050" t="0" r="0" b="0"/>
            <wp:wrapSquare wrapText="bothSides"/>
            <wp:docPr id="12" name="obrázek 5" descr="vut_sp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 descr="vut_spec"/>
                    <pic:cNvPicPr>
                      <a:picLocks noChangeAspect="1" noChangeArrowheads="1"/>
                    </pic:cNvPicPr>
                  </pic:nvPicPr>
                  <pic:blipFill>
                    <a:blip r:embed="rId8"/>
                    <a:srcRect/>
                    <a:stretch>
                      <a:fillRect/>
                    </a:stretch>
                  </pic:blipFill>
                  <pic:spPr bwMode="auto">
                    <a:xfrm>
                      <a:off x="0" y="0"/>
                      <a:ext cx="1257300" cy="1257300"/>
                    </a:xfrm>
                    <a:prstGeom prst="rect">
                      <a:avLst/>
                    </a:prstGeom>
                    <a:noFill/>
                  </pic:spPr>
                </pic:pic>
              </a:graphicData>
            </a:graphic>
          </wp:anchor>
        </w:drawing>
      </w:r>
      <w:r w:rsidR="00E90495" w:rsidRPr="00DD5025">
        <w:rPr>
          <w:rFonts w:ascii="Times New Roman" w:hAnsi="Times New Roman" w:cs="Times New Roman"/>
          <w:caps/>
          <w:sz w:val="36"/>
          <w:szCs w:val="36"/>
        </w:rPr>
        <w:t>VYSOKÉ UČENÍ TECHNICKÉ V BRNĚ</w:t>
      </w:r>
    </w:p>
    <w:p w:rsidR="00E90495" w:rsidRDefault="00986DEC" w:rsidP="003D4CD4">
      <w:pPr>
        <w:rPr>
          <w:rFonts w:ascii="Times New Roman" w:hAnsi="Times New Roman" w:cs="Times New Roman"/>
          <w:caps/>
          <w:sz w:val="20"/>
          <w:szCs w:val="20"/>
        </w:rPr>
      </w:pPr>
      <w:r>
        <w:rPr>
          <w:rFonts w:ascii="Times New Roman" w:hAnsi="Times New Roman" w:cs="Times New Roman"/>
          <w:caps/>
          <w:sz w:val="20"/>
          <w:szCs w:val="20"/>
        </w:rPr>
        <w:t>BRNO UNIVERSITY OF TECHNOLOGY</w:t>
      </w:r>
    </w:p>
    <w:p w:rsidR="00E90495" w:rsidRDefault="00E90495" w:rsidP="003D4CD4">
      <w:pPr>
        <w:spacing w:after="0"/>
        <w:rPr>
          <w:rFonts w:ascii="Times New Roman" w:hAnsi="Times New Roman" w:cs="Times New Roman"/>
          <w:caps/>
          <w:sz w:val="16"/>
          <w:szCs w:val="16"/>
        </w:rPr>
      </w:pPr>
    </w:p>
    <w:p w:rsidR="00986DEC" w:rsidRDefault="00986DEC" w:rsidP="003D4CD4">
      <w:pPr>
        <w:spacing w:after="0"/>
        <w:rPr>
          <w:rFonts w:ascii="Times New Roman" w:hAnsi="Times New Roman" w:cs="Times New Roman"/>
          <w:caps/>
          <w:sz w:val="16"/>
          <w:szCs w:val="16"/>
        </w:rPr>
      </w:pPr>
    </w:p>
    <w:p w:rsidR="00986DEC" w:rsidRDefault="00986DEC" w:rsidP="003D4CD4">
      <w:pPr>
        <w:spacing w:after="0"/>
        <w:rPr>
          <w:rFonts w:ascii="Times New Roman" w:hAnsi="Times New Roman" w:cs="Times New Roman"/>
          <w:caps/>
          <w:sz w:val="16"/>
          <w:szCs w:val="16"/>
        </w:rPr>
      </w:pPr>
    </w:p>
    <w:p w:rsidR="00986DEC" w:rsidRDefault="00986DEC" w:rsidP="003D4CD4">
      <w:pPr>
        <w:spacing w:after="0"/>
        <w:rPr>
          <w:rFonts w:ascii="Times New Roman" w:hAnsi="Times New Roman" w:cs="Times New Roman"/>
          <w:caps/>
          <w:sz w:val="16"/>
          <w:szCs w:val="16"/>
        </w:rPr>
      </w:pPr>
    </w:p>
    <w:p w:rsidR="00986DEC" w:rsidRPr="00DD5025" w:rsidRDefault="00986DEC" w:rsidP="003D4CD4">
      <w:pPr>
        <w:spacing w:after="0"/>
        <w:rPr>
          <w:rFonts w:ascii="Times New Roman" w:hAnsi="Times New Roman" w:cs="Times New Roman"/>
          <w:caps/>
          <w:sz w:val="16"/>
          <w:szCs w:val="16"/>
        </w:rPr>
      </w:pPr>
    </w:p>
    <w:p w:rsidR="00E90495" w:rsidRPr="00DD5025" w:rsidRDefault="00C77D6B" w:rsidP="003D4CD4">
      <w:pPr>
        <w:tabs>
          <w:tab w:val="left" w:pos="4800"/>
        </w:tabs>
        <w:spacing w:after="0"/>
        <w:rPr>
          <w:rFonts w:ascii="Times New Roman" w:hAnsi="Times New Roman" w:cs="Times New Roman"/>
          <w:caps/>
          <w:sz w:val="28"/>
          <w:szCs w:val="28"/>
        </w:rPr>
      </w:pPr>
      <w:r>
        <w:rPr>
          <w:rFonts w:ascii="Times New Roman" w:hAnsi="Times New Roman" w:cs="Times New Roman"/>
          <w:noProof/>
          <w:lang w:eastAsia="cs-CZ"/>
        </w:rPr>
        <w:drawing>
          <wp:anchor distT="0" distB="0" distL="114300" distR="114300" simplePos="0" relativeHeight="251655168" behindDoc="0" locked="0" layoutInCell="1" allowOverlap="1">
            <wp:simplePos x="0" y="0"/>
            <wp:positionH relativeFrom="column">
              <wp:posOffset>-1367790</wp:posOffset>
            </wp:positionH>
            <wp:positionV relativeFrom="paragraph">
              <wp:posOffset>281305</wp:posOffset>
            </wp:positionV>
            <wp:extent cx="1257300" cy="1257300"/>
            <wp:effectExtent l="19050" t="0" r="0" b="0"/>
            <wp:wrapSquare wrapText="left"/>
            <wp:docPr id="10"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pic:cNvPicPr>
                      <a:picLocks noChangeAspect="1" noChangeArrowheads="1"/>
                    </pic:cNvPicPr>
                  </pic:nvPicPr>
                  <pic:blipFill>
                    <a:blip r:embed="rId9"/>
                    <a:srcRect/>
                    <a:stretch>
                      <a:fillRect/>
                    </a:stretch>
                  </pic:blipFill>
                  <pic:spPr bwMode="auto">
                    <a:xfrm>
                      <a:off x="0" y="0"/>
                      <a:ext cx="1257300" cy="1257300"/>
                    </a:xfrm>
                    <a:prstGeom prst="rect">
                      <a:avLst/>
                    </a:prstGeom>
                    <a:noFill/>
                  </pic:spPr>
                </pic:pic>
              </a:graphicData>
            </a:graphic>
          </wp:anchor>
        </w:drawing>
      </w:r>
    </w:p>
    <w:p w:rsidR="00E90495" w:rsidRPr="00DD5025" w:rsidRDefault="00E90495" w:rsidP="003D4CD4">
      <w:pPr>
        <w:tabs>
          <w:tab w:val="left" w:pos="4800"/>
        </w:tabs>
        <w:spacing w:after="0"/>
        <w:rPr>
          <w:rFonts w:ascii="Times New Roman" w:hAnsi="Times New Roman" w:cs="Times New Roman"/>
          <w:caps/>
          <w:sz w:val="16"/>
          <w:szCs w:val="16"/>
        </w:rPr>
      </w:pPr>
    </w:p>
    <w:p w:rsidR="00E90495" w:rsidRPr="00DD5025" w:rsidRDefault="00E90495" w:rsidP="003D4CD4">
      <w:pPr>
        <w:tabs>
          <w:tab w:val="left" w:pos="4800"/>
        </w:tabs>
        <w:spacing w:after="0"/>
        <w:rPr>
          <w:rFonts w:ascii="Times New Roman" w:hAnsi="Times New Roman" w:cs="Times New Roman"/>
          <w:caps/>
          <w:sz w:val="40"/>
          <w:szCs w:val="40"/>
        </w:rPr>
      </w:pPr>
      <w:r w:rsidRPr="00DD5025">
        <w:rPr>
          <w:rFonts w:ascii="Times New Roman" w:hAnsi="Times New Roman" w:cs="Times New Roman"/>
          <w:caps/>
          <w:sz w:val="28"/>
          <w:szCs w:val="28"/>
        </w:rPr>
        <w:t>FAKULTA stavební</w:t>
      </w:r>
      <w:r w:rsidRPr="00DD5025">
        <w:rPr>
          <w:rFonts w:ascii="Times New Roman" w:hAnsi="Times New Roman" w:cs="Times New Roman"/>
          <w:caps/>
          <w:sz w:val="28"/>
          <w:szCs w:val="28"/>
        </w:rPr>
        <w:tab/>
      </w:r>
    </w:p>
    <w:p w:rsidR="00E90495" w:rsidRPr="00DD5025" w:rsidRDefault="00E90495" w:rsidP="003D4CD4">
      <w:pPr>
        <w:spacing w:after="0"/>
        <w:rPr>
          <w:rFonts w:ascii="Times New Roman" w:hAnsi="Times New Roman" w:cs="Times New Roman"/>
          <w:caps/>
          <w:sz w:val="28"/>
          <w:szCs w:val="28"/>
        </w:rPr>
      </w:pPr>
      <w:r w:rsidRPr="00DD5025">
        <w:rPr>
          <w:rFonts w:ascii="Times New Roman" w:hAnsi="Times New Roman" w:cs="Times New Roman"/>
          <w:caps/>
          <w:sz w:val="28"/>
          <w:szCs w:val="28"/>
        </w:rPr>
        <w:t>ÚSTAV stavební ekonomiky a řízení</w:t>
      </w:r>
    </w:p>
    <w:p w:rsidR="00E90495" w:rsidRPr="00DD5025" w:rsidRDefault="00E90495" w:rsidP="003D4CD4">
      <w:pPr>
        <w:spacing w:after="0"/>
        <w:rPr>
          <w:rFonts w:ascii="Times New Roman" w:hAnsi="Times New Roman" w:cs="Times New Roman"/>
          <w:caps/>
          <w:sz w:val="28"/>
          <w:szCs w:val="28"/>
        </w:rPr>
      </w:pPr>
    </w:p>
    <w:p w:rsidR="00986DEC" w:rsidRDefault="00986DEC" w:rsidP="00986DEC">
      <w:pPr>
        <w:spacing w:after="0" w:line="280" w:lineRule="atLeast"/>
        <w:rPr>
          <w:rFonts w:ascii="Times New Roman" w:hAnsi="Times New Roman" w:cs="Times New Roman"/>
          <w:caps/>
          <w:sz w:val="20"/>
          <w:szCs w:val="20"/>
        </w:rPr>
      </w:pPr>
      <w:bookmarkStart w:id="0" w:name="Text8"/>
      <w:r>
        <w:rPr>
          <w:rFonts w:ascii="Times New Roman" w:hAnsi="Times New Roman" w:cs="Times New Roman"/>
          <w:caps/>
          <w:sz w:val="20"/>
          <w:szCs w:val="20"/>
        </w:rPr>
        <w:t>fACULTY OF CIVIL ENGINEERING</w:t>
      </w:r>
    </w:p>
    <w:p w:rsidR="00986DEC" w:rsidRPr="00DD5025" w:rsidRDefault="00986DEC" w:rsidP="00986DEC">
      <w:pPr>
        <w:spacing w:after="0" w:line="280" w:lineRule="atLeast"/>
        <w:rPr>
          <w:rFonts w:ascii="Times New Roman" w:hAnsi="Times New Roman" w:cs="Times New Roman"/>
          <w:caps/>
          <w:sz w:val="20"/>
          <w:szCs w:val="20"/>
        </w:rPr>
      </w:pPr>
      <w:r>
        <w:rPr>
          <w:rFonts w:ascii="Times New Roman" w:hAnsi="Times New Roman" w:cs="Times New Roman"/>
          <w:caps/>
          <w:sz w:val="20"/>
          <w:szCs w:val="20"/>
        </w:rPr>
        <w:t>dEPARTMENT OF STRUCTURAL ECONOMY AND MANAG</w:t>
      </w:r>
      <w:r w:rsidR="008650CE">
        <w:rPr>
          <w:rFonts w:ascii="Times New Roman" w:hAnsi="Times New Roman" w:cs="Times New Roman"/>
          <w:caps/>
          <w:sz w:val="20"/>
          <w:szCs w:val="20"/>
        </w:rPr>
        <w:t>E</w:t>
      </w:r>
      <w:r>
        <w:rPr>
          <w:rFonts w:ascii="Times New Roman" w:hAnsi="Times New Roman" w:cs="Times New Roman"/>
          <w:caps/>
          <w:sz w:val="20"/>
          <w:szCs w:val="20"/>
        </w:rPr>
        <w:t>MENT</w:t>
      </w:r>
    </w:p>
    <w:p w:rsidR="00986DEC" w:rsidRDefault="00986DEC" w:rsidP="00986DEC">
      <w:pPr>
        <w:spacing w:after="0"/>
        <w:rPr>
          <w:rFonts w:ascii="Times New Roman" w:hAnsi="Times New Roman" w:cs="Times New Roman"/>
          <w:caps/>
          <w:sz w:val="16"/>
          <w:szCs w:val="16"/>
        </w:rPr>
      </w:pPr>
    </w:p>
    <w:p w:rsidR="00E90495" w:rsidRPr="00DD5025" w:rsidRDefault="00E90495" w:rsidP="003D4CD4">
      <w:pPr>
        <w:rPr>
          <w:rFonts w:ascii="Times New Roman" w:hAnsi="Times New Roman" w:cs="Times New Roman"/>
          <w:lang w:eastAsia="cs-CZ"/>
        </w:rPr>
      </w:pPr>
    </w:p>
    <w:p w:rsidR="00E90495" w:rsidRPr="00DD5025" w:rsidRDefault="00E90495" w:rsidP="003D4CD4">
      <w:pPr>
        <w:rPr>
          <w:rFonts w:ascii="Times New Roman" w:hAnsi="Times New Roman" w:cs="Times New Roman"/>
          <w:lang w:eastAsia="cs-CZ"/>
        </w:rPr>
      </w:pPr>
    </w:p>
    <w:p w:rsidR="00E90495" w:rsidRPr="00DD5025" w:rsidRDefault="00E90495" w:rsidP="003D4CD4">
      <w:pPr>
        <w:rPr>
          <w:rFonts w:ascii="Times New Roman" w:hAnsi="Times New Roman" w:cs="Times New Roman"/>
          <w:lang w:eastAsia="cs-CZ"/>
        </w:rPr>
      </w:pPr>
    </w:p>
    <w:p w:rsidR="00E90495" w:rsidRPr="002C3BF9" w:rsidRDefault="002C3BF9" w:rsidP="002C3BF9">
      <w:pPr>
        <w:jc w:val="center"/>
        <w:rPr>
          <w:rFonts w:ascii="Times New Roman" w:hAnsi="Times New Roman" w:cs="Times New Roman"/>
          <w:b/>
          <w:sz w:val="36"/>
          <w:szCs w:val="36"/>
          <w:lang w:eastAsia="cs-CZ"/>
        </w:rPr>
      </w:pPr>
      <w:r w:rsidRPr="002C3BF9">
        <w:rPr>
          <w:rFonts w:ascii="Times New Roman" w:hAnsi="Times New Roman" w:cs="Times New Roman"/>
          <w:b/>
          <w:sz w:val="36"/>
          <w:szCs w:val="36"/>
          <w:lang w:eastAsia="cs-CZ"/>
        </w:rPr>
        <w:t>VLIV NOVÝCH INSTITUTŮ NA KULTURU ŘÍZENÍ STAVEBNÍHO PODNIKU</w:t>
      </w:r>
    </w:p>
    <w:bookmarkEnd w:id="0"/>
    <w:p w:rsidR="00E90495" w:rsidRPr="00DD5025" w:rsidRDefault="00E90495" w:rsidP="003D4CD4">
      <w:pPr>
        <w:jc w:val="center"/>
        <w:rPr>
          <w:rFonts w:ascii="Times New Roman" w:hAnsi="Times New Roman" w:cs="Times New Roman"/>
          <w:caps/>
          <w:sz w:val="20"/>
          <w:szCs w:val="20"/>
        </w:rPr>
      </w:pPr>
    </w:p>
    <w:p w:rsidR="00E90495" w:rsidRPr="00DD5025" w:rsidRDefault="00E90495" w:rsidP="003D4CD4">
      <w:pPr>
        <w:jc w:val="center"/>
        <w:rPr>
          <w:rFonts w:ascii="Times New Roman" w:hAnsi="Times New Roman" w:cs="Times New Roman"/>
          <w:caps/>
          <w:sz w:val="20"/>
          <w:szCs w:val="20"/>
        </w:rPr>
      </w:pPr>
    </w:p>
    <w:p w:rsidR="00E90495" w:rsidRPr="00DD5025" w:rsidRDefault="00E90495" w:rsidP="003D4CD4">
      <w:pPr>
        <w:jc w:val="center"/>
        <w:rPr>
          <w:rFonts w:ascii="Times New Roman" w:hAnsi="Times New Roman" w:cs="Times New Roman"/>
          <w:caps/>
          <w:sz w:val="20"/>
          <w:szCs w:val="20"/>
          <w:lang w:val="en-US"/>
        </w:rPr>
      </w:pPr>
      <w:r w:rsidRPr="00DD5025">
        <w:rPr>
          <w:rFonts w:ascii="Times New Roman" w:hAnsi="Times New Roman" w:cs="Times New Roman"/>
          <w:caps/>
          <w:sz w:val="20"/>
          <w:szCs w:val="20"/>
          <w:lang w:val="en-US"/>
        </w:rPr>
        <w:t>The impact of new institutions on the culture of managing construction enterprise</w:t>
      </w:r>
    </w:p>
    <w:p w:rsidR="00E90495" w:rsidRPr="00DD5025" w:rsidRDefault="00E90495" w:rsidP="003D4CD4">
      <w:pPr>
        <w:rPr>
          <w:rFonts w:ascii="Times New Roman" w:hAnsi="Times New Roman" w:cs="Times New Roman"/>
        </w:rPr>
      </w:pPr>
    </w:p>
    <w:p w:rsidR="00E90495" w:rsidRPr="00DD5025" w:rsidRDefault="00E90495" w:rsidP="003D4CD4">
      <w:pPr>
        <w:pStyle w:val="Nadpis6"/>
        <w:numPr>
          <w:ilvl w:val="0"/>
          <w:numId w:val="0"/>
        </w:numPr>
        <w:spacing w:before="480"/>
        <w:rPr>
          <w:rFonts w:ascii="Times New Roman" w:hAnsi="Times New Roman"/>
          <w:sz w:val="28"/>
          <w:szCs w:val="28"/>
        </w:rPr>
      </w:pPr>
    </w:p>
    <w:p w:rsidR="00E90495" w:rsidRPr="00DD5025" w:rsidRDefault="00E90495" w:rsidP="003D4CD4">
      <w:pPr>
        <w:pStyle w:val="Nadpis6"/>
        <w:numPr>
          <w:ilvl w:val="0"/>
          <w:numId w:val="0"/>
        </w:numPr>
        <w:spacing w:before="480"/>
        <w:rPr>
          <w:rFonts w:ascii="Times New Roman" w:hAnsi="Times New Roman"/>
          <w:sz w:val="28"/>
          <w:szCs w:val="28"/>
        </w:rPr>
      </w:pPr>
      <w:r w:rsidRPr="00DD5025">
        <w:rPr>
          <w:rFonts w:ascii="Times New Roman" w:hAnsi="Times New Roman"/>
          <w:sz w:val="28"/>
          <w:szCs w:val="28"/>
        </w:rPr>
        <w:t>Doktorská práce</w:t>
      </w:r>
    </w:p>
    <w:p w:rsidR="00E90495" w:rsidRPr="00DD5025" w:rsidRDefault="00E90495" w:rsidP="003D4CD4">
      <w:pPr>
        <w:rPr>
          <w:rFonts w:ascii="Times New Roman" w:hAnsi="Times New Roman" w:cs="Times New Roman"/>
          <w:caps/>
          <w:sz w:val="20"/>
          <w:szCs w:val="20"/>
        </w:rPr>
      </w:pPr>
      <w:r w:rsidRPr="00DD5025">
        <w:rPr>
          <w:rFonts w:ascii="Times New Roman" w:hAnsi="Times New Roman" w:cs="Times New Roman"/>
          <w:caps/>
          <w:sz w:val="20"/>
          <w:szCs w:val="20"/>
        </w:rPr>
        <w:t>Doctoral thesis</w:t>
      </w:r>
    </w:p>
    <w:p w:rsidR="00E90495" w:rsidRPr="00DD5025" w:rsidRDefault="00E90495" w:rsidP="003D4CD4">
      <w:pPr>
        <w:pStyle w:val="Nadpis6"/>
        <w:numPr>
          <w:ilvl w:val="0"/>
          <w:numId w:val="0"/>
        </w:numPr>
        <w:spacing w:before="480"/>
        <w:rPr>
          <w:rFonts w:ascii="Times New Roman" w:hAnsi="Times New Roman"/>
          <w:caps/>
          <w:sz w:val="28"/>
          <w:szCs w:val="28"/>
        </w:rPr>
      </w:pPr>
      <w:r w:rsidRPr="00DD5025">
        <w:rPr>
          <w:rFonts w:ascii="Times New Roman" w:hAnsi="Times New Roman"/>
          <w:sz w:val="28"/>
          <w:szCs w:val="28"/>
        </w:rPr>
        <w:t>AUTOR PRÁCE</w:t>
      </w:r>
      <w:r w:rsidRPr="00DD5025">
        <w:rPr>
          <w:rFonts w:ascii="Times New Roman" w:hAnsi="Times New Roman"/>
          <w:sz w:val="28"/>
          <w:szCs w:val="28"/>
        </w:rPr>
        <w:tab/>
      </w:r>
      <w:r w:rsidRPr="00DD5025">
        <w:rPr>
          <w:rFonts w:ascii="Times New Roman" w:hAnsi="Times New Roman"/>
          <w:sz w:val="28"/>
          <w:szCs w:val="28"/>
        </w:rPr>
        <w:tab/>
        <w:t>ING. JOSEF BŘEZINA</w:t>
      </w:r>
    </w:p>
    <w:p w:rsidR="00E90495" w:rsidRPr="00DD5025" w:rsidRDefault="00E90495" w:rsidP="003D4CD4">
      <w:pPr>
        <w:rPr>
          <w:rFonts w:ascii="Times New Roman" w:hAnsi="Times New Roman" w:cs="Times New Roman"/>
          <w:caps/>
          <w:sz w:val="20"/>
          <w:szCs w:val="20"/>
        </w:rPr>
      </w:pPr>
      <w:r w:rsidRPr="00DD5025">
        <w:rPr>
          <w:rFonts w:ascii="Times New Roman" w:hAnsi="Times New Roman" w:cs="Times New Roman"/>
          <w:caps/>
          <w:sz w:val="20"/>
          <w:szCs w:val="20"/>
        </w:rPr>
        <w:t>AUTHOR</w:t>
      </w:r>
    </w:p>
    <w:p w:rsidR="00E90495" w:rsidRPr="00DD5025" w:rsidRDefault="00E90495" w:rsidP="003D4CD4">
      <w:pPr>
        <w:pStyle w:val="Nadpis6"/>
        <w:numPr>
          <w:ilvl w:val="0"/>
          <w:numId w:val="0"/>
        </w:numPr>
        <w:rPr>
          <w:rFonts w:ascii="Times New Roman" w:hAnsi="Times New Roman"/>
          <w:caps/>
          <w:sz w:val="28"/>
          <w:szCs w:val="28"/>
        </w:rPr>
      </w:pPr>
      <w:r w:rsidRPr="00DD5025">
        <w:rPr>
          <w:rFonts w:ascii="Times New Roman" w:hAnsi="Times New Roman"/>
          <w:caps/>
          <w:sz w:val="28"/>
          <w:szCs w:val="28"/>
        </w:rPr>
        <w:t>VEDOUCÍ PRÁCE</w:t>
      </w:r>
      <w:r w:rsidRPr="00DD5025">
        <w:rPr>
          <w:rFonts w:ascii="Times New Roman" w:hAnsi="Times New Roman"/>
          <w:caps/>
          <w:sz w:val="28"/>
          <w:szCs w:val="28"/>
        </w:rPr>
        <w:tab/>
        <w:t xml:space="preserve">doc. Ing. BOHUMIL PUCHÝŘ, </w:t>
      </w:r>
      <w:r w:rsidR="002262E3">
        <w:rPr>
          <w:rFonts w:ascii="Times New Roman" w:hAnsi="Times New Roman"/>
          <w:sz w:val="28"/>
          <w:szCs w:val="28"/>
        </w:rPr>
        <w:t>CSC</w:t>
      </w:r>
      <w:r w:rsidRPr="00DD5025">
        <w:rPr>
          <w:rFonts w:ascii="Times New Roman" w:hAnsi="Times New Roman"/>
          <w:sz w:val="28"/>
          <w:szCs w:val="28"/>
        </w:rPr>
        <w:t>.</w:t>
      </w:r>
    </w:p>
    <w:p w:rsidR="00E90495" w:rsidRPr="00DD5025" w:rsidRDefault="00E90495" w:rsidP="003D4CD4">
      <w:pPr>
        <w:rPr>
          <w:rFonts w:ascii="Times New Roman" w:hAnsi="Times New Roman" w:cs="Times New Roman"/>
          <w:caps/>
          <w:sz w:val="20"/>
          <w:szCs w:val="20"/>
        </w:rPr>
      </w:pPr>
      <w:r w:rsidRPr="00DD5025">
        <w:rPr>
          <w:rFonts w:ascii="Times New Roman" w:hAnsi="Times New Roman" w:cs="Times New Roman"/>
          <w:caps/>
          <w:sz w:val="20"/>
          <w:szCs w:val="20"/>
        </w:rPr>
        <w:t>SUPERVISOR</w:t>
      </w:r>
    </w:p>
    <w:p w:rsidR="00E90495" w:rsidRPr="00DD5025" w:rsidRDefault="00E90495" w:rsidP="003D4CD4">
      <w:pPr>
        <w:pStyle w:val="Nadpis6"/>
        <w:numPr>
          <w:ilvl w:val="0"/>
          <w:numId w:val="0"/>
        </w:numPr>
        <w:rPr>
          <w:rFonts w:ascii="Times New Roman" w:hAnsi="Times New Roman"/>
          <w:b w:val="0"/>
          <w:bCs w:val="0"/>
          <w:sz w:val="20"/>
          <w:szCs w:val="20"/>
        </w:rPr>
      </w:pPr>
      <w:r w:rsidRPr="00DD5025">
        <w:rPr>
          <w:rFonts w:ascii="Times New Roman" w:hAnsi="Times New Roman"/>
          <w:b w:val="0"/>
          <w:bCs w:val="0"/>
          <w:sz w:val="20"/>
          <w:szCs w:val="20"/>
        </w:rPr>
        <w:t>BRNO 2013</w:t>
      </w:r>
      <w:r w:rsidRPr="00DD5025">
        <w:rPr>
          <w:rFonts w:ascii="Times New Roman" w:hAnsi="Times New Roman"/>
          <w:b w:val="0"/>
          <w:bCs w:val="0"/>
          <w:sz w:val="20"/>
          <w:szCs w:val="20"/>
        </w:rPr>
        <w:tab/>
      </w:r>
      <w:r w:rsidRPr="00DD5025">
        <w:rPr>
          <w:rFonts w:ascii="Times New Roman" w:hAnsi="Times New Roman"/>
          <w:b w:val="0"/>
          <w:bCs w:val="0"/>
          <w:sz w:val="20"/>
          <w:szCs w:val="20"/>
        </w:rPr>
        <w:tab/>
      </w:r>
    </w:p>
    <w:p w:rsidR="00E24F16" w:rsidRDefault="00E24F16" w:rsidP="00DE6B2A">
      <w:pPr>
        <w:spacing w:line="300" w:lineRule="atLeast"/>
        <w:rPr>
          <w:rFonts w:ascii="Times New Roman" w:hAnsi="Times New Roman" w:cs="Times New Roman"/>
          <w:b/>
          <w:bCs/>
          <w:sz w:val="28"/>
          <w:szCs w:val="28"/>
        </w:rPr>
      </w:pPr>
    </w:p>
    <w:p w:rsidR="00E90495" w:rsidRPr="00DD5025" w:rsidRDefault="00E90495" w:rsidP="00DE6B2A">
      <w:pPr>
        <w:spacing w:line="300" w:lineRule="atLeast"/>
        <w:rPr>
          <w:rFonts w:ascii="Times New Roman" w:hAnsi="Times New Roman" w:cs="Times New Roman"/>
          <w:b/>
          <w:bCs/>
          <w:sz w:val="28"/>
          <w:szCs w:val="28"/>
        </w:rPr>
      </w:pPr>
      <w:r w:rsidRPr="00DD5025">
        <w:rPr>
          <w:rFonts w:ascii="Times New Roman" w:hAnsi="Times New Roman" w:cs="Times New Roman"/>
          <w:b/>
          <w:bCs/>
          <w:sz w:val="28"/>
          <w:szCs w:val="28"/>
        </w:rPr>
        <w:lastRenderedPageBreak/>
        <w:t>ABSTRAKT</w:t>
      </w:r>
    </w:p>
    <w:p w:rsidR="0048214D" w:rsidRPr="00DD5025" w:rsidRDefault="0048214D" w:rsidP="0048214D">
      <w:pPr>
        <w:autoSpaceDE w:val="0"/>
        <w:autoSpaceDN w:val="0"/>
        <w:adjustRightInd w:val="0"/>
        <w:jc w:val="both"/>
        <w:rPr>
          <w:rFonts w:ascii="Times New Roman" w:hAnsi="Times New Roman" w:cs="Times New Roman"/>
          <w:sz w:val="24"/>
          <w:szCs w:val="24"/>
        </w:rPr>
      </w:pPr>
      <w:r w:rsidRPr="00DD5025">
        <w:rPr>
          <w:rFonts w:ascii="Times New Roman" w:hAnsi="Times New Roman" w:cs="Times New Roman"/>
          <w:sz w:val="24"/>
          <w:szCs w:val="24"/>
        </w:rPr>
        <w:t>Předkládaná disertační práce se zabývá kulturou řízení stavební firmy v návaznosti na nové instituty, které jsou v České republice zaváděny především po našem vstupu do společenství států Evropské unie. Pod zde uváděnými instituty jsou myšleny Koordinátor bezpečnosti, Autorizovaný inspektor a Manažer kvality. V úvodu disertační práce byly vysloveny dvě hypotézy. V následující teoretické části se disertační práce zabývá nejdříve obecným definováním organizační kultury a etiky již s vazbou na kvalitu prací a nové instituty. V dnešní složité době, která je charakterizována různými druhy krizí, je dále pro správné pochopení současné situace provedena analýza odvětví stavebnictví. Následně je popsán legislativní vývoj v ČR související s tématem disertační práce a okrajově je</w:t>
      </w:r>
      <w:r w:rsidR="006F5B42">
        <w:rPr>
          <w:rFonts w:ascii="Times New Roman" w:hAnsi="Times New Roman" w:cs="Times New Roman"/>
          <w:sz w:val="24"/>
          <w:szCs w:val="24"/>
        </w:rPr>
        <w:t xml:space="preserve"> zmíněn</w:t>
      </w:r>
      <w:r w:rsidRPr="00DD5025">
        <w:rPr>
          <w:rFonts w:ascii="Times New Roman" w:hAnsi="Times New Roman" w:cs="Times New Roman"/>
          <w:sz w:val="24"/>
          <w:szCs w:val="24"/>
        </w:rPr>
        <w:t xml:space="preserve"> i vliv výpočetní techniky na řízení stavební výroby. Neboť i záležitost uplatňování nové te</w:t>
      </w:r>
      <w:r w:rsidR="006F5B42">
        <w:rPr>
          <w:rFonts w:ascii="Times New Roman" w:hAnsi="Times New Roman" w:cs="Times New Roman"/>
          <w:sz w:val="24"/>
          <w:szCs w:val="24"/>
        </w:rPr>
        <w:t>chniky má stále významnější dopad</w:t>
      </w:r>
      <w:r w:rsidRPr="00DD5025">
        <w:rPr>
          <w:rFonts w:ascii="Times New Roman" w:hAnsi="Times New Roman" w:cs="Times New Roman"/>
          <w:sz w:val="24"/>
          <w:szCs w:val="24"/>
        </w:rPr>
        <w:t xml:space="preserve"> na organizační kulturu a kvalitu prací. V  hlavní teoretické části jsou především detailněji definovány předmětné instituty, včetně jejich historického vývoje, původu a důvodu jejich vzniku a to jak v rámci ČR, tak z pohledu jejich uplatňování v sousedních zemích.</w:t>
      </w:r>
    </w:p>
    <w:p w:rsidR="0048214D" w:rsidRPr="00DD5025" w:rsidRDefault="0048214D" w:rsidP="0048214D">
      <w:pPr>
        <w:autoSpaceDE w:val="0"/>
        <w:autoSpaceDN w:val="0"/>
        <w:adjustRightInd w:val="0"/>
        <w:jc w:val="both"/>
        <w:rPr>
          <w:rFonts w:ascii="Times New Roman" w:hAnsi="Times New Roman" w:cs="Times New Roman"/>
          <w:sz w:val="24"/>
          <w:szCs w:val="24"/>
        </w:rPr>
      </w:pPr>
      <w:r w:rsidRPr="00DD5025">
        <w:rPr>
          <w:rFonts w:ascii="Times New Roman" w:hAnsi="Times New Roman" w:cs="Times New Roman"/>
          <w:sz w:val="24"/>
          <w:szCs w:val="24"/>
        </w:rPr>
        <w:t xml:space="preserve">Popisovaný stav aplikace nových institutů je potřeba analyzovat, vyhodnotit a stanovit směry dalšího vývoje. K tomu byla zvolena metoda hodnotové analýzy. Tato analýza jako soubor různých metod je v další kapitole zevrubně popisována. Každý z vybraných institutů, které zasáhly odvětví stavebnictví, jsou nyní v různém stupni implementace do systému stavební výroby v ČR, s rozdílnými poznatky, hodnotami a zkušenostmi. Proto je každý </w:t>
      </w:r>
      <w:r w:rsidR="003434F3">
        <w:rPr>
          <w:rFonts w:ascii="Times New Roman" w:hAnsi="Times New Roman" w:cs="Times New Roman"/>
          <w:sz w:val="24"/>
          <w:szCs w:val="24"/>
        </w:rPr>
        <w:t xml:space="preserve">z nich </w:t>
      </w:r>
      <w:r w:rsidRPr="00DD5025">
        <w:rPr>
          <w:rFonts w:ascii="Times New Roman" w:hAnsi="Times New Roman" w:cs="Times New Roman"/>
          <w:sz w:val="24"/>
          <w:szCs w:val="24"/>
        </w:rPr>
        <w:t>hodnocen různými postupy ze souboru metod hodnotové analýzy. Zde se</w:t>
      </w:r>
      <w:r w:rsidR="003434F3">
        <w:rPr>
          <w:rFonts w:ascii="Times New Roman" w:hAnsi="Times New Roman" w:cs="Times New Roman"/>
          <w:sz w:val="24"/>
          <w:szCs w:val="24"/>
        </w:rPr>
        <w:t xml:space="preserve"> dostáváme do </w:t>
      </w:r>
      <w:r w:rsidRPr="00DD5025">
        <w:rPr>
          <w:rFonts w:ascii="Times New Roman" w:hAnsi="Times New Roman" w:cs="Times New Roman"/>
          <w:sz w:val="24"/>
          <w:szCs w:val="24"/>
        </w:rPr>
        <w:t xml:space="preserve">analytické části disertační práce a </w:t>
      </w:r>
      <w:r w:rsidR="003434F3">
        <w:rPr>
          <w:rFonts w:ascii="Times New Roman" w:hAnsi="Times New Roman" w:cs="Times New Roman"/>
          <w:sz w:val="24"/>
          <w:szCs w:val="24"/>
        </w:rPr>
        <w:t>zhodnocení stavu aplikace jednotlivých institutů do </w:t>
      </w:r>
      <w:r w:rsidRPr="00DD5025">
        <w:rPr>
          <w:rFonts w:ascii="Times New Roman" w:hAnsi="Times New Roman" w:cs="Times New Roman"/>
          <w:sz w:val="24"/>
          <w:szCs w:val="24"/>
        </w:rPr>
        <w:t>systému stavebnictví ČR, včetně návrhu jejich optimalizace na naše podmínky. Přínosem metody hodnotové analýzy, doposud ne zcela zavedené v oblasti stavebnictví, je především komplexní pohled a podrobná analýza situace související se zaváděním a uplatněním předmětných institutů ve stavebnictví ČR a jejich vlivu na řízení stavební firmy.</w:t>
      </w:r>
    </w:p>
    <w:p w:rsidR="0048214D" w:rsidRDefault="0048214D" w:rsidP="0048214D">
      <w:pPr>
        <w:autoSpaceDE w:val="0"/>
        <w:autoSpaceDN w:val="0"/>
        <w:adjustRightInd w:val="0"/>
        <w:jc w:val="both"/>
        <w:rPr>
          <w:rFonts w:ascii="Times New Roman" w:hAnsi="Times New Roman" w:cs="Times New Roman"/>
          <w:sz w:val="24"/>
          <w:szCs w:val="24"/>
        </w:rPr>
      </w:pPr>
      <w:r w:rsidRPr="00DD5025">
        <w:rPr>
          <w:rFonts w:ascii="Times New Roman" w:hAnsi="Times New Roman" w:cs="Times New Roman"/>
          <w:sz w:val="24"/>
          <w:szCs w:val="24"/>
        </w:rPr>
        <w:t>Závěrem a výstupem z disertační práce je vyhodnocení daných hypotéz, návrh dalšího postupu a směru vývoje zkoumaných institutů v podmínkách stavebnictví ČR a to tak, aby došlo k zlepšení jejich využití, s následným zvýšením kvality prací. V neposlední řadě pak rovněž ke zdokonalení organizační a firemní kultury řízení.</w:t>
      </w:r>
    </w:p>
    <w:p w:rsidR="006F5B42" w:rsidRPr="00DD5025" w:rsidRDefault="006F5B42" w:rsidP="0048214D">
      <w:pPr>
        <w:autoSpaceDE w:val="0"/>
        <w:autoSpaceDN w:val="0"/>
        <w:adjustRightInd w:val="0"/>
        <w:jc w:val="both"/>
        <w:rPr>
          <w:rFonts w:ascii="Times New Roman" w:hAnsi="Times New Roman" w:cs="Times New Roman"/>
          <w:sz w:val="24"/>
          <w:szCs w:val="24"/>
        </w:rPr>
      </w:pPr>
    </w:p>
    <w:p w:rsidR="006F5B42" w:rsidRPr="00DD5025" w:rsidRDefault="006F5B42" w:rsidP="006F5B42">
      <w:pPr>
        <w:pStyle w:val="Nomlnmoje"/>
        <w:ind w:left="0" w:firstLine="0"/>
        <w:rPr>
          <w:b/>
          <w:bCs/>
          <w:sz w:val="28"/>
          <w:szCs w:val="28"/>
        </w:rPr>
      </w:pPr>
      <w:r w:rsidRPr="00DD5025">
        <w:rPr>
          <w:b/>
          <w:bCs/>
          <w:sz w:val="28"/>
          <w:szCs w:val="28"/>
        </w:rPr>
        <w:t>KLÍ</w:t>
      </w:r>
      <w:r w:rsidRPr="00DD5025">
        <w:rPr>
          <w:sz w:val="28"/>
          <w:szCs w:val="28"/>
        </w:rPr>
        <w:t>Č</w:t>
      </w:r>
      <w:r w:rsidRPr="00DD5025">
        <w:rPr>
          <w:b/>
          <w:bCs/>
          <w:sz w:val="28"/>
          <w:szCs w:val="28"/>
        </w:rPr>
        <w:t>OVÁ SLOVA</w:t>
      </w:r>
    </w:p>
    <w:p w:rsidR="006F5B42" w:rsidRPr="00DD5025" w:rsidRDefault="005762B7" w:rsidP="006F5B42">
      <w:pPr>
        <w:pStyle w:val="Nomlnmoje"/>
        <w:ind w:left="0" w:firstLine="0"/>
        <w:rPr>
          <w:sz w:val="22"/>
          <w:szCs w:val="22"/>
        </w:rPr>
      </w:pPr>
      <w:r>
        <w:rPr>
          <w:sz w:val="22"/>
          <w:szCs w:val="22"/>
        </w:rPr>
        <w:t>Organizační kultura, f</w:t>
      </w:r>
      <w:r w:rsidR="006F5B42" w:rsidRPr="00DD5025">
        <w:rPr>
          <w:sz w:val="22"/>
          <w:szCs w:val="22"/>
        </w:rPr>
        <w:t>iremní kultu</w:t>
      </w:r>
      <w:r>
        <w:rPr>
          <w:sz w:val="22"/>
          <w:szCs w:val="22"/>
        </w:rPr>
        <w:t>ra, Mezinárodní organizace pro normalizaci, koordinátor bezpečnosti</w:t>
      </w:r>
      <w:r w:rsidR="006F5B42" w:rsidRPr="00DD5025">
        <w:rPr>
          <w:sz w:val="22"/>
          <w:szCs w:val="22"/>
        </w:rPr>
        <w:t xml:space="preserve">, </w:t>
      </w:r>
      <w:r>
        <w:rPr>
          <w:sz w:val="22"/>
          <w:szCs w:val="22"/>
        </w:rPr>
        <w:t xml:space="preserve">manažer kvality, </w:t>
      </w:r>
      <w:r w:rsidR="006F5B42" w:rsidRPr="00DD5025">
        <w:rPr>
          <w:sz w:val="22"/>
          <w:szCs w:val="22"/>
        </w:rPr>
        <w:t>autorizova</w:t>
      </w:r>
      <w:r w:rsidR="006F5B42">
        <w:rPr>
          <w:sz w:val="22"/>
          <w:szCs w:val="22"/>
        </w:rPr>
        <w:t>n</w:t>
      </w:r>
      <w:r>
        <w:rPr>
          <w:sz w:val="22"/>
          <w:szCs w:val="22"/>
        </w:rPr>
        <w:t>ý inspektor, hodnotová analýza</w:t>
      </w:r>
    </w:p>
    <w:p w:rsidR="00E90495" w:rsidRDefault="00E90495" w:rsidP="00C3054E">
      <w:pPr>
        <w:autoSpaceDE w:val="0"/>
        <w:autoSpaceDN w:val="0"/>
        <w:adjustRightInd w:val="0"/>
        <w:jc w:val="both"/>
        <w:rPr>
          <w:rFonts w:ascii="Times New Roman" w:hAnsi="Times New Roman" w:cs="Times New Roman"/>
        </w:rPr>
      </w:pPr>
    </w:p>
    <w:p w:rsidR="006F5B42" w:rsidRDefault="006F5B42" w:rsidP="00C3054E">
      <w:pPr>
        <w:autoSpaceDE w:val="0"/>
        <w:autoSpaceDN w:val="0"/>
        <w:adjustRightInd w:val="0"/>
        <w:jc w:val="both"/>
        <w:rPr>
          <w:rFonts w:ascii="Times New Roman" w:hAnsi="Times New Roman" w:cs="Times New Roman"/>
        </w:rPr>
      </w:pPr>
    </w:p>
    <w:p w:rsidR="006F5B42" w:rsidRDefault="006F5B42" w:rsidP="00C3054E">
      <w:pPr>
        <w:autoSpaceDE w:val="0"/>
        <w:autoSpaceDN w:val="0"/>
        <w:adjustRightInd w:val="0"/>
        <w:jc w:val="both"/>
        <w:rPr>
          <w:rFonts w:ascii="Times New Roman" w:hAnsi="Times New Roman" w:cs="Times New Roman"/>
        </w:rPr>
      </w:pPr>
    </w:p>
    <w:p w:rsidR="006F5B42" w:rsidRDefault="006F5B42" w:rsidP="00C3054E">
      <w:pPr>
        <w:autoSpaceDE w:val="0"/>
        <w:autoSpaceDN w:val="0"/>
        <w:adjustRightInd w:val="0"/>
        <w:jc w:val="both"/>
        <w:rPr>
          <w:rFonts w:ascii="Times New Roman" w:hAnsi="Times New Roman" w:cs="Times New Roman"/>
        </w:rPr>
      </w:pPr>
    </w:p>
    <w:p w:rsidR="00E90495" w:rsidRPr="00DD5025" w:rsidRDefault="00E90495" w:rsidP="00DE6B2A">
      <w:pPr>
        <w:rPr>
          <w:rFonts w:ascii="Times New Roman" w:hAnsi="Times New Roman" w:cs="Times New Roman"/>
          <w:b/>
          <w:bCs/>
          <w:sz w:val="28"/>
          <w:szCs w:val="28"/>
        </w:rPr>
      </w:pPr>
      <w:r w:rsidRPr="00DD5025">
        <w:rPr>
          <w:rFonts w:ascii="Times New Roman" w:hAnsi="Times New Roman" w:cs="Times New Roman"/>
          <w:b/>
          <w:bCs/>
          <w:sz w:val="28"/>
          <w:szCs w:val="28"/>
        </w:rPr>
        <w:lastRenderedPageBreak/>
        <w:t>ABSTRACT</w:t>
      </w:r>
    </w:p>
    <w:p w:rsidR="0022397A" w:rsidRPr="00DD5025" w:rsidRDefault="0022397A" w:rsidP="0022397A">
      <w:pPr>
        <w:pStyle w:val="Standard"/>
        <w:spacing w:after="200"/>
        <w:jc w:val="both"/>
        <w:rPr>
          <w:rFonts w:ascii="Times New Roman" w:hAnsi="Times New Roman" w:cs="Times New Roman"/>
          <w:sz w:val="24"/>
          <w:szCs w:val="24"/>
        </w:rPr>
      </w:pPr>
      <w:r w:rsidRPr="00DD5025">
        <w:rPr>
          <w:rFonts w:ascii="Times New Roman" w:eastAsia="Times New Roman" w:hAnsi="Times New Roman" w:cs="Times New Roman"/>
          <w:sz w:val="24"/>
          <w:szCs w:val="24"/>
        </w:rPr>
        <w:t>The dissertation deals with the management culture of a construction company in connection with the new roles that are introduced in the Czech Republic (CR), especially after it became a member state of the European Union. In the introduction to the dissertation, two hypotheses are proposed. In the following theoretical part, it deals with the first general definition of corporate culture and ethics linked to the quality of work and new roles. In order to understand these difficult times, which are characterized by various types of crises, an analysis of the construction industry is made. Next, a description of the legislative developments in the CR is made and the influence of computer technology in construction management is marginally mentioned. It’s implementing the new technology that has an increasing impact on the organization and quality of work. The ability to use computer technology has in essence become a measure of the level of development of the management culture in the given construction company. The main theoretical part defines the roles in question, including their historical development, origin and the cause of their occurrence in both the CR and the neighboring countries.</w:t>
      </w:r>
    </w:p>
    <w:p w:rsidR="0022397A" w:rsidRPr="00DD5025" w:rsidRDefault="0022397A" w:rsidP="0022397A">
      <w:pPr>
        <w:pStyle w:val="Standard"/>
        <w:spacing w:after="200"/>
        <w:jc w:val="both"/>
        <w:rPr>
          <w:rFonts w:ascii="Times New Roman" w:hAnsi="Times New Roman" w:cs="Times New Roman"/>
          <w:sz w:val="24"/>
          <w:szCs w:val="24"/>
        </w:rPr>
      </w:pPr>
      <w:r w:rsidRPr="00DD5025">
        <w:rPr>
          <w:rFonts w:ascii="Times New Roman" w:eastAsia="Times New Roman" w:hAnsi="Times New Roman" w:cs="Times New Roman"/>
          <w:sz w:val="24"/>
          <w:szCs w:val="24"/>
        </w:rPr>
        <w:t>The extent to which the new roles are applied needs to analyzed, assessed and its future development routes need identified. The method of value analysis was chosen to do this. This analysis, being a set of different methods, is described in detail in the following chapter. Each of the given roles which penetrate the construction industry, are now in various stages of implementation into the construction industry in the CR, with various levels of knowledge, values ​​and experience. Therefore, each of the roles is evaluated with different methods from the value analysis set. Here, we get into the analytical part of the dissertation and evaluation of the level of application of these roles in the Czech construction industry, including a plan of how to optimize it to the state in the CR. The benefits of value analysis, so far not fully implemented in the construction sector, include particularly a comprehensive insight and detailed analysis of the issues connected with the introduction and implementation of the mentioned roles in the construction industry and their influence on the management of construction companies.</w:t>
      </w:r>
    </w:p>
    <w:p w:rsidR="0022397A" w:rsidRPr="00DD5025" w:rsidRDefault="0022397A" w:rsidP="0022397A">
      <w:pPr>
        <w:pStyle w:val="Standard"/>
        <w:spacing w:after="200"/>
        <w:jc w:val="both"/>
        <w:rPr>
          <w:rFonts w:ascii="Times New Roman" w:hAnsi="Times New Roman" w:cs="Times New Roman"/>
          <w:sz w:val="24"/>
          <w:szCs w:val="24"/>
        </w:rPr>
      </w:pPr>
      <w:r w:rsidRPr="00DD5025">
        <w:rPr>
          <w:rFonts w:ascii="Times New Roman" w:eastAsia="Times New Roman" w:hAnsi="Times New Roman" w:cs="Times New Roman"/>
          <w:sz w:val="24"/>
          <w:szCs w:val="24"/>
        </w:rPr>
        <w:t xml:space="preserve">The objective of the dissertation is to evaluate the given hypotheses, to suggest the future steps and routes of development of the following job roles: Safety Coordinator, </w:t>
      </w:r>
      <w:r w:rsidR="00C54248" w:rsidRPr="00DD5025">
        <w:rPr>
          <w:rFonts w:ascii="Times New Roman" w:eastAsia="Times New Roman" w:hAnsi="Times New Roman" w:cs="Times New Roman"/>
          <w:sz w:val="24"/>
          <w:szCs w:val="24"/>
        </w:rPr>
        <w:t>Authorized</w:t>
      </w:r>
      <w:r w:rsidRPr="00DD5025">
        <w:rPr>
          <w:rFonts w:ascii="Times New Roman" w:eastAsia="Times New Roman" w:hAnsi="Times New Roman" w:cs="Times New Roman"/>
          <w:sz w:val="24"/>
          <w:szCs w:val="24"/>
        </w:rPr>
        <w:t xml:space="preserve"> Inspector and Quality Manager in the Czech construction industry in a way so that their implementa</w:t>
      </w:r>
      <w:r w:rsidR="008A27FA">
        <w:rPr>
          <w:rFonts w:ascii="Times New Roman" w:eastAsia="Times New Roman" w:hAnsi="Times New Roman" w:cs="Times New Roman"/>
          <w:sz w:val="24"/>
          <w:szCs w:val="24"/>
        </w:rPr>
        <w:t>tion is enhanced and the qualities</w:t>
      </w:r>
      <w:r w:rsidRPr="00DD5025">
        <w:rPr>
          <w:rFonts w:ascii="Times New Roman" w:eastAsia="Times New Roman" w:hAnsi="Times New Roman" w:cs="Times New Roman"/>
          <w:sz w:val="24"/>
          <w:szCs w:val="24"/>
        </w:rPr>
        <w:t xml:space="preserve"> of work and management systems are improved. Last but not least, the goal is also to improve the way how a construction company is managed.</w:t>
      </w:r>
    </w:p>
    <w:p w:rsidR="00E90495" w:rsidRDefault="00E90495" w:rsidP="00DE6B2A">
      <w:pPr>
        <w:pStyle w:val="Nomlnmoje"/>
      </w:pPr>
    </w:p>
    <w:p w:rsidR="00E90495" w:rsidRPr="00DD5025" w:rsidRDefault="00E90495" w:rsidP="001D644C">
      <w:pPr>
        <w:pStyle w:val="Nomlnmoje"/>
        <w:ind w:left="0" w:firstLine="0"/>
      </w:pPr>
      <w:r w:rsidRPr="00DD5025">
        <w:rPr>
          <w:b/>
          <w:bCs/>
          <w:sz w:val="28"/>
          <w:szCs w:val="28"/>
        </w:rPr>
        <w:t>KEYWORDS</w:t>
      </w:r>
    </w:p>
    <w:p w:rsidR="0022397A" w:rsidRDefault="00C54248" w:rsidP="0022397A">
      <w:pPr>
        <w:pStyle w:val="Standard"/>
        <w:tabs>
          <w:tab w:val="left" w:pos="284"/>
        </w:tabs>
        <w:spacing w:after="200" w:line="300" w:lineRule="auto"/>
        <w:jc w:val="both"/>
        <w:rPr>
          <w:rFonts w:ascii="Times New Roman" w:eastAsia="Times New Roman" w:hAnsi="Times New Roman" w:cs="Times New Roman"/>
          <w:sz w:val="24"/>
          <w:szCs w:val="24"/>
        </w:rPr>
      </w:pPr>
      <w:r w:rsidRPr="00DD5025">
        <w:rPr>
          <w:rFonts w:ascii="Times New Roman" w:eastAsia="Times New Roman" w:hAnsi="Times New Roman" w:cs="Times New Roman"/>
          <w:sz w:val="24"/>
          <w:szCs w:val="24"/>
        </w:rPr>
        <w:t>Organization</w:t>
      </w:r>
      <w:r w:rsidR="005762B7">
        <w:rPr>
          <w:rFonts w:ascii="Times New Roman" w:eastAsia="Times New Roman" w:hAnsi="Times New Roman" w:cs="Times New Roman"/>
          <w:sz w:val="24"/>
          <w:szCs w:val="24"/>
        </w:rPr>
        <w:t xml:space="preserve"> culture, corporate culture, International Organization for Standardization</w:t>
      </w:r>
      <w:r w:rsidR="0022397A" w:rsidRPr="00DD5025">
        <w:rPr>
          <w:rFonts w:ascii="Times New Roman" w:eastAsia="Times New Roman" w:hAnsi="Times New Roman" w:cs="Times New Roman"/>
          <w:sz w:val="24"/>
          <w:szCs w:val="24"/>
        </w:rPr>
        <w:t xml:space="preserve">, safety coordinator, quality manager, </w:t>
      </w:r>
      <w:r w:rsidRPr="00DD5025">
        <w:rPr>
          <w:rFonts w:ascii="Times New Roman" w:eastAsia="Times New Roman" w:hAnsi="Times New Roman" w:cs="Times New Roman"/>
          <w:sz w:val="24"/>
          <w:szCs w:val="24"/>
        </w:rPr>
        <w:t>authorized</w:t>
      </w:r>
      <w:r w:rsidR="0022397A" w:rsidRPr="00DD5025">
        <w:rPr>
          <w:rFonts w:ascii="Times New Roman" w:eastAsia="Times New Roman" w:hAnsi="Times New Roman" w:cs="Times New Roman"/>
          <w:sz w:val="24"/>
          <w:szCs w:val="24"/>
        </w:rPr>
        <w:t xml:space="preserve"> i</w:t>
      </w:r>
      <w:r w:rsidR="008A27FA">
        <w:rPr>
          <w:rFonts w:ascii="Times New Roman" w:eastAsia="Times New Roman" w:hAnsi="Times New Roman" w:cs="Times New Roman"/>
          <w:sz w:val="24"/>
          <w:szCs w:val="24"/>
        </w:rPr>
        <w:t>nspector, value analys</w:t>
      </w:r>
      <w:r w:rsidR="005762B7">
        <w:rPr>
          <w:rFonts w:ascii="Times New Roman" w:eastAsia="Times New Roman" w:hAnsi="Times New Roman" w:cs="Times New Roman"/>
          <w:sz w:val="24"/>
          <w:szCs w:val="24"/>
        </w:rPr>
        <w:t>is</w:t>
      </w:r>
    </w:p>
    <w:p w:rsidR="008A27FA" w:rsidRDefault="008A27FA" w:rsidP="0022397A">
      <w:pPr>
        <w:pStyle w:val="Standard"/>
        <w:tabs>
          <w:tab w:val="left" w:pos="284"/>
        </w:tabs>
        <w:spacing w:after="200" w:line="300" w:lineRule="auto"/>
        <w:jc w:val="both"/>
        <w:rPr>
          <w:rFonts w:ascii="Times New Roman" w:eastAsia="Times New Roman" w:hAnsi="Times New Roman" w:cs="Times New Roman"/>
          <w:sz w:val="24"/>
          <w:szCs w:val="24"/>
        </w:rPr>
      </w:pPr>
    </w:p>
    <w:p w:rsidR="00986DEC" w:rsidRPr="00DD5025" w:rsidRDefault="00986DEC" w:rsidP="00986DEC">
      <w:pPr>
        <w:spacing w:line="300" w:lineRule="atLeast"/>
        <w:jc w:val="both"/>
        <w:rPr>
          <w:rFonts w:ascii="Times New Roman" w:hAnsi="Times New Roman" w:cs="Times New Roman"/>
          <w:sz w:val="24"/>
          <w:szCs w:val="24"/>
        </w:rPr>
      </w:pPr>
      <w:r w:rsidRPr="00DD5025">
        <w:rPr>
          <w:rFonts w:ascii="Times New Roman" w:hAnsi="Times New Roman" w:cs="Times New Roman"/>
          <w:sz w:val="24"/>
          <w:szCs w:val="24"/>
        </w:rPr>
        <w:lastRenderedPageBreak/>
        <w:t xml:space="preserve">BŘEZINA, Josef. </w:t>
      </w:r>
      <w:r w:rsidRPr="00DD5025">
        <w:rPr>
          <w:rFonts w:ascii="Times New Roman" w:hAnsi="Times New Roman" w:cs="Times New Roman"/>
          <w:i/>
          <w:iCs/>
          <w:sz w:val="24"/>
          <w:szCs w:val="24"/>
        </w:rPr>
        <w:t>Vliv nových institutů na kulturu řízení stavebního podniku: disertační práce.</w:t>
      </w:r>
      <w:r>
        <w:rPr>
          <w:rFonts w:ascii="Times New Roman" w:hAnsi="Times New Roman" w:cs="Times New Roman"/>
          <w:sz w:val="24"/>
          <w:szCs w:val="24"/>
        </w:rPr>
        <w:t xml:space="preserve"> Brno, 2013. 1</w:t>
      </w:r>
      <w:r w:rsidR="003434F3">
        <w:rPr>
          <w:rFonts w:ascii="Times New Roman" w:hAnsi="Times New Roman" w:cs="Times New Roman"/>
          <w:sz w:val="24"/>
          <w:szCs w:val="24"/>
        </w:rPr>
        <w:t>75</w:t>
      </w:r>
      <w:r w:rsidR="00BF1395">
        <w:rPr>
          <w:rFonts w:ascii="Times New Roman" w:hAnsi="Times New Roman" w:cs="Times New Roman"/>
          <w:sz w:val="24"/>
          <w:szCs w:val="24"/>
        </w:rPr>
        <w:t xml:space="preserve"> s. 9</w:t>
      </w:r>
      <w:r w:rsidRPr="00DD5025">
        <w:rPr>
          <w:rFonts w:ascii="Times New Roman" w:hAnsi="Times New Roman" w:cs="Times New Roman"/>
          <w:sz w:val="24"/>
          <w:szCs w:val="24"/>
        </w:rPr>
        <w:t xml:space="preserve"> s. </w:t>
      </w:r>
      <w:proofErr w:type="spellStart"/>
      <w:r w:rsidRPr="00DD5025">
        <w:rPr>
          <w:rFonts w:ascii="Times New Roman" w:hAnsi="Times New Roman" w:cs="Times New Roman"/>
          <w:sz w:val="24"/>
          <w:szCs w:val="24"/>
        </w:rPr>
        <w:t>příl</w:t>
      </w:r>
      <w:proofErr w:type="spellEnd"/>
      <w:r w:rsidRPr="00DD5025">
        <w:rPr>
          <w:rFonts w:ascii="Times New Roman" w:hAnsi="Times New Roman" w:cs="Times New Roman"/>
          <w:sz w:val="24"/>
          <w:szCs w:val="24"/>
        </w:rPr>
        <w:t>. Vysoké učení technické v Brně. Fakulta stavební. Ústav stavební ekonomiky a řízení. Vedoucí diplomové práce Doc. Ing. Bohumil Puchýř, CSc.</w:t>
      </w:r>
    </w:p>
    <w:p w:rsidR="00E90495" w:rsidRPr="00A1257D" w:rsidRDefault="00E90495" w:rsidP="00756AD6">
      <w:pPr>
        <w:pStyle w:val="Nomlnmoje"/>
      </w:pPr>
    </w:p>
    <w:p w:rsidR="00E90495" w:rsidRPr="00A1257D" w:rsidRDefault="00E90495" w:rsidP="00756AD6">
      <w:pPr>
        <w:pStyle w:val="Nomlnmoje"/>
      </w:pPr>
    </w:p>
    <w:p w:rsidR="00E90495" w:rsidRPr="00A1257D" w:rsidRDefault="00E90495" w:rsidP="00756AD6">
      <w:pPr>
        <w:pStyle w:val="Nomlnmoje"/>
      </w:pPr>
    </w:p>
    <w:p w:rsidR="00E90495" w:rsidRPr="00A1257D" w:rsidRDefault="00E90495" w:rsidP="00756AD6">
      <w:pPr>
        <w:pStyle w:val="Nomlnmoje"/>
      </w:pPr>
    </w:p>
    <w:p w:rsidR="00E90495" w:rsidRPr="00A1257D" w:rsidRDefault="00E90495" w:rsidP="00756AD6">
      <w:pPr>
        <w:pStyle w:val="Nomlnmoje"/>
      </w:pPr>
    </w:p>
    <w:p w:rsidR="00E90495" w:rsidRPr="00A1257D" w:rsidRDefault="00E90495" w:rsidP="00756AD6">
      <w:pPr>
        <w:pStyle w:val="Nomlnmoje"/>
      </w:pPr>
    </w:p>
    <w:p w:rsidR="00E90495" w:rsidRPr="00A1257D" w:rsidRDefault="00E90495" w:rsidP="00756AD6">
      <w:pPr>
        <w:pStyle w:val="Nomlnmoje"/>
      </w:pPr>
    </w:p>
    <w:p w:rsidR="00E90495" w:rsidRPr="00A1257D" w:rsidRDefault="00E90495" w:rsidP="00756AD6">
      <w:pPr>
        <w:pStyle w:val="Nomlnmoje"/>
      </w:pPr>
    </w:p>
    <w:p w:rsidR="00E90495" w:rsidRPr="00A1257D" w:rsidRDefault="00E90495" w:rsidP="00756AD6">
      <w:pPr>
        <w:pStyle w:val="Nomlnmoje"/>
      </w:pPr>
    </w:p>
    <w:p w:rsidR="00E90495" w:rsidRPr="00A1257D" w:rsidRDefault="00E90495" w:rsidP="00756AD6">
      <w:pPr>
        <w:pStyle w:val="Nomlnmoje"/>
      </w:pPr>
    </w:p>
    <w:p w:rsidR="00E90495" w:rsidRPr="00A1257D" w:rsidRDefault="00E90495" w:rsidP="00756AD6">
      <w:pPr>
        <w:pStyle w:val="Nomlnmoje"/>
      </w:pPr>
    </w:p>
    <w:p w:rsidR="00E90495" w:rsidRDefault="00E90495" w:rsidP="00756AD6">
      <w:pPr>
        <w:pStyle w:val="Nomlnmoje"/>
      </w:pPr>
    </w:p>
    <w:p w:rsidR="004938B2" w:rsidRDefault="004938B2" w:rsidP="00756AD6">
      <w:pPr>
        <w:pStyle w:val="Nomlnmoje"/>
      </w:pPr>
    </w:p>
    <w:p w:rsidR="004938B2" w:rsidRDefault="004938B2" w:rsidP="00756AD6">
      <w:pPr>
        <w:pStyle w:val="Nomlnmoje"/>
      </w:pPr>
    </w:p>
    <w:p w:rsidR="004938B2" w:rsidRDefault="004938B2" w:rsidP="00756AD6">
      <w:pPr>
        <w:pStyle w:val="Nomlnmoje"/>
      </w:pPr>
    </w:p>
    <w:p w:rsidR="004938B2" w:rsidRDefault="004938B2" w:rsidP="00756AD6">
      <w:pPr>
        <w:pStyle w:val="Nomlnmoje"/>
      </w:pPr>
    </w:p>
    <w:p w:rsidR="006F5B42" w:rsidRDefault="006F5B42" w:rsidP="00756AD6">
      <w:pPr>
        <w:pStyle w:val="Nomlnmoje"/>
      </w:pPr>
    </w:p>
    <w:p w:rsidR="006F5B42" w:rsidRDefault="006F5B42" w:rsidP="00756AD6">
      <w:pPr>
        <w:pStyle w:val="Nomlnmoje"/>
      </w:pPr>
    </w:p>
    <w:p w:rsidR="006F5B42" w:rsidRDefault="006F5B42" w:rsidP="00756AD6">
      <w:pPr>
        <w:pStyle w:val="Nomlnmoje"/>
      </w:pPr>
    </w:p>
    <w:p w:rsidR="00986DEC" w:rsidRDefault="00986DEC" w:rsidP="00756AD6">
      <w:pPr>
        <w:pStyle w:val="Nomlnmoje"/>
      </w:pPr>
    </w:p>
    <w:p w:rsidR="00986DEC" w:rsidRDefault="00986DEC" w:rsidP="00756AD6">
      <w:pPr>
        <w:pStyle w:val="Nomlnmoje"/>
      </w:pPr>
    </w:p>
    <w:p w:rsidR="00986DEC" w:rsidRDefault="00986DEC" w:rsidP="00756AD6">
      <w:pPr>
        <w:pStyle w:val="Nomlnmoje"/>
      </w:pPr>
    </w:p>
    <w:p w:rsidR="00986DEC" w:rsidRDefault="00986DEC" w:rsidP="00756AD6">
      <w:pPr>
        <w:pStyle w:val="Nomlnmoje"/>
      </w:pPr>
    </w:p>
    <w:p w:rsidR="00986DEC" w:rsidRDefault="00986DEC" w:rsidP="00756AD6">
      <w:pPr>
        <w:pStyle w:val="Nomlnmoje"/>
      </w:pPr>
    </w:p>
    <w:p w:rsidR="00986DEC" w:rsidRDefault="00986DEC" w:rsidP="00756AD6">
      <w:pPr>
        <w:pStyle w:val="Nomlnmoje"/>
      </w:pPr>
    </w:p>
    <w:p w:rsidR="00986DEC" w:rsidRDefault="00986DEC" w:rsidP="00756AD6">
      <w:pPr>
        <w:pStyle w:val="Nomlnmoje"/>
      </w:pPr>
    </w:p>
    <w:p w:rsidR="00986DEC" w:rsidRDefault="00986DEC" w:rsidP="00756AD6">
      <w:pPr>
        <w:pStyle w:val="Nomlnmoje"/>
      </w:pPr>
    </w:p>
    <w:p w:rsidR="00986DEC" w:rsidRDefault="00986DEC" w:rsidP="00756AD6">
      <w:pPr>
        <w:pStyle w:val="Nomlnmoje"/>
      </w:pPr>
    </w:p>
    <w:p w:rsidR="00986DEC" w:rsidRDefault="00986DEC" w:rsidP="00756AD6">
      <w:pPr>
        <w:pStyle w:val="Nomlnmoje"/>
      </w:pPr>
    </w:p>
    <w:p w:rsidR="00986DEC" w:rsidRDefault="00986DEC" w:rsidP="00756AD6">
      <w:pPr>
        <w:pStyle w:val="Nomlnmoje"/>
      </w:pPr>
    </w:p>
    <w:p w:rsidR="00986DEC" w:rsidRDefault="00986DEC" w:rsidP="00756AD6">
      <w:pPr>
        <w:pStyle w:val="Nomlnmoje"/>
      </w:pPr>
    </w:p>
    <w:p w:rsidR="00986DEC" w:rsidRDefault="00986DEC" w:rsidP="00756AD6">
      <w:pPr>
        <w:pStyle w:val="Nomlnmoje"/>
      </w:pPr>
    </w:p>
    <w:p w:rsidR="00986DEC" w:rsidRDefault="00986DEC" w:rsidP="00756AD6">
      <w:pPr>
        <w:pStyle w:val="Nomlnmoje"/>
      </w:pPr>
    </w:p>
    <w:p w:rsidR="00986DEC" w:rsidRDefault="00986DEC" w:rsidP="00756AD6">
      <w:pPr>
        <w:pStyle w:val="Nomlnmoje"/>
      </w:pPr>
    </w:p>
    <w:p w:rsidR="00986DEC" w:rsidRDefault="00986DEC" w:rsidP="00756AD6">
      <w:pPr>
        <w:pStyle w:val="Nomlnmoje"/>
      </w:pPr>
    </w:p>
    <w:p w:rsidR="00986DEC" w:rsidRDefault="00986DEC" w:rsidP="00756AD6">
      <w:pPr>
        <w:pStyle w:val="Nomlnmoje"/>
      </w:pPr>
    </w:p>
    <w:p w:rsidR="00986DEC" w:rsidRDefault="00986DEC" w:rsidP="00756AD6">
      <w:pPr>
        <w:pStyle w:val="Nomlnmoje"/>
      </w:pPr>
    </w:p>
    <w:p w:rsidR="00986DEC" w:rsidRDefault="00986DEC" w:rsidP="00756AD6">
      <w:pPr>
        <w:pStyle w:val="Nomlnmoje"/>
      </w:pPr>
    </w:p>
    <w:p w:rsidR="00986DEC" w:rsidRDefault="00986DEC" w:rsidP="00756AD6">
      <w:pPr>
        <w:pStyle w:val="Nomlnmoje"/>
      </w:pPr>
    </w:p>
    <w:p w:rsidR="00986DEC" w:rsidRDefault="00986DEC" w:rsidP="00756AD6">
      <w:pPr>
        <w:pStyle w:val="Nomlnmoje"/>
      </w:pPr>
    </w:p>
    <w:p w:rsidR="00986DEC" w:rsidRDefault="00986DEC" w:rsidP="00756AD6">
      <w:pPr>
        <w:pStyle w:val="Nomlnmoje"/>
      </w:pPr>
    </w:p>
    <w:p w:rsidR="006F5B42" w:rsidRDefault="006F5B42" w:rsidP="00756AD6">
      <w:pPr>
        <w:pStyle w:val="Nomlnmoje"/>
      </w:pPr>
    </w:p>
    <w:p w:rsidR="006F5B42" w:rsidRDefault="006F5B42" w:rsidP="00756AD6">
      <w:pPr>
        <w:pStyle w:val="Nomlnmoje"/>
      </w:pPr>
    </w:p>
    <w:p w:rsidR="00533EF2" w:rsidRDefault="00533EF2" w:rsidP="00756AD6">
      <w:pPr>
        <w:pStyle w:val="Nomlnmoje"/>
      </w:pPr>
    </w:p>
    <w:p w:rsidR="00533EF2" w:rsidRDefault="00533EF2" w:rsidP="00756AD6">
      <w:pPr>
        <w:pStyle w:val="Nomlnmoje"/>
      </w:pPr>
    </w:p>
    <w:p w:rsidR="00533EF2" w:rsidRDefault="00533EF2" w:rsidP="00756AD6">
      <w:pPr>
        <w:pStyle w:val="Nomlnmoje"/>
      </w:pPr>
    </w:p>
    <w:p w:rsidR="00533EF2" w:rsidRDefault="00533EF2" w:rsidP="00756AD6">
      <w:pPr>
        <w:pStyle w:val="Nomlnmoje"/>
      </w:pPr>
    </w:p>
    <w:p w:rsidR="00533EF2" w:rsidRDefault="00533EF2" w:rsidP="00756AD6">
      <w:pPr>
        <w:pStyle w:val="Nomlnmoje"/>
      </w:pPr>
    </w:p>
    <w:p w:rsidR="00533EF2" w:rsidRPr="00A1257D" w:rsidRDefault="00533EF2" w:rsidP="00756AD6">
      <w:pPr>
        <w:pStyle w:val="Nomlnmoje"/>
      </w:pPr>
    </w:p>
    <w:p w:rsidR="00E90495" w:rsidRPr="00697A03" w:rsidRDefault="00E90495" w:rsidP="00337B0D">
      <w:pPr>
        <w:autoSpaceDE w:val="0"/>
        <w:autoSpaceDN w:val="0"/>
        <w:adjustRightInd w:val="0"/>
        <w:rPr>
          <w:rFonts w:ascii="Times New Roman" w:hAnsi="Times New Roman" w:cs="Times New Roman"/>
          <w:b/>
          <w:bCs/>
          <w:sz w:val="28"/>
          <w:szCs w:val="28"/>
        </w:rPr>
      </w:pPr>
      <w:r w:rsidRPr="00697A03">
        <w:rPr>
          <w:rFonts w:ascii="Times New Roman" w:hAnsi="Times New Roman" w:cs="Times New Roman"/>
          <w:b/>
          <w:bCs/>
          <w:sz w:val="28"/>
          <w:szCs w:val="28"/>
        </w:rPr>
        <w:t>PROHLÁŠENÍ</w:t>
      </w:r>
    </w:p>
    <w:p w:rsidR="00E90495" w:rsidRPr="00697A03" w:rsidRDefault="00E90495" w:rsidP="00337B0D">
      <w:pPr>
        <w:autoSpaceDE w:val="0"/>
        <w:autoSpaceDN w:val="0"/>
        <w:adjustRightInd w:val="0"/>
        <w:rPr>
          <w:rFonts w:ascii="Times New Roman" w:hAnsi="Times New Roman" w:cs="Times New Roman"/>
          <w:sz w:val="24"/>
          <w:szCs w:val="24"/>
        </w:rPr>
      </w:pPr>
      <w:r w:rsidRPr="00697A03">
        <w:rPr>
          <w:rFonts w:ascii="Times New Roman" w:hAnsi="Times New Roman" w:cs="Times New Roman"/>
          <w:sz w:val="24"/>
          <w:szCs w:val="24"/>
        </w:rPr>
        <w:t>Prohlašuji, že jsem diplomovou práci zpracoval samostatně a že jsem uvedl všechny použité informační zdroje.</w:t>
      </w:r>
    </w:p>
    <w:p w:rsidR="004938B2" w:rsidRPr="00697A03" w:rsidRDefault="004938B2" w:rsidP="00337B0D">
      <w:pPr>
        <w:autoSpaceDE w:val="0"/>
        <w:autoSpaceDN w:val="0"/>
        <w:adjustRightInd w:val="0"/>
        <w:rPr>
          <w:rFonts w:ascii="Times New Roman" w:hAnsi="Times New Roman" w:cs="Times New Roman"/>
          <w:sz w:val="24"/>
          <w:szCs w:val="24"/>
        </w:rPr>
      </w:pPr>
    </w:p>
    <w:p w:rsidR="00E90495" w:rsidRPr="00697A03" w:rsidRDefault="00E90495" w:rsidP="00337B0D">
      <w:pPr>
        <w:autoSpaceDE w:val="0"/>
        <w:autoSpaceDN w:val="0"/>
        <w:adjustRightInd w:val="0"/>
        <w:rPr>
          <w:rFonts w:ascii="Times New Roman" w:hAnsi="Times New Roman" w:cs="Times New Roman"/>
          <w:sz w:val="24"/>
          <w:szCs w:val="24"/>
        </w:rPr>
      </w:pPr>
    </w:p>
    <w:p w:rsidR="00E90495" w:rsidRPr="00697A03" w:rsidRDefault="00E90495" w:rsidP="00337B0D">
      <w:pPr>
        <w:autoSpaceDE w:val="0"/>
        <w:autoSpaceDN w:val="0"/>
        <w:adjustRightInd w:val="0"/>
        <w:rPr>
          <w:rFonts w:ascii="Times New Roman" w:hAnsi="Times New Roman" w:cs="Times New Roman"/>
          <w:sz w:val="24"/>
          <w:szCs w:val="24"/>
        </w:rPr>
      </w:pPr>
      <w:r w:rsidRPr="00697A03">
        <w:rPr>
          <w:rFonts w:ascii="Times New Roman" w:hAnsi="Times New Roman" w:cs="Times New Roman"/>
          <w:sz w:val="24"/>
          <w:szCs w:val="24"/>
        </w:rPr>
        <w:t>V Brně dne ……………</w:t>
      </w:r>
      <w:proofErr w:type="gramStart"/>
      <w:r w:rsidRPr="00697A03">
        <w:rPr>
          <w:rFonts w:ascii="Times New Roman" w:hAnsi="Times New Roman" w:cs="Times New Roman"/>
          <w:sz w:val="24"/>
          <w:szCs w:val="24"/>
        </w:rPr>
        <w:t xml:space="preserve">…                           </w:t>
      </w:r>
      <w:r w:rsidR="008A27FA">
        <w:rPr>
          <w:rFonts w:ascii="Times New Roman" w:hAnsi="Times New Roman" w:cs="Times New Roman"/>
          <w:sz w:val="24"/>
          <w:szCs w:val="24"/>
        </w:rPr>
        <w:t xml:space="preserve">                              </w:t>
      </w:r>
      <w:r w:rsidR="003605BC" w:rsidRPr="00697A03">
        <w:rPr>
          <w:rFonts w:ascii="Times New Roman" w:hAnsi="Times New Roman" w:cs="Times New Roman"/>
          <w:sz w:val="24"/>
          <w:szCs w:val="24"/>
        </w:rPr>
        <w:t>......</w:t>
      </w:r>
      <w:r w:rsidR="008A27FA">
        <w:rPr>
          <w:rFonts w:ascii="Times New Roman" w:hAnsi="Times New Roman" w:cs="Times New Roman"/>
          <w:sz w:val="24"/>
          <w:szCs w:val="24"/>
        </w:rPr>
        <w:t>…</w:t>
      </w:r>
      <w:proofErr w:type="gramEnd"/>
      <w:r w:rsidR="008A27FA">
        <w:rPr>
          <w:rFonts w:ascii="Times New Roman" w:hAnsi="Times New Roman" w:cs="Times New Roman"/>
          <w:sz w:val="24"/>
          <w:szCs w:val="24"/>
        </w:rPr>
        <w:t>………………………</w:t>
      </w:r>
    </w:p>
    <w:p w:rsidR="00E90495" w:rsidRDefault="00E90495" w:rsidP="00337B0D">
      <w:pPr>
        <w:autoSpaceDE w:val="0"/>
        <w:autoSpaceDN w:val="0"/>
        <w:adjustRightInd w:val="0"/>
        <w:rPr>
          <w:rFonts w:ascii="Times New Roman" w:hAnsi="Times New Roman" w:cs="Times New Roman"/>
          <w:sz w:val="24"/>
          <w:szCs w:val="24"/>
        </w:rPr>
      </w:pPr>
      <w:r w:rsidRPr="00697A03">
        <w:rPr>
          <w:rFonts w:ascii="Times New Roman" w:hAnsi="Times New Roman" w:cs="Times New Roman"/>
          <w:sz w:val="24"/>
          <w:szCs w:val="24"/>
        </w:rPr>
        <w:tab/>
      </w:r>
      <w:r w:rsidRPr="00697A03">
        <w:rPr>
          <w:rFonts w:ascii="Times New Roman" w:hAnsi="Times New Roman" w:cs="Times New Roman"/>
          <w:sz w:val="24"/>
          <w:szCs w:val="24"/>
        </w:rPr>
        <w:tab/>
      </w:r>
      <w:r w:rsidRPr="00697A03">
        <w:rPr>
          <w:rFonts w:ascii="Times New Roman" w:hAnsi="Times New Roman" w:cs="Times New Roman"/>
          <w:sz w:val="24"/>
          <w:szCs w:val="24"/>
        </w:rPr>
        <w:tab/>
      </w:r>
      <w:r w:rsidRPr="00697A03">
        <w:rPr>
          <w:rFonts w:ascii="Times New Roman" w:hAnsi="Times New Roman" w:cs="Times New Roman"/>
          <w:sz w:val="24"/>
          <w:szCs w:val="24"/>
        </w:rPr>
        <w:tab/>
      </w:r>
      <w:r w:rsidRPr="00697A03">
        <w:rPr>
          <w:rFonts w:ascii="Times New Roman" w:hAnsi="Times New Roman" w:cs="Times New Roman"/>
          <w:sz w:val="24"/>
          <w:szCs w:val="24"/>
        </w:rPr>
        <w:tab/>
        <w:t xml:space="preserve">                                      </w:t>
      </w:r>
      <w:r w:rsidR="003605BC" w:rsidRPr="00697A03">
        <w:rPr>
          <w:rFonts w:ascii="Times New Roman" w:hAnsi="Times New Roman" w:cs="Times New Roman"/>
          <w:sz w:val="24"/>
          <w:szCs w:val="24"/>
        </w:rPr>
        <w:t xml:space="preserve"> </w:t>
      </w:r>
      <w:r w:rsidRPr="00697A03">
        <w:rPr>
          <w:rFonts w:ascii="Times New Roman" w:hAnsi="Times New Roman" w:cs="Times New Roman"/>
          <w:sz w:val="24"/>
          <w:szCs w:val="24"/>
        </w:rPr>
        <w:t xml:space="preserve"> </w:t>
      </w:r>
      <w:r w:rsidRPr="00697A03">
        <w:rPr>
          <w:rFonts w:ascii="Times New Roman" w:hAnsi="Times New Roman" w:cs="Times New Roman"/>
          <w:sz w:val="24"/>
          <w:szCs w:val="24"/>
        </w:rPr>
        <w:tab/>
      </w:r>
      <w:r w:rsidR="008A27FA">
        <w:rPr>
          <w:rFonts w:ascii="Times New Roman" w:hAnsi="Times New Roman" w:cs="Times New Roman"/>
          <w:sz w:val="24"/>
          <w:szCs w:val="24"/>
        </w:rPr>
        <w:t xml:space="preserve">                                         </w:t>
      </w:r>
      <w:r w:rsidR="000D71C8">
        <w:rPr>
          <w:rFonts w:ascii="Times New Roman" w:hAnsi="Times New Roman" w:cs="Times New Roman"/>
          <w:sz w:val="24"/>
          <w:szCs w:val="24"/>
        </w:rPr>
        <w:tab/>
      </w:r>
      <w:r w:rsidR="008A27FA">
        <w:rPr>
          <w:rFonts w:ascii="Times New Roman" w:hAnsi="Times New Roman" w:cs="Times New Roman"/>
          <w:sz w:val="24"/>
          <w:szCs w:val="24"/>
        </w:rPr>
        <w:t xml:space="preserve"> </w:t>
      </w:r>
      <w:r w:rsidRPr="00697A03">
        <w:rPr>
          <w:rFonts w:ascii="Times New Roman" w:hAnsi="Times New Roman" w:cs="Times New Roman"/>
          <w:sz w:val="24"/>
          <w:szCs w:val="24"/>
        </w:rPr>
        <w:t>podpis doktoranda</w:t>
      </w:r>
    </w:p>
    <w:p w:rsidR="00986DEC" w:rsidRDefault="00986DEC" w:rsidP="00337B0D">
      <w:pPr>
        <w:autoSpaceDE w:val="0"/>
        <w:autoSpaceDN w:val="0"/>
        <w:adjustRightInd w:val="0"/>
        <w:rPr>
          <w:rFonts w:ascii="Times New Roman" w:hAnsi="Times New Roman" w:cs="Times New Roman"/>
          <w:sz w:val="24"/>
          <w:szCs w:val="24"/>
        </w:rPr>
      </w:pPr>
    </w:p>
    <w:p w:rsidR="00986DEC" w:rsidRDefault="00986DEC" w:rsidP="00337B0D">
      <w:pPr>
        <w:autoSpaceDE w:val="0"/>
        <w:autoSpaceDN w:val="0"/>
        <w:adjustRightInd w:val="0"/>
        <w:rPr>
          <w:rFonts w:ascii="Times New Roman" w:hAnsi="Times New Roman" w:cs="Times New Roman"/>
          <w:sz w:val="24"/>
          <w:szCs w:val="24"/>
        </w:rPr>
      </w:pPr>
    </w:p>
    <w:p w:rsidR="00986DEC" w:rsidRDefault="00986DEC" w:rsidP="00337B0D">
      <w:pPr>
        <w:autoSpaceDE w:val="0"/>
        <w:autoSpaceDN w:val="0"/>
        <w:adjustRightInd w:val="0"/>
        <w:rPr>
          <w:rFonts w:ascii="Times New Roman" w:hAnsi="Times New Roman" w:cs="Times New Roman"/>
          <w:sz w:val="24"/>
          <w:szCs w:val="24"/>
        </w:rPr>
      </w:pPr>
    </w:p>
    <w:p w:rsidR="00986DEC" w:rsidRPr="00697A03" w:rsidRDefault="00986DEC" w:rsidP="00337B0D">
      <w:pPr>
        <w:autoSpaceDE w:val="0"/>
        <w:autoSpaceDN w:val="0"/>
        <w:adjustRightInd w:val="0"/>
        <w:rPr>
          <w:rFonts w:ascii="Times New Roman" w:hAnsi="Times New Roman" w:cs="Times New Roman"/>
          <w:sz w:val="24"/>
          <w:szCs w:val="24"/>
        </w:rPr>
      </w:pPr>
    </w:p>
    <w:p w:rsidR="00986DEC" w:rsidRDefault="00986DEC" w:rsidP="00476F2B">
      <w:pPr>
        <w:pStyle w:val="Obsah3"/>
      </w:pPr>
    </w:p>
    <w:p w:rsidR="00986DEC" w:rsidRDefault="00986DEC" w:rsidP="00476F2B">
      <w:pPr>
        <w:pStyle w:val="Obsah3"/>
      </w:pPr>
    </w:p>
    <w:p w:rsidR="00986DEC" w:rsidRDefault="00986DEC" w:rsidP="00476F2B">
      <w:pPr>
        <w:pStyle w:val="Obsah3"/>
      </w:pPr>
    </w:p>
    <w:p w:rsidR="00986DEC" w:rsidRDefault="00986DEC" w:rsidP="00476F2B">
      <w:pPr>
        <w:pStyle w:val="Obsah3"/>
      </w:pPr>
    </w:p>
    <w:p w:rsidR="00986DEC" w:rsidRDefault="00986DEC" w:rsidP="00476F2B">
      <w:pPr>
        <w:pStyle w:val="Obsah3"/>
      </w:pPr>
    </w:p>
    <w:p w:rsidR="00986DEC" w:rsidRDefault="00986DEC" w:rsidP="00476F2B">
      <w:pPr>
        <w:pStyle w:val="Obsah3"/>
      </w:pPr>
    </w:p>
    <w:p w:rsidR="00986DEC" w:rsidRDefault="00986DEC" w:rsidP="00476F2B">
      <w:pPr>
        <w:pStyle w:val="Obsah3"/>
      </w:pPr>
    </w:p>
    <w:p w:rsidR="00986DEC" w:rsidRDefault="00986DEC" w:rsidP="00476F2B">
      <w:pPr>
        <w:pStyle w:val="Obsah3"/>
      </w:pPr>
    </w:p>
    <w:p w:rsidR="00986DEC" w:rsidRDefault="00986DEC" w:rsidP="00476F2B">
      <w:pPr>
        <w:pStyle w:val="Obsah3"/>
      </w:pPr>
    </w:p>
    <w:p w:rsidR="00986DEC" w:rsidRDefault="00986DEC" w:rsidP="00476F2B">
      <w:pPr>
        <w:pStyle w:val="Obsah3"/>
      </w:pPr>
    </w:p>
    <w:p w:rsidR="00986DEC" w:rsidRDefault="00986DEC" w:rsidP="00476F2B">
      <w:pPr>
        <w:pStyle w:val="Obsah3"/>
      </w:pPr>
    </w:p>
    <w:p w:rsidR="00986DEC" w:rsidRDefault="00986DEC" w:rsidP="00476F2B">
      <w:pPr>
        <w:pStyle w:val="Obsah3"/>
      </w:pPr>
    </w:p>
    <w:p w:rsidR="00986DEC" w:rsidRDefault="00986DEC" w:rsidP="00476F2B">
      <w:pPr>
        <w:pStyle w:val="Obsah3"/>
      </w:pPr>
    </w:p>
    <w:p w:rsidR="00986DEC" w:rsidRDefault="00986DEC" w:rsidP="00476F2B">
      <w:pPr>
        <w:pStyle w:val="Obsah3"/>
      </w:pPr>
    </w:p>
    <w:p w:rsidR="00986DEC" w:rsidRDefault="00986DEC" w:rsidP="00476F2B">
      <w:pPr>
        <w:pStyle w:val="Obsah3"/>
      </w:pPr>
    </w:p>
    <w:p w:rsidR="00986DEC" w:rsidRDefault="00986DEC" w:rsidP="00476F2B">
      <w:pPr>
        <w:pStyle w:val="Obsah3"/>
      </w:pPr>
    </w:p>
    <w:p w:rsidR="00986DEC" w:rsidRDefault="00986DEC" w:rsidP="00476F2B">
      <w:pPr>
        <w:pStyle w:val="Obsah3"/>
      </w:pPr>
    </w:p>
    <w:p w:rsidR="00986DEC" w:rsidRDefault="00986DEC" w:rsidP="00986DEC"/>
    <w:p w:rsidR="00986DEC" w:rsidRDefault="00986DEC" w:rsidP="00986DEC"/>
    <w:p w:rsidR="00986DEC" w:rsidRDefault="00986DEC" w:rsidP="00986DEC"/>
    <w:p w:rsidR="00986DEC" w:rsidRDefault="00986DEC" w:rsidP="00986DEC"/>
    <w:p w:rsidR="004422E8" w:rsidRDefault="004422E8" w:rsidP="00E330AC">
      <w:pPr>
        <w:autoSpaceDE w:val="0"/>
        <w:autoSpaceDN w:val="0"/>
        <w:adjustRightInd w:val="0"/>
        <w:rPr>
          <w:rFonts w:ascii="Times New Roman" w:hAnsi="Times New Roman" w:cs="Times New Roman"/>
          <w:b/>
          <w:bCs/>
          <w:sz w:val="28"/>
          <w:szCs w:val="28"/>
        </w:rPr>
      </w:pPr>
    </w:p>
    <w:p w:rsidR="00986DEC" w:rsidRPr="00E330AC" w:rsidRDefault="00E330AC" w:rsidP="00E330AC">
      <w:pPr>
        <w:autoSpaceDE w:val="0"/>
        <w:autoSpaceDN w:val="0"/>
        <w:adjustRightInd w:val="0"/>
        <w:rPr>
          <w:rFonts w:ascii="Times New Roman" w:hAnsi="Times New Roman" w:cs="Times New Roman"/>
          <w:b/>
          <w:bCs/>
          <w:sz w:val="28"/>
          <w:szCs w:val="28"/>
        </w:rPr>
      </w:pPr>
      <w:r>
        <w:rPr>
          <w:rFonts w:ascii="Times New Roman" w:hAnsi="Times New Roman" w:cs="Times New Roman"/>
          <w:b/>
          <w:bCs/>
          <w:sz w:val="28"/>
          <w:szCs w:val="28"/>
        </w:rPr>
        <w:t>PODĚKOVÁNÍ</w:t>
      </w:r>
    </w:p>
    <w:p w:rsidR="00986DEC" w:rsidRPr="00FF2785" w:rsidRDefault="00986DEC" w:rsidP="00986DEC">
      <w:pPr>
        <w:pStyle w:val="Nomlnmoje"/>
        <w:ind w:left="0"/>
      </w:pPr>
      <w:r>
        <w:tab/>
      </w:r>
      <w:r w:rsidRPr="00FF2785">
        <w:t>Zd</w:t>
      </w:r>
      <w:r w:rsidR="00004CCA">
        <w:t>e bych chtěl poděkovat</w:t>
      </w:r>
      <w:r w:rsidRPr="00FF2785">
        <w:t xml:space="preserve"> své rodině za trpělivost, kterou se mnou měla po dobu</w:t>
      </w:r>
      <w:r w:rsidR="00004CCA">
        <w:t xml:space="preserve"> mého studia, především však</w:t>
      </w:r>
      <w:r w:rsidRPr="00FF2785">
        <w:t xml:space="preserve"> dceři Ing. Lence Březinové a synovi Bc. Petru Březinovi za pod</w:t>
      </w:r>
      <w:r w:rsidR="00004CCA">
        <w:t>poru a </w:t>
      </w:r>
      <w:r w:rsidR="003434F3">
        <w:t>pomoc při zpracování disertační</w:t>
      </w:r>
      <w:r w:rsidRPr="00FF2785">
        <w:t xml:space="preserve"> práce.</w:t>
      </w:r>
    </w:p>
    <w:p w:rsidR="00986DEC" w:rsidRDefault="00986DEC" w:rsidP="00986DEC"/>
    <w:p w:rsidR="00986DEC" w:rsidRDefault="00986DEC" w:rsidP="00986DEC">
      <w:r>
        <w:tab/>
      </w:r>
      <w:r>
        <w:tab/>
      </w:r>
      <w:r>
        <w:tab/>
      </w:r>
      <w:r>
        <w:tab/>
      </w:r>
      <w:r>
        <w:tab/>
      </w:r>
      <w:r>
        <w:tab/>
      </w:r>
      <w:r>
        <w:tab/>
      </w:r>
      <w:r>
        <w:tab/>
      </w:r>
      <w:r>
        <w:tab/>
      </w:r>
      <w:r>
        <w:tab/>
      </w:r>
      <w:r>
        <w:tab/>
      </w:r>
      <w:r>
        <w:tab/>
      </w:r>
      <w:r>
        <w:tab/>
      </w:r>
      <w:r>
        <w:tab/>
      </w:r>
      <w:r>
        <w:tab/>
      </w:r>
      <w:r>
        <w:tab/>
      </w:r>
      <w:r>
        <w:tab/>
      </w:r>
      <w:r>
        <w:tab/>
      </w:r>
      <w:r>
        <w:tab/>
      </w:r>
      <w:r>
        <w:tab/>
      </w:r>
      <w:r>
        <w:tab/>
        <w:t>…………………………………………………...</w:t>
      </w:r>
    </w:p>
    <w:p w:rsidR="00986DEC" w:rsidRDefault="006E204C" w:rsidP="000D71C8">
      <w:pPr>
        <w:pStyle w:val="Nomlnmoje"/>
      </w:pPr>
      <w:r>
        <w:tab/>
      </w:r>
      <w:r>
        <w:tab/>
      </w:r>
      <w:r>
        <w:tab/>
      </w:r>
      <w:r>
        <w:tab/>
      </w:r>
      <w:r>
        <w:tab/>
      </w:r>
      <w:r>
        <w:tab/>
      </w:r>
      <w:r>
        <w:tab/>
      </w:r>
      <w:r>
        <w:tab/>
      </w:r>
      <w:r>
        <w:tab/>
      </w:r>
      <w:r>
        <w:tab/>
      </w:r>
      <w:r>
        <w:tab/>
      </w:r>
      <w:r>
        <w:tab/>
      </w:r>
      <w:r>
        <w:tab/>
      </w:r>
      <w:r>
        <w:tab/>
      </w:r>
      <w:r>
        <w:tab/>
      </w:r>
      <w:r>
        <w:tab/>
      </w:r>
      <w:r>
        <w:tab/>
      </w:r>
      <w:r>
        <w:tab/>
      </w:r>
      <w:r>
        <w:tab/>
      </w:r>
      <w:r>
        <w:tab/>
      </w:r>
      <w:r w:rsidR="000D71C8">
        <w:t>p</w:t>
      </w:r>
      <w:r w:rsidR="00986DEC">
        <w:t>odpis doktoranda</w:t>
      </w:r>
    </w:p>
    <w:p w:rsidR="004422E8" w:rsidRDefault="004422E8" w:rsidP="004422E8">
      <w:pPr>
        <w:autoSpaceDE w:val="0"/>
        <w:autoSpaceDN w:val="0"/>
        <w:adjustRightInd w:val="0"/>
        <w:rPr>
          <w:rFonts w:ascii="Times New Roman" w:hAnsi="Times New Roman" w:cs="Times New Roman"/>
          <w:sz w:val="24"/>
          <w:szCs w:val="24"/>
        </w:rPr>
      </w:pPr>
    </w:p>
    <w:p w:rsidR="004422E8" w:rsidRDefault="004422E8" w:rsidP="004422E8">
      <w:pPr>
        <w:autoSpaceDE w:val="0"/>
        <w:autoSpaceDN w:val="0"/>
        <w:adjustRightInd w:val="0"/>
        <w:rPr>
          <w:rFonts w:ascii="Times New Roman" w:hAnsi="Times New Roman" w:cs="Times New Roman"/>
          <w:sz w:val="24"/>
          <w:szCs w:val="24"/>
        </w:rPr>
      </w:pPr>
    </w:p>
    <w:p w:rsidR="004422E8" w:rsidRDefault="004422E8" w:rsidP="004422E8">
      <w:pPr>
        <w:autoSpaceDE w:val="0"/>
        <w:autoSpaceDN w:val="0"/>
        <w:adjustRightInd w:val="0"/>
        <w:rPr>
          <w:rFonts w:ascii="Times New Roman" w:hAnsi="Times New Roman" w:cs="Times New Roman"/>
          <w:sz w:val="24"/>
          <w:szCs w:val="24"/>
        </w:rPr>
      </w:pPr>
    </w:p>
    <w:p w:rsidR="004422E8" w:rsidRPr="00697A03" w:rsidRDefault="004422E8" w:rsidP="004422E8">
      <w:pPr>
        <w:autoSpaceDE w:val="0"/>
        <w:autoSpaceDN w:val="0"/>
        <w:adjustRightInd w:val="0"/>
        <w:rPr>
          <w:rFonts w:ascii="Times New Roman" w:hAnsi="Times New Roman" w:cs="Times New Roman"/>
          <w:sz w:val="24"/>
          <w:szCs w:val="24"/>
        </w:rPr>
      </w:pPr>
    </w:p>
    <w:p w:rsidR="004422E8" w:rsidRDefault="004422E8" w:rsidP="00476F2B">
      <w:pPr>
        <w:pStyle w:val="Obsah3"/>
      </w:pPr>
    </w:p>
    <w:p w:rsidR="007871E8" w:rsidRPr="0087663B" w:rsidRDefault="0087663B" w:rsidP="0087663B">
      <w:pPr>
        <w:pStyle w:val="Obsah1"/>
      </w:pPr>
      <w:r w:rsidRPr="0087663B">
        <w:lastRenderedPageBreak/>
        <w:t xml:space="preserve">OBSAH </w:t>
      </w:r>
      <w:r w:rsidR="00CC7198" w:rsidRPr="00CC7198">
        <w:fldChar w:fldCharType="begin"/>
      </w:r>
      <w:r w:rsidR="002C3BF9" w:rsidRPr="0087663B">
        <w:instrText xml:space="preserve"> TOC \o "1-3" \h \z \u </w:instrText>
      </w:r>
      <w:r w:rsidR="00CC7198" w:rsidRPr="00CC7198">
        <w:fldChar w:fldCharType="separate"/>
      </w:r>
    </w:p>
    <w:p w:rsidR="007871E8" w:rsidRDefault="00CC7198" w:rsidP="0087663B">
      <w:pPr>
        <w:pStyle w:val="Obsah1"/>
        <w:rPr>
          <w:rFonts w:asciiTheme="minorHAnsi" w:eastAsiaTheme="minorEastAsia" w:hAnsiTheme="minorHAnsi" w:cstheme="minorBidi"/>
          <w:noProof/>
          <w:sz w:val="22"/>
          <w:szCs w:val="22"/>
          <w:lang w:eastAsia="cs-CZ"/>
        </w:rPr>
      </w:pPr>
      <w:hyperlink w:anchor="_Toc356050096" w:history="1">
        <w:r w:rsidR="007871E8" w:rsidRPr="00DE6F71">
          <w:rPr>
            <w:rStyle w:val="Hypertextovodkaz"/>
            <w:noProof/>
          </w:rPr>
          <w:t>1</w:t>
        </w:r>
        <w:r w:rsidR="007871E8">
          <w:rPr>
            <w:rFonts w:asciiTheme="minorHAnsi" w:eastAsiaTheme="minorEastAsia" w:hAnsiTheme="minorHAnsi" w:cstheme="minorBidi"/>
            <w:noProof/>
            <w:sz w:val="22"/>
            <w:szCs w:val="22"/>
            <w:lang w:eastAsia="cs-CZ"/>
          </w:rPr>
          <w:tab/>
        </w:r>
        <w:r w:rsidR="007871E8" w:rsidRPr="00DE6F71">
          <w:rPr>
            <w:rStyle w:val="Hypertextovodkaz"/>
            <w:noProof/>
          </w:rPr>
          <w:t>ÚVOD - KULTURA ŘÍZENÍ</w:t>
        </w:r>
        <w:r w:rsidR="007871E8">
          <w:rPr>
            <w:noProof/>
            <w:webHidden/>
          </w:rPr>
          <w:tab/>
        </w:r>
        <w:r>
          <w:rPr>
            <w:noProof/>
            <w:webHidden/>
          </w:rPr>
          <w:fldChar w:fldCharType="begin"/>
        </w:r>
        <w:r w:rsidR="007871E8">
          <w:rPr>
            <w:noProof/>
            <w:webHidden/>
          </w:rPr>
          <w:instrText xml:space="preserve"> PAGEREF _Toc356050096 \h </w:instrText>
        </w:r>
        <w:r>
          <w:rPr>
            <w:noProof/>
            <w:webHidden/>
          </w:rPr>
        </w:r>
        <w:r>
          <w:rPr>
            <w:noProof/>
            <w:webHidden/>
          </w:rPr>
          <w:fldChar w:fldCharType="separate"/>
        </w:r>
        <w:r w:rsidR="000B7BF0">
          <w:rPr>
            <w:noProof/>
            <w:webHidden/>
          </w:rPr>
          <w:t>11</w:t>
        </w:r>
        <w:r>
          <w:rPr>
            <w:noProof/>
            <w:webHidden/>
          </w:rPr>
          <w:fldChar w:fldCharType="end"/>
        </w:r>
      </w:hyperlink>
    </w:p>
    <w:p w:rsidR="007871E8" w:rsidRDefault="00CC7198" w:rsidP="0087663B">
      <w:pPr>
        <w:pStyle w:val="Obsah1"/>
        <w:rPr>
          <w:rFonts w:asciiTheme="minorHAnsi" w:eastAsiaTheme="minorEastAsia" w:hAnsiTheme="minorHAnsi" w:cstheme="minorBidi"/>
          <w:noProof/>
          <w:sz w:val="22"/>
          <w:szCs w:val="22"/>
          <w:lang w:eastAsia="cs-CZ"/>
        </w:rPr>
      </w:pPr>
      <w:hyperlink w:anchor="_Toc356050097" w:history="1">
        <w:r w:rsidR="007871E8" w:rsidRPr="00DE6F71">
          <w:rPr>
            <w:rStyle w:val="Hypertextovodkaz"/>
            <w:noProof/>
          </w:rPr>
          <w:t>2</w:t>
        </w:r>
        <w:r w:rsidR="007871E8">
          <w:rPr>
            <w:rFonts w:asciiTheme="minorHAnsi" w:eastAsiaTheme="minorEastAsia" w:hAnsiTheme="minorHAnsi" w:cstheme="minorBidi"/>
            <w:noProof/>
            <w:sz w:val="22"/>
            <w:szCs w:val="22"/>
            <w:lang w:eastAsia="cs-CZ"/>
          </w:rPr>
          <w:tab/>
        </w:r>
        <w:r w:rsidR="007871E8" w:rsidRPr="00DE6F71">
          <w:rPr>
            <w:rStyle w:val="Hypertextovodkaz"/>
            <w:noProof/>
          </w:rPr>
          <w:t>CÍL A METODA DISERTAČNÍ PRÁCE</w:t>
        </w:r>
        <w:r w:rsidR="007871E8">
          <w:rPr>
            <w:noProof/>
            <w:webHidden/>
          </w:rPr>
          <w:tab/>
        </w:r>
        <w:r>
          <w:rPr>
            <w:noProof/>
            <w:webHidden/>
          </w:rPr>
          <w:fldChar w:fldCharType="begin"/>
        </w:r>
        <w:r w:rsidR="007871E8">
          <w:rPr>
            <w:noProof/>
            <w:webHidden/>
          </w:rPr>
          <w:instrText xml:space="preserve"> PAGEREF _Toc356050097 \h </w:instrText>
        </w:r>
        <w:r>
          <w:rPr>
            <w:noProof/>
            <w:webHidden/>
          </w:rPr>
        </w:r>
        <w:r>
          <w:rPr>
            <w:noProof/>
            <w:webHidden/>
          </w:rPr>
          <w:fldChar w:fldCharType="separate"/>
        </w:r>
        <w:r w:rsidR="000B7BF0">
          <w:rPr>
            <w:noProof/>
            <w:webHidden/>
          </w:rPr>
          <w:t>11</w:t>
        </w:r>
        <w:r>
          <w:rPr>
            <w:noProof/>
            <w:webHidden/>
          </w:rPr>
          <w:fldChar w:fldCharType="end"/>
        </w:r>
      </w:hyperlink>
    </w:p>
    <w:p w:rsidR="007871E8" w:rsidRDefault="00CC7198" w:rsidP="0087663B">
      <w:pPr>
        <w:pStyle w:val="Obsah1"/>
        <w:rPr>
          <w:rFonts w:asciiTheme="minorHAnsi" w:eastAsiaTheme="minorEastAsia" w:hAnsiTheme="minorHAnsi" w:cstheme="minorBidi"/>
          <w:noProof/>
          <w:sz w:val="22"/>
          <w:szCs w:val="22"/>
          <w:lang w:eastAsia="cs-CZ"/>
        </w:rPr>
      </w:pPr>
      <w:hyperlink w:anchor="_Toc356050098" w:history="1">
        <w:r w:rsidR="007871E8" w:rsidRPr="00DE6F71">
          <w:rPr>
            <w:rStyle w:val="Hypertextovodkaz"/>
            <w:noProof/>
          </w:rPr>
          <w:t>3</w:t>
        </w:r>
        <w:r w:rsidR="007871E8">
          <w:rPr>
            <w:rFonts w:asciiTheme="minorHAnsi" w:eastAsiaTheme="minorEastAsia" w:hAnsiTheme="minorHAnsi" w:cstheme="minorBidi"/>
            <w:noProof/>
            <w:sz w:val="22"/>
            <w:szCs w:val="22"/>
            <w:lang w:eastAsia="cs-CZ"/>
          </w:rPr>
          <w:tab/>
        </w:r>
        <w:r w:rsidR="007871E8" w:rsidRPr="00DE6F71">
          <w:rPr>
            <w:rStyle w:val="Hypertextovodkaz"/>
            <w:noProof/>
          </w:rPr>
          <w:t>TEORETICKÁ ČÁST – KULTURA ŘÍZENÍ, ETIKA A RIZIKA</w:t>
        </w:r>
        <w:r w:rsidR="007871E8">
          <w:rPr>
            <w:noProof/>
            <w:webHidden/>
          </w:rPr>
          <w:tab/>
        </w:r>
        <w:r>
          <w:rPr>
            <w:noProof/>
            <w:webHidden/>
          </w:rPr>
          <w:fldChar w:fldCharType="begin"/>
        </w:r>
        <w:r w:rsidR="007871E8">
          <w:rPr>
            <w:noProof/>
            <w:webHidden/>
          </w:rPr>
          <w:instrText xml:space="preserve"> PAGEREF _Toc356050098 \h </w:instrText>
        </w:r>
        <w:r>
          <w:rPr>
            <w:noProof/>
            <w:webHidden/>
          </w:rPr>
        </w:r>
        <w:r>
          <w:rPr>
            <w:noProof/>
            <w:webHidden/>
          </w:rPr>
          <w:fldChar w:fldCharType="separate"/>
        </w:r>
        <w:r w:rsidR="000B7BF0">
          <w:rPr>
            <w:noProof/>
            <w:webHidden/>
          </w:rPr>
          <w:t>12</w:t>
        </w:r>
        <w:r>
          <w:rPr>
            <w:noProof/>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099" w:history="1">
        <w:r w:rsidR="007871E8" w:rsidRPr="00DE6F71">
          <w:rPr>
            <w:rStyle w:val="Hypertextovodkaz"/>
          </w:rPr>
          <w:t>3.1</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Organizační kultura a její vliv na chování organizace</w:t>
        </w:r>
        <w:r w:rsidR="007871E8">
          <w:rPr>
            <w:webHidden/>
          </w:rPr>
          <w:tab/>
        </w:r>
        <w:r>
          <w:rPr>
            <w:webHidden/>
          </w:rPr>
          <w:fldChar w:fldCharType="begin"/>
        </w:r>
        <w:r w:rsidR="007871E8">
          <w:rPr>
            <w:webHidden/>
          </w:rPr>
          <w:instrText xml:space="preserve"> PAGEREF _Toc356050099 \h </w:instrText>
        </w:r>
        <w:r>
          <w:rPr>
            <w:webHidden/>
          </w:rPr>
        </w:r>
        <w:r>
          <w:rPr>
            <w:webHidden/>
          </w:rPr>
          <w:fldChar w:fldCharType="separate"/>
        </w:r>
        <w:r w:rsidR="000B7BF0">
          <w:rPr>
            <w:webHidden/>
          </w:rPr>
          <w:t>12</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00" w:history="1">
        <w:r w:rsidR="007871E8" w:rsidRPr="00DE6F71">
          <w:rPr>
            <w:rStyle w:val="Hypertextovodkaz"/>
          </w:rPr>
          <w:t>3.1.1</w:t>
        </w:r>
        <w:r w:rsidR="007871E8">
          <w:rPr>
            <w:rFonts w:asciiTheme="minorHAnsi" w:eastAsiaTheme="minorEastAsia" w:hAnsiTheme="minorHAnsi" w:cstheme="minorBidi"/>
            <w:lang w:eastAsia="cs-CZ"/>
          </w:rPr>
          <w:tab/>
        </w:r>
        <w:r w:rsidR="007871E8" w:rsidRPr="00DE6F71">
          <w:rPr>
            <w:rStyle w:val="Hypertextovodkaz"/>
          </w:rPr>
          <w:t>Organizační teorie a organizační kultura</w:t>
        </w:r>
        <w:r w:rsidR="007871E8">
          <w:rPr>
            <w:webHidden/>
          </w:rPr>
          <w:tab/>
        </w:r>
        <w:r>
          <w:rPr>
            <w:webHidden/>
          </w:rPr>
          <w:fldChar w:fldCharType="begin"/>
        </w:r>
        <w:r w:rsidR="007871E8">
          <w:rPr>
            <w:webHidden/>
          </w:rPr>
          <w:instrText xml:space="preserve"> PAGEREF _Toc356050100 \h </w:instrText>
        </w:r>
        <w:r>
          <w:rPr>
            <w:webHidden/>
          </w:rPr>
        </w:r>
        <w:r>
          <w:rPr>
            <w:webHidden/>
          </w:rPr>
          <w:fldChar w:fldCharType="separate"/>
        </w:r>
        <w:r w:rsidR="000B7BF0">
          <w:rPr>
            <w:webHidden/>
          </w:rPr>
          <w:t>13</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01" w:history="1">
        <w:r w:rsidR="007871E8" w:rsidRPr="00DE6F71">
          <w:rPr>
            <w:rStyle w:val="Hypertextovodkaz"/>
          </w:rPr>
          <w:t>3.1.2</w:t>
        </w:r>
        <w:r w:rsidR="007871E8">
          <w:rPr>
            <w:rFonts w:asciiTheme="minorHAnsi" w:eastAsiaTheme="minorEastAsia" w:hAnsiTheme="minorHAnsi" w:cstheme="minorBidi"/>
            <w:lang w:eastAsia="cs-CZ"/>
          </w:rPr>
          <w:tab/>
        </w:r>
        <w:r w:rsidR="007871E8" w:rsidRPr="00DE6F71">
          <w:rPr>
            <w:rStyle w:val="Hypertextovodkaz"/>
          </w:rPr>
          <w:t>Vliv zakladatele</w:t>
        </w:r>
        <w:r w:rsidR="007871E8">
          <w:rPr>
            <w:webHidden/>
          </w:rPr>
          <w:tab/>
        </w:r>
        <w:r>
          <w:rPr>
            <w:webHidden/>
          </w:rPr>
          <w:fldChar w:fldCharType="begin"/>
        </w:r>
        <w:r w:rsidR="007871E8">
          <w:rPr>
            <w:webHidden/>
          </w:rPr>
          <w:instrText xml:space="preserve"> PAGEREF _Toc356050101 \h </w:instrText>
        </w:r>
        <w:r>
          <w:rPr>
            <w:webHidden/>
          </w:rPr>
        </w:r>
        <w:r>
          <w:rPr>
            <w:webHidden/>
          </w:rPr>
          <w:fldChar w:fldCharType="separate"/>
        </w:r>
        <w:r w:rsidR="000B7BF0">
          <w:rPr>
            <w:webHidden/>
          </w:rPr>
          <w:t>13</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02" w:history="1">
        <w:r w:rsidR="007871E8" w:rsidRPr="00DE6F71">
          <w:rPr>
            <w:rStyle w:val="Hypertextovodkaz"/>
          </w:rPr>
          <w:t>3.1.3</w:t>
        </w:r>
        <w:r w:rsidR="007871E8">
          <w:rPr>
            <w:rFonts w:asciiTheme="minorHAnsi" w:eastAsiaTheme="minorEastAsia" w:hAnsiTheme="minorHAnsi" w:cstheme="minorBidi"/>
            <w:lang w:eastAsia="cs-CZ"/>
          </w:rPr>
          <w:tab/>
        </w:r>
        <w:r w:rsidR="007871E8" w:rsidRPr="00DE6F71">
          <w:rPr>
            <w:rStyle w:val="Hypertextovodkaz"/>
          </w:rPr>
          <w:t>Organizační kultura a strategie</w:t>
        </w:r>
        <w:r w:rsidR="007871E8">
          <w:rPr>
            <w:webHidden/>
          </w:rPr>
          <w:tab/>
        </w:r>
        <w:r>
          <w:rPr>
            <w:webHidden/>
          </w:rPr>
          <w:fldChar w:fldCharType="begin"/>
        </w:r>
        <w:r w:rsidR="007871E8">
          <w:rPr>
            <w:webHidden/>
          </w:rPr>
          <w:instrText xml:space="preserve"> PAGEREF _Toc356050102 \h </w:instrText>
        </w:r>
        <w:r>
          <w:rPr>
            <w:webHidden/>
          </w:rPr>
        </w:r>
        <w:r>
          <w:rPr>
            <w:webHidden/>
          </w:rPr>
          <w:fldChar w:fldCharType="separate"/>
        </w:r>
        <w:r w:rsidR="000B7BF0">
          <w:rPr>
            <w:webHidden/>
          </w:rPr>
          <w:t>14</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03" w:history="1">
        <w:r w:rsidR="007871E8" w:rsidRPr="00DE6F71">
          <w:rPr>
            <w:rStyle w:val="Hypertextovodkaz"/>
          </w:rPr>
          <w:t>3.1.4</w:t>
        </w:r>
        <w:r w:rsidR="007871E8">
          <w:rPr>
            <w:rFonts w:asciiTheme="minorHAnsi" w:eastAsiaTheme="minorEastAsia" w:hAnsiTheme="minorHAnsi" w:cstheme="minorBidi"/>
            <w:lang w:eastAsia="cs-CZ"/>
          </w:rPr>
          <w:tab/>
        </w:r>
        <w:r w:rsidR="007871E8" w:rsidRPr="00DE6F71">
          <w:rPr>
            <w:rStyle w:val="Hypertextovodkaz"/>
          </w:rPr>
          <w:t>Organizační kultura a výkonnost</w:t>
        </w:r>
        <w:r w:rsidR="007871E8">
          <w:rPr>
            <w:webHidden/>
          </w:rPr>
          <w:tab/>
        </w:r>
        <w:r>
          <w:rPr>
            <w:webHidden/>
          </w:rPr>
          <w:fldChar w:fldCharType="begin"/>
        </w:r>
        <w:r w:rsidR="007871E8">
          <w:rPr>
            <w:webHidden/>
          </w:rPr>
          <w:instrText xml:space="preserve"> PAGEREF _Toc356050103 \h </w:instrText>
        </w:r>
        <w:r>
          <w:rPr>
            <w:webHidden/>
          </w:rPr>
        </w:r>
        <w:r>
          <w:rPr>
            <w:webHidden/>
          </w:rPr>
          <w:fldChar w:fldCharType="separate"/>
        </w:r>
        <w:r w:rsidR="000B7BF0">
          <w:rPr>
            <w:webHidden/>
          </w:rPr>
          <w:t>15</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04" w:history="1">
        <w:r w:rsidR="007871E8" w:rsidRPr="00DE6F71">
          <w:rPr>
            <w:rStyle w:val="Hypertextovodkaz"/>
          </w:rPr>
          <w:t>3.2</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Současné úkoly pro organizační kulturu českých firem</w:t>
        </w:r>
        <w:r w:rsidR="007871E8">
          <w:rPr>
            <w:webHidden/>
          </w:rPr>
          <w:tab/>
        </w:r>
        <w:r>
          <w:rPr>
            <w:webHidden/>
          </w:rPr>
          <w:fldChar w:fldCharType="begin"/>
        </w:r>
        <w:r w:rsidR="007871E8">
          <w:rPr>
            <w:webHidden/>
          </w:rPr>
          <w:instrText xml:space="preserve"> PAGEREF _Toc356050104 \h </w:instrText>
        </w:r>
        <w:r>
          <w:rPr>
            <w:webHidden/>
          </w:rPr>
        </w:r>
        <w:r>
          <w:rPr>
            <w:webHidden/>
          </w:rPr>
          <w:fldChar w:fldCharType="separate"/>
        </w:r>
        <w:r w:rsidR="000B7BF0">
          <w:rPr>
            <w:webHidden/>
          </w:rPr>
          <w:t>16</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05" w:history="1">
        <w:r w:rsidR="007871E8" w:rsidRPr="00DE6F71">
          <w:rPr>
            <w:rStyle w:val="Hypertextovodkaz"/>
          </w:rPr>
          <w:t>3.2.1</w:t>
        </w:r>
        <w:r w:rsidR="007871E8">
          <w:rPr>
            <w:rFonts w:asciiTheme="minorHAnsi" w:eastAsiaTheme="minorEastAsia" w:hAnsiTheme="minorHAnsi" w:cstheme="minorBidi"/>
            <w:lang w:eastAsia="cs-CZ"/>
          </w:rPr>
          <w:tab/>
        </w:r>
        <w:r w:rsidR="007871E8" w:rsidRPr="00DE6F71">
          <w:rPr>
            <w:rStyle w:val="Hypertextovodkaz"/>
          </w:rPr>
          <w:t>Organizační kultura orientovaná na zákazníka</w:t>
        </w:r>
        <w:r w:rsidR="007871E8">
          <w:rPr>
            <w:webHidden/>
          </w:rPr>
          <w:tab/>
        </w:r>
        <w:r>
          <w:rPr>
            <w:webHidden/>
          </w:rPr>
          <w:fldChar w:fldCharType="begin"/>
        </w:r>
        <w:r w:rsidR="007871E8">
          <w:rPr>
            <w:webHidden/>
          </w:rPr>
          <w:instrText xml:space="preserve"> PAGEREF _Toc356050105 \h </w:instrText>
        </w:r>
        <w:r>
          <w:rPr>
            <w:webHidden/>
          </w:rPr>
        </w:r>
        <w:r>
          <w:rPr>
            <w:webHidden/>
          </w:rPr>
          <w:fldChar w:fldCharType="separate"/>
        </w:r>
        <w:r w:rsidR="000B7BF0">
          <w:rPr>
            <w:webHidden/>
          </w:rPr>
          <w:t>16</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06" w:history="1">
        <w:r w:rsidR="007871E8" w:rsidRPr="00DE6F71">
          <w:rPr>
            <w:rStyle w:val="Hypertextovodkaz"/>
          </w:rPr>
          <w:t>3.2.2</w:t>
        </w:r>
        <w:r w:rsidR="007871E8">
          <w:rPr>
            <w:rFonts w:asciiTheme="minorHAnsi" w:eastAsiaTheme="minorEastAsia" w:hAnsiTheme="minorHAnsi" w:cstheme="minorBidi"/>
            <w:lang w:eastAsia="cs-CZ"/>
          </w:rPr>
          <w:tab/>
        </w:r>
        <w:r w:rsidR="007871E8" w:rsidRPr="00DE6F71">
          <w:rPr>
            <w:rStyle w:val="Hypertextovodkaz"/>
          </w:rPr>
          <w:t>Organizační kultura podporující kvalitu</w:t>
        </w:r>
        <w:r w:rsidR="007871E8">
          <w:rPr>
            <w:webHidden/>
          </w:rPr>
          <w:tab/>
        </w:r>
        <w:r>
          <w:rPr>
            <w:webHidden/>
          </w:rPr>
          <w:fldChar w:fldCharType="begin"/>
        </w:r>
        <w:r w:rsidR="007871E8">
          <w:rPr>
            <w:webHidden/>
          </w:rPr>
          <w:instrText xml:space="preserve"> PAGEREF _Toc356050106 \h </w:instrText>
        </w:r>
        <w:r>
          <w:rPr>
            <w:webHidden/>
          </w:rPr>
        </w:r>
        <w:r>
          <w:rPr>
            <w:webHidden/>
          </w:rPr>
          <w:fldChar w:fldCharType="separate"/>
        </w:r>
        <w:r w:rsidR="000B7BF0">
          <w:rPr>
            <w:webHidden/>
          </w:rPr>
          <w:t>16</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07" w:history="1">
        <w:r w:rsidR="007871E8" w:rsidRPr="00DE6F71">
          <w:rPr>
            <w:rStyle w:val="Hypertextovodkaz"/>
          </w:rPr>
          <w:t>3.3</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Systémy řízení kvality a organizační kultura</w:t>
        </w:r>
        <w:r w:rsidR="007871E8">
          <w:rPr>
            <w:webHidden/>
          </w:rPr>
          <w:tab/>
        </w:r>
        <w:r>
          <w:rPr>
            <w:webHidden/>
          </w:rPr>
          <w:fldChar w:fldCharType="begin"/>
        </w:r>
        <w:r w:rsidR="007871E8">
          <w:rPr>
            <w:webHidden/>
          </w:rPr>
          <w:instrText xml:space="preserve"> PAGEREF _Toc356050107 \h </w:instrText>
        </w:r>
        <w:r>
          <w:rPr>
            <w:webHidden/>
          </w:rPr>
        </w:r>
        <w:r>
          <w:rPr>
            <w:webHidden/>
          </w:rPr>
          <w:fldChar w:fldCharType="separate"/>
        </w:r>
        <w:r w:rsidR="000B7BF0">
          <w:rPr>
            <w:webHidden/>
          </w:rPr>
          <w:t>17</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08" w:history="1">
        <w:r w:rsidR="007871E8" w:rsidRPr="00DE6F71">
          <w:rPr>
            <w:rStyle w:val="Hypertextovodkaz"/>
          </w:rPr>
          <w:t>3.4</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Etika</w:t>
        </w:r>
        <w:r w:rsidR="007871E8">
          <w:rPr>
            <w:webHidden/>
          </w:rPr>
          <w:tab/>
        </w:r>
        <w:r>
          <w:rPr>
            <w:webHidden/>
          </w:rPr>
          <w:fldChar w:fldCharType="begin"/>
        </w:r>
        <w:r w:rsidR="007871E8">
          <w:rPr>
            <w:webHidden/>
          </w:rPr>
          <w:instrText xml:space="preserve"> PAGEREF _Toc356050108 \h </w:instrText>
        </w:r>
        <w:r>
          <w:rPr>
            <w:webHidden/>
          </w:rPr>
        </w:r>
        <w:r>
          <w:rPr>
            <w:webHidden/>
          </w:rPr>
          <w:fldChar w:fldCharType="separate"/>
        </w:r>
        <w:r w:rsidR="000B7BF0">
          <w:rPr>
            <w:webHidden/>
          </w:rPr>
          <w:t>18</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09" w:history="1">
        <w:r w:rsidR="007871E8" w:rsidRPr="00DE6F71">
          <w:rPr>
            <w:rStyle w:val="Hypertextovodkaz"/>
          </w:rPr>
          <w:t>3.4.1</w:t>
        </w:r>
        <w:r w:rsidR="007871E8">
          <w:rPr>
            <w:rFonts w:asciiTheme="minorHAnsi" w:eastAsiaTheme="minorEastAsia" w:hAnsiTheme="minorHAnsi" w:cstheme="minorBidi"/>
            <w:lang w:eastAsia="cs-CZ"/>
          </w:rPr>
          <w:tab/>
        </w:r>
        <w:r w:rsidR="007871E8" w:rsidRPr="00DE6F71">
          <w:rPr>
            <w:rStyle w:val="Hypertextovodkaz"/>
          </w:rPr>
          <w:t>Principy, nástroje a metody etického řízení</w:t>
        </w:r>
        <w:r w:rsidR="007871E8">
          <w:rPr>
            <w:webHidden/>
          </w:rPr>
          <w:tab/>
        </w:r>
        <w:r>
          <w:rPr>
            <w:webHidden/>
          </w:rPr>
          <w:fldChar w:fldCharType="begin"/>
        </w:r>
        <w:r w:rsidR="007871E8">
          <w:rPr>
            <w:webHidden/>
          </w:rPr>
          <w:instrText xml:space="preserve"> PAGEREF _Toc356050109 \h </w:instrText>
        </w:r>
        <w:r>
          <w:rPr>
            <w:webHidden/>
          </w:rPr>
        </w:r>
        <w:r>
          <w:rPr>
            <w:webHidden/>
          </w:rPr>
          <w:fldChar w:fldCharType="separate"/>
        </w:r>
        <w:r w:rsidR="000B7BF0">
          <w:rPr>
            <w:webHidden/>
          </w:rPr>
          <w:t>18</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10" w:history="1">
        <w:r w:rsidR="007871E8" w:rsidRPr="00DE6F71">
          <w:rPr>
            <w:rStyle w:val="Hypertextovodkaz"/>
          </w:rPr>
          <w:t>3.4.2</w:t>
        </w:r>
        <w:r w:rsidR="007871E8">
          <w:rPr>
            <w:rFonts w:asciiTheme="minorHAnsi" w:eastAsiaTheme="minorEastAsia" w:hAnsiTheme="minorHAnsi" w:cstheme="minorBidi"/>
            <w:lang w:eastAsia="cs-CZ"/>
          </w:rPr>
          <w:tab/>
        </w:r>
        <w:r w:rsidR="007871E8" w:rsidRPr="00DE6F71">
          <w:rPr>
            <w:rStyle w:val="Hypertextovodkaz"/>
          </w:rPr>
          <w:t>Zavedení etiky do strategie podniku</w:t>
        </w:r>
        <w:r w:rsidR="007871E8">
          <w:rPr>
            <w:webHidden/>
          </w:rPr>
          <w:tab/>
        </w:r>
        <w:r>
          <w:rPr>
            <w:webHidden/>
          </w:rPr>
          <w:fldChar w:fldCharType="begin"/>
        </w:r>
        <w:r w:rsidR="007871E8">
          <w:rPr>
            <w:webHidden/>
          </w:rPr>
          <w:instrText xml:space="preserve"> PAGEREF _Toc356050110 \h </w:instrText>
        </w:r>
        <w:r>
          <w:rPr>
            <w:webHidden/>
          </w:rPr>
        </w:r>
        <w:r>
          <w:rPr>
            <w:webHidden/>
          </w:rPr>
          <w:fldChar w:fldCharType="separate"/>
        </w:r>
        <w:r w:rsidR="000B7BF0">
          <w:rPr>
            <w:webHidden/>
          </w:rPr>
          <w:t>19</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11" w:history="1">
        <w:r w:rsidR="007871E8" w:rsidRPr="00DE6F71">
          <w:rPr>
            <w:rStyle w:val="Hypertextovodkaz"/>
          </w:rPr>
          <w:t>3.5</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Charakteristické znaky úspěšné firmy</w:t>
        </w:r>
        <w:r w:rsidR="007871E8">
          <w:rPr>
            <w:webHidden/>
          </w:rPr>
          <w:tab/>
        </w:r>
        <w:r>
          <w:rPr>
            <w:webHidden/>
          </w:rPr>
          <w:fldChar w:fldCharType="begin"/>
        </w:r>
        <w:r w:rsidR="007871E8">
          <w:rPr>
            <w:webHidden/>
          </w:rPr>
          <w:instrText xml:space="preserve"> PAGEREF _Toc356050111 \h </w:instrText>
        </w:r>
        <w:r>
          <w:rPr>
            <w:webHidden/>
          </w:rPr>
        </w:r>
        <w:r>
          <w:rPr>
            <w:webHidden/>
          </w:rPr>
          <w:fldChar w:fldCharType="separate"/>
        </w:r>
        <w:r w:rsidR="000B7BF0">
          <w:rPr>
            <w:webHidden/>
          </w:rPr>
          <w:t>19</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12" w:history="1">
        <w:r w:rsidR="007871E8" w:rsidRPr="00DE6F71">
          <w:rPr>
            <w:rStyle w:val="Hypertextovodkaz"/>
          </w:rPr>
          <w:t>3.5.1</w:t>
        </w:r>
        <w:r w:rsidR="007871E8">
          <w:rPr>
            <w:rFonts w:asciiTheme="minorHAnsi" w:eastAsiaTheme="minorEastAsia" w:hAnsiTheme="minorHAnsi" w:cstheme="minorBidi"/>
            <w:lang w:eastAsia="cs-CZ"/>
          </w:rPr>
          <w:tab/>
        </w:r>
        <w:r w:rsidR="007871E8" w:rsidRPr="00DE6F71">
          <w:rPr>
            <w:rStyle w:val="Hypertextovodkaz"/>
          </w:rPr>
          <w:t>Spolupracovníci</w:t>
        </w:r>
        <w:r w:rsidR="007871E8">
          <w:rPr>
            <w:webHidden/>
          </w:rPr>
          <w:tab/>
        </w:r>
        <w:r>
          <w:rPr>
            <w:webHidden/>
          </w:rPr>
          <w:fldChar w:fldCharType="begin"/>
        </w:r>
        <w:r w:rsidR="007871E8">
          <w:rPr>
            <w:webHidden/>
          </w:rPr>
          <w:instrText xml:space="preserve"> PAGEREF _Toc356050112 \h </w:instrText>
        </w:r>
        <w:r>
          <w:rPr>
            <w:webHidden/>
          </w:rPr>
        </w:r>
        <w:r>
          <w:rPr>
            <w:webHidden/>
          </w:rPr>
          <w:fldChar w:fldCharType="separate"/>
        </w:r>
        <w:r w:rsidR="000B7BF0">
          <w:rPr>
            <w:webHidden/>
          </w:rPr>
          <w:t>19</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13" w:history="1">
        <w:r w:rsidR="007871E8" w:rsidRPr="00DE6F71">
          <w:rPr>
            <w:rStyle w:val="Hypertextovodkaz"/>
          </w:rPr>
          <w:t>3.5.2</w:t>
        </w:r>
        <w:r w:rsidR="007871E8">
          <w:rPr>
            <w:rFonts w:asciiTheme="minorHAnsi" w:eastAsiaTheme="minorEastAsia" w:hAnsiTheme="minorHAnsi" w:cstheme="minorBidi"/>
            <w:lang w:eastAsia="cs-CZ"/>
          </w:rPr>
          <w:tab/>
        </w:r>
        <w:r w:rsidR="007871E8" w:rsidRPr="00DE6F71">
          <w:rPr>
            <w:rStyle w:val="Hypertextovodkaz"/>
          </w:rPr>
          <w:t>Sdílené hodnoty (kultura) firmy</w:t>
        </w:r>
        <w:r w:rsidR="007871E8">
          <w:rPr>
            <w:webHidden/>
          </w:rPr>
          <w:tab/>
        </w:r>
        <w:r>
          <w:rPr>
            <w:webHidden/>
          </w:rPr>
          <w:fldChar w:fldCharType="begin"/>
        </w:r>
        <w:r w:rsidR="007871E8">
          <w:rPr>
            <w:webHidden/>
          </w:rPr>
          <w:instrText xml:space="preserve"> PAGEREF _Toc356050113 \h </w:instrText>
        </w:r>
        <w:r>
          <w:rPr>
            <w:webHidden/>
          </w:rPr>
        </w:r>
        <w:r>
          <w:rPr>
            <w:webHidden/>
          </w:rPr>
          <w:fldChar w:fldCharType="separate"/>
        </w:r>
        <w:r w:rsidR="000B7BF0">
          <w:rPr>
            <w:webHidden/>
          </w:rPr>
          <w:t>20</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14" w:history="1">
        <w:r w:rsidR="007871E8" w:rsidRPr="00DE6F71">
          <w:rPr>
            <w:rStyle w:val="Hypertextovodkaz"/>
          </w:rPr>
          <w:t>3.6</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Změny ve firmě a riziko</w:t>
        </w:r>
        <w:r w:rsidR="007871E8">
          <w:rPr>
            <w:webHidden/>
          </w:rPr>
          <w:tab/>
        </w:r>
        <w:r>
          <w:rPr>
            <w:webHidden/>
          </w:rPr>
          <w:fldChar w:fldCharType="begin"/>
        </w:r>
        <w:r w:rsidR="007871E8">
          <w:rPr>
            <w:webHidden/>
          </w:rPr>
          <w:instrText xml:space="preserve"> PAGEREF _Toc356050114 \h </w:instrText>
        </w:r>
        <w:r>
          <w:rPr>
            <w:webHidden/>
          </w:rPr>
        </w:r>
        <w:r>
          <w:rPr>
            <w:webHidden/>
          </w:rPr>
          <w:fldChar w:fldCharType="separate"/>
        </w:r>
        <w:r w:rsidR="000B7BF0">
          <w:rPr>
            <w:webHidden/>
          </w:rPr>
          <w:t>20</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15" w:history="1">
        <w:r w:rsidR="007871E8" w:rsidRPr="00DE6F71">
          <w:rPr>
            <w:rStyle w:val="Hypertextovodkaz"/>
          </w:rPr>
          <w:t>3.6.1</w:t>
        </w:r>
        <w:r w:rsidR="007871E8">
          <w:rPr>
            <w:rFonts w:asciiTheme="minorHAnsi" w:eastAsiaTheme="minorEastAsia" w:hAnsiTheme="minorHAnsi" w:cstheme="minorBidi"/>
            <w:lang w:eastAsia="cs-CZ"/>
          </w:rPr>
          <w:tab/>
        </w:r>
        <w:r w:rsidR="007871E8" w:rsidRPr="00DE6F71">
          <w:rPr>
            <w:rStyle w:val="Hypertextovodkaz"/>
          </w:rPr>
          <w:t>Změna strategie firmy</w:t>
        </w:r>
        <w:r w:rsidR="007871E8">
          <w:rPr>
            <w:webHidden/>
          </w:rPr>
          <w:tab/>
        </w:r>
        <w:r>
          <w:rPr>
            <w:webHidden/>
          </w:rPr>
          <w:fldChar w:fldCharType="begin"/>
        </w:r>
        <w:r w:rsidR="007871E8">
          <w:rPr>
            <w:webHidden/>
          </w:rPr>
          <w:instrText xml:space="preserve"> PAGEREF _Toc356050115 \h </w:instrText>
        </w:r>
        <w:r>
          <w:rPr>
            <w:webHidden/>
          </w:rPr>
        </w:r>
        <w:r>
          <w:rPr>
            <w:webHidden/>
          </w:rPr>
          <w:fldChar w:fldCharType="separate"/>
        </w:r>
        <w:r w:rsidR="000B7BF0">
          <w:rPr>
            <w:webHidden/>
          </w:rPr>
          <w:t>21</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16" w:history="1">
        <w:r w:rsidR="007871E8" w:rsidRPr="00DE6F71">
          <w:rPr>
            <w:rStyle w:val="Hypertextovodkaz"/>
          </w:rPr>
          <w:t>3.6.2</w:t>
        </w:r>
        <w:r w:rsidR="007871E8">
          <w:rPr>
            <w:rFonts w:asciiTheme="minorHAnsi" w:eastAsiaTheme="minorEastAsia" w:hAnsiTheme="minorHAnsi" w:cstheme="minorBidi"/>
            <w:lang w:eastAsia="cs-CZ"/>
          </w:rPr>
          <w:tab/>
        </w:r>
        <w:r w:rsidR="007871E8" w:rsidRPr="00DE6F71">
          <w:rPr>
            <w:rStyle w:val="Hypertextovodkaz"/>
          </w:rPr>
          <w:t>Metodika provedení změny strategie ve firmě</w:t>
        </w:r>
        <w:r w:rsidR="007871E8">
          <w:rPr>
            <w:webHidden/>
          </w:rPr>
          <w:tab/>
        </w:r>
        <w:r>
          <w:rPr>
            <w:webHidden/>
          </w:rPr>
          <w:fldChar w:fldCharType="begin"/>
        </w:r>
        <w:r w:rsidR="007871E8">
          <w:rPr>
            <w:webHidden/>
          </w:rPr>
          <w:instrText xml:space="preserve"> PAGEREF _Toc356050116 \h </w:instrText>
        </w:r>
        <w:r>
          <w:rPr>
            <w:webHidden/>
          </w:rPr>
        </w:r>
        <w:r>
          <w:rPr>
            <w:webHidden/>
          </w:rPr>
          <w:fldChar w:fldCharType="separate"/>
        </w:r>
        <w:r w:rsidR="000B7BF0">
          <w:rPr>
            <w:webHidden/>
          </w:rPr>
          <w:t>21</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17" w:history="1">
        <w:r w:rsidR="007871E8" w:rsidRPr="00DE6F71">
          <w:rPr>
            <w:rStyle w:val="Hypertextovodkaz"/>
          </w:rPr>
          <w:t>3.7</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Riziko – definice měření, klasifikace a praktické přístupy k řízení rizika</w:t>
        </w:r>
        <w:r w:rsidR="007871E8">
          <w:rPr>
            <w:webHidden/>
          </w:rPr>
          <w:tab/>
        </w:r>
        <w:r>
          <w:rPr>
            <w:webHidden/>
          </w:rPr>
          <w:fldChar w:fldCharType="begin"/>
        </w:r>
        <w:r w:rsidR="007871E8">
          <w:rPr>
            <w:webHidden/>
          </w:rPr>
          <w:instrText xml:space="preserve"> PAGEREF _Toc356050117 \h </w:instrText>
        </w:r>
        <w:r>
          <w:rPr>
            <w:webHidden/>
          </w:rPr>
        </w:r>
        <w:r>
          <w:rPr>
            <w:webHidden/>
          </w:rPr>
          <w:fldChar w:fldCharType="separate"/>
        </w:r>
        <w:r w:rsidR="000B7BF0">
          <w:rPr>
            <w:webHidden/>
          </w:rPr>
          <w:t>21</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18" w:history="1">
        <w:r w:rsidR="007871E8" w:rsidRPr="00DE6F71">
          <w:rPr>
            <w:rStyle w:val="Hypertextovodkaz"/>
          </w:rPr>
          <w:t>3.8</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Vyhodnocení kapitoly</w:t>
        </w:r>
        <w:r w:rsidR="007871E8">
          <w:rPr>
            <w:webHidden/>
          </w:rPr>
          <w:tab/>
        </w:r>
        <w:r>
          <w:rPr>
            <w:webHidden/>
          </w:rPr>
          <w:fldChar w:fldCharType="begin"/>
        </w:r>
        <w:r w:rsidR="007871E8">
          <w:rPr>
            <w:webHidden/>
          </w:rPr>
          <w:instrText xml:space="preserve"> PAGEREF _Toc356050118 \h </w:instrText>
        </w:r>
        <w:r>
          <w:rPr>
            <w:webHidden/>
          </w:rPr>
        </w:r>
        <w:r>
          <w:rPr>
            <w:webHidden/>
          </w:rPr>
          <w:fldChar w:fldCharType="separate"/>
        </w:r>
        <w:r w:rsidR="000B7BF0">
          <w:rPr>
            <w:webHidden/>
          </w:rPr>
          <w:t>22</w:t>
        </w:r>
        <w:r>
          <w:rPr>
            <w:webHidden/>
          </w:rPr>
          <w:fldChar w:fldCharType="end"/>
        </w:r>
      </w:hyperlink>
    </w:p>
    <w:p w:rsidR="007871E8" w:rsidRDefault="00CC7198" w:rsidP="0087663B">
      <w:pPr>
        <w:pStyle w:val="Obsah1"/>
        <w:rPr>
          <w:rFonts w:asciiTheme="minorHAnsi" w:eastAsiaTheme="minorEastAsia" w:hAnsiTheme="minorHAnsi" w:cstheme="minorBidi"/>
          <w:noProof/>
          <w:sz w:val="22"/>
          <w:szCs w:val="22"/>
          <w:lang w:eastAsia="cs-CZ"/>
        </w:rPr>
      </w:pPr>
      <w:hyperlink w:anchor="_Toc356050119" w:history="1">
        <w:r w:rsidR="007871E8" w:rsidRPr="00DE6F71">
          <w:rPr>
            <w:rStyle w:val="Hypertextovodkaz"/>
            <w:noProof/>
          </w:rPr>
          <w:t>4</w:t>
        </w:r>
        <w:r w:rsidR="007871E8">
          <w:rPr>
            <w:rFonts w:asciiTheme="minorHAnsi" w:eastAsiaTheme="minorEastAsia" w:hAnsiTheme="minorHAnsi" w:cstheme="minorBidi"/>
            <w:noProof/>
            <w:sz w:val="22"/>
            <w:szCs w:val="22"/>
            <w:lang w:eastAsia="cs-CZ"/>
          </w:rPr>
          <w:tab/>
        </w:r>
        <w:r w:rsidR="007871E8" w:rsidRPr="00DE6F71">
          <w:rPr>
            <w:rStyle w:val="Hypertextovodkaz"/>
            <w:noProof/>
          </w:rPr>
          <w:t>LEGISLATIVNÍ VÝVOJ</w:t>
        </w:r>
        <w:r w:rsidR="007871E8">
          <w:rPr>
            <w:noProof/>
            <w:webHidden/>
          </w:rPr>
          <w:tab/>
        </w:r>
        <w:r>
          <w:rPr>
            <w:noProof/>
            <w:webHidden/>
          </w:rPr>
          <w:fldChar w:fldCharType="begin"/>
        </w:r>
        <w:r w:rsidR="007871E8">
          <w:rPr>
            <w:noProof/>
            <w:webHidden/>
          </w:rPr>
          <w:instrText xml:space="preserve"> PAGEREF _Toc356050119 \h </w:instrText>
        </w:r>
        <w:r>
          <w:rPr>
            <w:noProof/>
            <w:webHidden/>
          </w:rPr>
        </w:r>
        <w:r>
          <w:rPr>
            <w:noProof/>
            <w:webHidden/>
          </w:rPr>
          <w:fldChar w:fldCharType="separate"/>
        </w:r>
        <w:r w:rsidR="000B7BF0">
          <w:rPr>
            <w:noProof/>
            <w:webHidden/>
          </w:rPr>
          <w:t>23</w:t>
        </w:r>
        <w:r>
          <w:rPr>
            <w:noProof/>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20" w:history="1">
        <w:r w:rsidR="007871E8" w:rsidRPr="00DE6F71">
          <w:rPr>
            <w:rStyle w:val="Hypertextovodkaz"/>
          </w:rPr>
          <w:t>4.1</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Legislativní vývoj v ČR, související se Stavebním zákonem č. 183/2006 Sb.</w:t>
        </w:r>
        <w:r w:rsidR="007871E8">
          <w:rPr>
            <w:webHidden/>
          </w:rPr>
          <w:tab/>
        </w:r>
        <w:r>
          <w:rPr>
            <w:webHidden/>
          </w:rPr>
          <w:fldChar w:fldCharType="begin"/>
        </w:r>
        <w:r w:rsidR="007871E8">
          <w:rPr>
            <w:webHidden/>
          </w:rPr>
          <w:instrText xml:space="preserve"> PAGEREF _Toc356050120 \h </w:instrText>
        </w:r>
        <w:r>
          <w:rPr>
            <w:webHidden/>
          </w:rPr>
        </w:r>
        <w:r>
          <w:rPr>
            <w:webHidden/>
          </w:rPr>
          <w:fldChar w:fldCharType="separate"/>
        </w:r>
        <w:r w:rsidR="000B7BF0">
          <w:rPr>
            <w:webHidden/>
          </w:rPr>
          <w:t>24</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21" w:history="1">
        <w:r w:rsidR="007871E8" w:rsidRPr="00DE6F71">
          <w:rPr>
            <w:rStyle w:val="Hypertextovodkaz"/>
          </w:rPr>
          <w:t>4.1.1</w:t>
        </w:r>
        <w:r w:rsidR="007871E8">
          <w:rPr>
            <w:rFonts w:asciiTheme="minorHAnsi" w:eastAsiaTheme="minorEastAsia" w:hAnsiTheme="minorHAnsi" w:cstheme="minorBidi"/>
            <w:lang w:eastAsia="cs-CZ"/>
          </w:rPr>
          <w:tab/>
        </w:r>
        <w:r w:rsidR="007871E8" w:rsidRPr="00DE6F71">
          <w:rPr>
            <w:rStyle w:val="Hypertextovodkaz"/>
          </w:rPr>
          <w:t>Stavební řády a dokumenty staveb</w:t>
        </w:r>
        <w:r w:rsidR="007871E8">
          <w:rPr>
            <w:webHidden/>
          </w:rPr>
          <w:tab/>
        </w:r>
        <w:r>
          <w:rPr>
            <w:webHidden/>
          </w:rPr>
          <w:fldChar w:fldCharType="begin"/>
        </w:r>
        <w:r w:rsidR="007871E8">
          <w:rPr>
            <w:webHidden/>
          </w:rPr>
          <w:instrText xml:space="preserve"> PAGEREF _Toc356050121 \h </w:instrText>
        </w:r>
        <w:r>
          <w:rPr>
            <w:webHidden/>
          </w:rPr>
        </w:r>
        <w:r>
          <w:rPr>
            <w:webHidden/>
          </w:rPr>
          <w:fldChar w:fldCharType="separate"/>
        </w:r>
        <w:r w:rsidR="000B7BF0">
          <w:rPr>
            <w:webHidden/>
          </w:rPr>
          <w:t>24</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22" w:history="1">
        <w:r w:rsidR="007871E8" w:rsidRPr="00DE6F71">
          <w:rPr>
            <w:rStyle w:val="Hypertextovodkaz"/>
          </w:rPr>
          <w:t>4.2</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Legislativní vývoj v ČR, související se zákonem č. 137/2006 Sb.</w:t>
        </w:r>
        <w:r w:rsidR="007871E8">
          <w:rPr>
            <w:webHidden/>
          </w:rPr>
          <w:tab/>
        </w:r>
        <w:r>
          <w:rPr>
            <w:webHidden/>
          </w:rPr>
          <w:fldChar w:fldCharType="begin"/>
        </w:r>
        <w:r w:rsidR="007871E8">
          <w:rPr>
            <w:webHidden/>
          </w:rPr>
          <w:instrText xml:space="preserve"> PAGEREF _Toc356050122 \h </w:instrText>
        </w:r>
        <w:r>
          <w:rPr>
            <w:webHidden/>
          </w:rPr>
        </w:r>
        <w:r>
          <w:rPr>
            <w:webHidden/>
          </w:rPr>
          <w:fldChar w:fldCharType="separate"/>
        </w:r>
        <w:r w:rsidR="000B7BF0">
          <w:rPr>
            <w:webHidden/>
          </w:rPr>
          <w:t>26</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23" w:history="1">
        <w:r w:rsidR="007871E8" w:rsidRPr="00DE6F71">
          <w:rPr>
            <w:rStyle w:val="Hypertextovodkaz"/>
          </w:rPr>
          <w:t>4.3</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Vyhodnocení kapitoly</w:t>
        </w:r>
        <w:r w:rsidR="007871E8">
          <w:rPr>
            <w:webHidden/>
          </w:rPr>
          <w:tab/>
        </w:r>
        <w:r>
          <w:rPr>
            <w:webHidden/>
          </w:rPr>
          <w:fldChar w:fldCharType="begin"/>
        </w:r>
        <w:r w:rsidR="007871E8">
          <w:rPr>
            <w:webHidden/>
          </w:rPr>
          <w:instrText xml:space="preserve"> PAGEREF _Toc356050123 \h </w:instrText>
        </w:r>
        <w:r>
          <w:rPr>
            <w:webHidden/>
          </w:rPr>
        </w:r>
        <w:r>
          <w:rPr>
            <w:webHidden/>
          </w:rPr>
          <w:fldChar w:fldCharType="separate"/>
        </w:r>
        <w:r w:rsidR="000B7BF0">
          <w:rPr>
            <w:webHidden/>
          </w:rPr>
          <w:t>27</w:t>
        </w:r>
        <w:r>
          <w:rPr>
            <w:webHidden/>
          </w:rPr>
          <w:fldChar w:fldCharType="end"/>
        </w:r>
      </w:hyperlink>
    </w:p>
    <w:p w:rsidR="007871E8" w:rsidRDefault="00CC7198" w:rsidP="0087663B">
      <w:pPr>
        <w:pStyle w:val="Obsah1"/>
        <w:rPr>
          <w:rFonts w:asciiTheme="minorHAnsi" w:eastAsiaTheme="minorEastAsia" w:hAnsiTheme="minorHAnsi" w:cstheme="minorBidi"/>
          <w:noProof/>
          <w:sz w:val="22"/>
          <w:szCs w:val="22"/>
          <w:lang w:eastAsia="cs-CZ"/>
        </w:rPr>
      </w:pPr>
      <w:hyperlink w:anchor="_Toc356050124" w:history="1">
        <w:r w:rsidR="007871E8" w:rsidRPr="00DE6F71">
          <w:rPr>
            <w:rStyle w:val="Hypertextovodkaz"/>
            <w:noProof/>
          </w:rPr>
          <w:t>5</w:t>
        </w:r>
        <w:r w:rsidR="007871E8">
          <w:rPr>
            <w:rFonts w:asciiTheme="minorHAnsi" w:eastAsiaTheme="minorEastAsia" w:hAnsiTheme="minorHAnsi" w:cstheme="minorBidi"/>
            <w:noProof/>
            <w:sz w:val="22"/>
            <w:szCs w:val="22"/>
            <w:lang w:eastAsia="cs-CZ"/>
          </w:rPr>
          <w:tab/>
        </w:r>
        <w:r w:rsidR="007871E8" w:rsidRPr="00DE6F71">
          <w:rPr>
            <w:rStyle w:val="Hypertextovodkaz"/>
            <w:noProof/>
          </w:rPr>
          <w:t>VLIV VÝPOČETNÍ TECHNIKY NA ZPŮSOB ŘÍZENÍ STAVEBNÍ VÝROBY</w:t>
        </w:r>
        <w:r w:rsidR="007871E8">
          <w:rPr>
            <w:noProof/>
            <w:webHidden/>
          </w:rPr>
          <w:tab/>
        </w:r>
        <w:r>
          <w:rPr>
            <w:noProof/>
            <w:webHidden/>
          </w:rPr>
          <w:fldChar w:fldCharType="begin"/>
        </w:r>
        <w:r w:rsidR="007871E8">
          <w:rPr>
            <w:noProof/>
            <w:webHidden/>
          </w:rPr>
          <w:instrText xml:space="preserve"> PAGEREF _Toc356050124 \h </w:instrText>
        </w:r>
        <w:r>
          <w:rPr>
            <w:noProof/>
            <w:webHidden/>
          </w:rPr>
        </w:r>
        <w:r>
          <w:rPr>
            <w:noProof/>
            <w:webHidden/>
          </w:rPr>
          <w:fldChar w:fldCharType="separate"/>
        </w:r>
        <w:r w:rsidR="000B7BF0">
          <w:rPr>
            <w:noProof/>
            <w:webHidden/>
          </w:rPr>
          <w:t>28</w:t>
        </w:r>
        <w:r>
          <w:rPr>
            <w:noProof/>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25" w:history="1">
        <w:r w:rsidR="007871E8" w:rsidRPr="00DE6F71">
          <w:rPr>
            <w:rStyle w:val="Hypertextovodkaz"/>
          </w:rPr>
          <w:t>5.1</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Výpočetní technika a její vliv na řízení stavební firmy</w:t>
        </w:r>
        <w:r w:rsidR="007871E8">
          <w:rPr>
            <w:webHidden/>
          </w:rPr>
          <w:tab/>
        </w:r>
        <w:r>
          <w:rPr>
            <w:webHidden/>
          </w:rPr>
          <w:fldChar w:fldCharType="begin"/>
        </w:r>
        <w:r w:rsidR="007871E8">
          <w:rPr>
            <w:webHidden/>
          </w:rPr>
          <w:instrText xml:space="preserve"> PAGEREF _Toc356050125 \h </w:instrText>
        </w:r>
        <w:r>
          <w:rPr>
            <w:webHidden/>
          </w:rPr>
        </w:r>
        <w:r>
          <w:rPr>
            <w:webHidden/>
          </w:rPr>
          <w:fldChar w:fldCharType="separate"/>
        </w:r>
        <w:r w:rsidR="000B7BF0">
          <w:rPr>
            <w:webHidden/>
          </w:rPr>
          <w:t>28</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26" w:history="1">
        <w:r w:rsidR="007871E8" w:rsidRPr="00DE6F71">
          <w:rPr>
            <w:rStyle w:val="Hypertextovodkaz"/>
          </w:rPr>
          <w:t>5.2</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Výhody a nevýhody rozdílných přístupů k organizaci práce s počítačovou podporou</w:t>
        </w:r>
        <w:r w:rsidR="007871E8">
          <w:rPr>
            <w:webHidden/>
          </w:rPr>
          <w:tab/>
        </w:r>
        <w:r>
          <w:rPr>
            <w:webHidden/>
          </w:rPr>
          <w:fldChar w:fldCharType="begin"/>
        </w:r>
        <w:r w:rsidR="007871E8">
          <w:rPr>
            <w:webHidden/>
          </w:rPr>
          <w:instrText xml:space="preserve"> PAGEREF _Toc356050126 \h </w:instrText>
        </w:r>
        <w:r>
          <w:rPr>
            <w:webHidden/>
          </w:rPr>
        </w:r>
        <w:r>
          <w:rPr>
            <w:webHidden/>
          </w:rPr>
          <w:fldChar w:fldCharType="separate"/>
        </w:r>
        <w:r w:rsidR="000B7BF0">
          <w:rPr>
            <w:webHidden/>
          </w:rPr>
          <w:t>29</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27" w:history="1">
        <w:r w:rsidR="007871E8" w:rsidRPr="00DE6F71">
          <w:rPr>
            <w:rStyle w:val="Hypertextovodkaz"/>
          </w:rPr>
          <w:t>5.3</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Vyhodnocení kapitoly</w:t>
        </w:r>
        <w:r w:rsidR="007871E8">
          <w:rPr>
            <w:webHidden/>
          </w:rPr>
          <w:tab/>
        </w:r>
        <w:r>
          <w:rPr>
            <w:webHidden/>
          </w:rPr>
          <w:fldChar w:fldCharType="begin"/>
        </w:r>
        <w:r w:rsidR="007871E8">
          <w:rPr>
            <w:webHidden/>
          </w:rPr>
          <w:instrText xml:space="preserve"> PAGEREF _Toc356050127 \h </w:instrText>
        </w:r>
        <w:r>
          <w:rPr>
            <w:webHidden/>
          </w:rPr>
        </w:r>
        <w:r>
          <w:rPr>
            <w:webHidden/>
          </w:rPr>
          <w:fldChar w:fldCharType="separate"/>
        </w:r>
        <w:r w:rsidR="000B7BF0">
          <w:rPr>
            <w:webHidden/>
          </w:rPr>
          <w:t>30</w:t>
        </w:r>
        <w:r>
          <w:rPr>
            <w:webHidden/>
          </w:rPr>
          <w:fldChar w:fldCharType="end"/>
        </w:r>
      </w:hyperlink>
    </w:p>
    <w:p w:rsidR="007871E8" w:rsidRDefault="00CC7198" w:rsidP="0087663B">
      <w:pPr>
        <w:pStyle w:val="Obsah1"/>
        <w:rPr>
          <w:rFonts w:asciiTheme="minorHAnsi" w:eastAsiaTheme="minorEastAsia" w:hAnsiTheme="minorHAnsi" w:cstheme="minorBidi"/>
          <w:noProof/>
          <w:sz w:val="22"/>
          <w:szCs w:val="22"/>
          <w:lang w:eastAsia="cs-CZ"/>
        </w:rPr>
      </w:pPr>
      <w:hyperlink w:anchor="_Toc356050128" w:history="1">
        <w:r w:rsidR="007871E8" w:rsidRPr="00DE6F71">
          <w:rPr>
            <w:rStyle w:val="Hypertextovodkaz"/>
            <w:noProof/>
          </w:rPr>
          <w:t>6</w:t>
        </w:r>
        <w:r w:rsidR="007871E8">
          <w:rPr>
            <w:rFonts w:asciiTheme="minorHAnsi" w:eastAsiaTheme="minorEastAsia" w:hAnsiTheme="minorHAnsi" w:cstheme="minorBidi"/>
            <w:noProof/>
            <w:sz w:val="22"/>
            <w:szCs w:val="22"/>
            <w:lang w:eastAsia="cs-CZ"/>
          </w:rPr>
          <w:tab/>
        </w:r>
        <w:r w:rsidR="007871E8" w:rsidRPr="00DE6F71">
          <w:rPr>
            <w:rStyle w:val="Hypertextovodkaz"/>
            <w:noProof/>
          </w:rPr>
          <w:t>NOVÉ INSTITUTY, KTERÉ PŘINESL VSTUP NAŠÍ ZEMĚ DO EU</w:t>
        </w:r>
        <w:r w:rsidR="007871E8">
          <w:rPr>
            <w:noProof/>
            <w:webHidden/>
          </w:rPr>
          <w:tab/>
        </w:r>
        <w:r>
          <w:rPr>
            <w:noProof/>
            <w:webHidden/>
          </w:rPr>
          <w:fldChar w:fldCharType="begin"/>
        </w:r>
        <w:r w:rsidR="007871E8">
          <w:rPr>
            <w:noProof/>
            <w:webHidden/>
          </w:rPr>
          <w:instrText xml:space="preserve"> PAGEREF _Toc356050128 \h </w:instrText>
        </w:r>
        <w:r>
          <w:rPr>
            <w:noProof/>
            <w:webHidden/>
          </w:rPr>
        </w:r>
        <w:r>
          <w:rPr>
            <w:noProof/>
            <w:webHidden/>
          </w:rPr>
          <w:fldChar w:fldCharType="separate"/>
        </w:r>
        <w:r w:rsidR="000B7BF0">
          <w:rPr>
            <w:noProof/>
            <w:webHidden/>
          </w:rPr>
          <w:t>30</w:t>
        </w:r>
        <w:r>
          <w:rPr>
            <w:noProof/>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29" w:history="1">
        <w:r w:rsidR="007871E8" w:rsidRPr="00DE6F71">
          <w:rPr>
            <w:rStyle w:val="Hypertextovodkaz"/>
          </w:rPr>
          <w:t>6.1</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Koordinátor bezpečnosti</w:t>
        </w:r>
        <w:r w:rsidR="007871E8">
          <w:rPr>
            <w:webHidden/>
          </w:rPr>
          <w:tab/>
        </w:r>
        <w:r>
          <w:rPr>
            <w:webHidden/>
          </w:rPr>
          <w:fldChar w:fldCharType="begin"/>
        </w:r>
        <w:r w:rsidR="007871E8">
          <w:rPr>
            <w:webHidden/>
          </w:rPr>
          <w:instrText xml:space="preserve"> PAGEREF _Toc356050129 \h </w:instrText>
        </w:r>
        <w:r>
          <w:rPr>
            <w:webHidden/>
          </w:rPr>
        </w:r>
        <w:r>
          <w:rPr>
            <w:webHidden/>
          </w:rPr>
          <w:fldChar w:fldCharType="separate"/>
        </w:r>
        <w:r w:rsidR="000B7BF0">
          <w:rPr>
            <w:webHidden/>
          </w:rPr>
          <w:t>31</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30" w:history="1">
        <w:r w:rsidR="007871E8" w:rsidRPr="00DE6F71">
          <w:rPr>
            <w:rStyle w:val="Hypertextovodkaz"/>
          </w:rPr>
          <w:t>6.1.1</w:t>
        </w:r>
        <w:r w:rsidR="007871E8">
          <w:rPr>
            <w:rFonts w:asciiTheme="minorHAnsi" w:eastAsiaTheme="minorEastAsia" w:hAnsiTheme="minorHAnsi" w:cstheme="minorBidi"/>
            <w:lang w:eastAsia="cs-CZ"/>
          </w:rPr>
          <w:tab/>
        </w:r>
        <w:r w:rsidR="007871E8" w:rsidRPr="00DE6F71">
          <w:rPr>
            <w:rStyle w:val="Hypertextovodkaz"/>
          </w:rPr>
          <w:t>Současný stav aplikace institutu koordinátora BOZP</w:t>
        </w:r>
        <w:r w:rsidR="007871E8">
          <w:rPr>
            <w:webHidden/>
          </w:rPr>
          <w:tab/>
        </w:r>
        <w:r>
          <w:rPr>
            <w:webHidden/>
          </w:rPr>
          <w:fldChar w:fldCharType="begin"/>
        </w:r>
        <w:r w:rsidR="007871E8">
          <w:rPr>
            <w:webHidden/>
          </w:rPr>
          <w:instrText xml:space="preserve"> PAGEREF _Toc356050130 \h </w:instrText>
        </w:r>
        <w:r>
          <w:rPr>
            <w:webHidden/>
          </w:rPr>
        </w:r>
        <w:r>
          <w:rPr>
            <w:webHidden/>
          </w:rPr>
          <w:fldChar w:fldCharType="separate"/>
        </w:r>
        <w:r w:rsidR="000B7BF0">
          <w:rPr>
            <w:webHidden/>
          </w:rPr>
          <w:t>32</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31" w:history="1">
        <w:r w:rsidR="007871E8" w:rsidRPr="00DE6F71">
          <w:rPr>
            <w:rStyle w:val="Hypertextovodkaz"/>
          </w:rPr>
          <w:t>6.2</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Autorizovaný inspektor</w:t>
        </w:r>
        <w:r w:rsidR="007871E8">
          <w:rPr>
            <w:webHidden/>
          </w:rPr>
          <w:tab/>
        </w:r>
        <w:r>
          <w:rPr>
            <w:webHidden/>
          </w:rPr>
          <w:fldChar w:fldCharType="begin"/>
        </w:r>
        <w:r w:rsidR="007871E8">
          <w:rPr>
            <w:webHidden/>
          </w:rPr>
          <w:instrText xml:space="preserve"> PAGEREF _Toc356050131 \h </w:instrText>
        </w:r>
        <w:r>
          <w:rPr>
            <w:webHidden/>
          </w:rPr>
        </w:r>
        <w:r>
          <w:rPr>
            <w:webHidden/>
          </w:rPr>
          <w:fldChar w:fldCharType="separate"/>
        </w:r>
        <w:r w:rsidR="000B7BF0">
          <w:rPr>
            <w:webHidden/>
          </w:rPr>
          <w:t>33</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32" w:history="1">
        <w:r w:rsidR="007871E8" w:rsidRPr="00DE6F71">
          <w:rPr>
            <w:rStyle w:val="Hypertextovodkaz"/>
          </w:rPr>
          <w:t>6.2.1</w:t>
        </w:r>
        <w:r w:rsidR="007871E8">
          <w:rPr>
            <w:rFonts w:asciiTheme="minorHAnsi" w:eastAsiaTheme="minorEastAsia" w:hAnsiTheme="minorHAnsi" w:cstheme="minorBidi"/>
            <w:lang w:eastAsia="cs-CZ"/>
          </w:rPr>
          <w:tab/>
        </w:r>
        <w:r w:rsidR="007871E8" w:rsidRPr="00DE6F71">
          <w:rPr>
            <w:rStyle w:val="Hypertextovodkaz"/>
          </w:rPr>
          <w:t>Současný stav aplikace institutu AI</w:t>
        </w:r>
        <w:r w:rsidR="007871E8">
          <w:rPr>
            <w:webHidden/>
          </w:rPr>
          <w:tab/>
        </w:r>
        <w:r>
          <w:rPr>
            <w:webHidden/>
          </w:rPr>
          <w:fldChar w:fldCharType="begin"/>
        </w:r>
        <w:r w:rsidR="007871E8">
          <w:rPr>
            <w:webHidden/>
          </w:rPr>
          <w:instrText xml:space="preserve"> PAGEREF _Toc356050132 \h </w:instrText>
        </w:r>
        <w:r>
          <w:rPr>
            <w:webHidden/>
          </w:rPr>
        </w:r>
        <w:r>
          <w:rPr>
            <w:webHidden/>
          </w:rPr>
          <w:fldChar w:fldCharType="separate"/>
        </w:r>
        <w:r w:rsidR="000B7BF0">
          <w:rPr>
            <w:webHidden/>
          </w:rPr>
          <w:t>35</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33" w:history="1">
        <w:r w:rsidR="007871E8" w:rsidRPr="00DE6F71">
          <w:rPr>
            <w:rStyle w:val="Hypertextovodkaz"/>
          </w:rPr>
          <w:t>6.3</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Manažer kvality</w:t>
        </w:r>
        <w:r w:rsidR="007871E8">
          <w:rPr>
            <w:webHidden/>
          </w:rPr>
          <w:tab/>
        </w:r>
        <w:r>
          <w:rPr>
            <w:webHidden/>
          </w:rPr>
          <w:fldChar w:fldCharType="begin"/>
        </w:r>
        <w:r w:rsidR="007871E8">
          <w:rPr>
            <w:webHidden/>
          </w:rPr>
          <w:instrText xml:space="preserve"> PAGEREF _Toc356050133 \h </w:instrText>
        </w:r>
        <w:r>
          <w:rPr>
            <w:webHidden/>
          </w:rPr>
        </w:r>
        <w:r>
          <w:rPr>
            <w:webHidden/>
          </w:rPr>
          <w:fldChar w:fldCharType="separate"/>
        </w:r>
        <w:r w:rsidR="000B7BF0">
          <w:rPr>
            <w:webHidden/>
          </w:rPr>
          <w:t>35</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34" w:history="1">
        <w:r w:rsidR="007871E8" w:rsidRPr="00DE6F71">
          <w:rPr>
            <w:rStyle w:val="Hypertextovodkaz"/>
          </w:rPr>
          <w:t>6.3.1</w:t>
        </w:r>
        <w:r w:rsidR="007871E8">
          <w:rPr>
            <w:rFonts w:asciiTheme="minorHAnsi" w:eastAsiaTheme="minorEastAsia" w:hAnsiTheme="minorHAnsi" w:cstheme="minorBidi"/>
            <w:lang w:eastAsia="cs-CZ"/>
          </w:rPr>
          <w:tab/>
        </w:r>
        <w:r w:rsidR="007871E8" w:rsidRPr="00DE6F71">
          <w:rPr>
            <w:rStyle w:val="Hypertextovodkaz"/>
          </w:rPr>
          <w:t>Co je to kvalita?</w:t>
        </w:r>
        <w:r w:rsidR="007871E8">
          <w:rPr>
            <w:webHidden/>
          </w:rPr>
          <w:tab/>
        </w:r>
        <w:r>
          <w:rPr>
            <w:webHidden/>
          </w:rPr>
          <w:fldChar w:fldCharType="begin"/>
        </w:r>
        <w:r w:rsidR="007871E8">
          <w:rPr>
            <w:webHidden/>
          </w:rPr>
          <w:instrText xml:space="preserve"> PAGEREF _Toc356050134 \h </w:instrText>
        </w:r>
        <w:r>
          <w:rPr>
            <w:webHidden/>
          </w:rPr>
        </w:r>
        <w:r>
          <w:rPr>
            <w:webHidden/>
          </w:rPr>
          <w:fldChar w:fldCharType="separate"/>
        </w:r>
        <w:r w:rsidR="000B7BF0">
          <w:rPr>
            <w:webHidden/>
          </w:rPr>
          <w:t>35</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35" w:history="1">
        <w:r w:rsidR="007871E8" w:rsidRPr="00DE6F71">
          <w:rPr>
            <w:rStyle w:val="Hypertextovodkaz"/>
          </w:rPr>
          <w:t>6.3.2</w:t>
        </w:r>
        <w:r w:rsidR="007871E8">
          <w:rPr>
            <w:rFonts w:asciiTheme="minorHAnsi" w:eastAsiaTheme="minorEastAsia" w:hAnsiTheme="minorHAnsi" w:cstheme="minorBidi"/>
            <w:lang w:eastAsia="cs-CZ"/>
          </w:rPr>
          <w:tab/>
        </w:r>
        <w:r w:rsidR="007871E8" w:rsidRPr="00DE6F71">
          <w:rPr>
            <w:rStyle w:val="Hypertextovodkaz"/>
          </w:rPr>
          <w:t>Eco Management and Audit Scheme (dále EMAS)</w:t>
        </w:r>
        <w:r w:rsidR="007871E8">
          <w:rPr>
            <w:webHidden/>
          </w:rPr>
          <w:tab/>
        </w:r>
        <w:r>
          <w:rPr>
            <w:webHidden/>
          </w:rPr>
          <w:fldChar w:fldCharType="begin"/>
        </w:r>
        <w:r w:rsidR="007871E8">
          <w:rPr>
            <w:webHidden/>
          </w:rPr>
          <w:instrText xml:space="preserve"> PAGEREF _Toc356050135 \h </w:instrText>
        </w:r>
        <w:r>
          <w:rPr>
            <w:webHidden/>
          </w:rPr>
        </w:r>
        <w:r>
          <w:rPr>
            <w:webHidden/>
          </w:rPr>
          <w:fldChar w:fldCharType="separate"/>
        </w:r>
        <w:r w:rsidR="000B7BF0">
          <w:rPr>
            <w:webHidden/>
          </w:rPr>
          <w:t>36</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36" w:history="1">
        <w:r w:rsidR="007871E8" w:rsidRPr="00DE6F71">
          <w:rPr>
            <w:rStyle w:val="Hypertextovodkaz"/>
          </w:rPr>
          <w:t>6.3.3</w:t>
        </w:r>
        <w:r w:rsidR="007871E8">
          <w:rPr>
            <w:rFonts w:asciiTheme="minorHAnsi" w:eastAsiaTheme="minorEastAsia" w:hAnsiTheme="minorHAnsi" w:cstheme="minorBidi"/>
            <w:lang w:eastAsia="cs-CZ"/>
          </w:rPr>
          <w:tab/>
        </w:r>
        <w:r w:rsidR="007871E8" w:rsidRPr="00DE6F71">
          <w:rPr>
            <w:rStyle w:val="Hypertextovodkaz"/>
          </w:rPr>
          <w:t>Současný stav aplikací institutu manažera kvality</w:t>
        </w:r>
        <w:r w:rsidR="007871E8">
          <w:rPr>
            <w:webHidden/>
          </w:rPr>
          <w:tab/>
        </w:r>
        <w:r>
          <w:rPr>
            <w:webHidden/>
          </w:rPr>
          <w:fldChar w:fldCharType="begin"/>
        </w:r>
        <w:r w:rsidR="007871E8">
          <w:rPr>
            <w:webHidden/>
          </w:rPr>
          <w:instrText xml:space="preserve"> PAGEREF _Toc356050136 \h </w:instrText>
        </w:r>
        <w:r>
          <w:rPr>
            <w:webHidden/>
          </w:rPr>
        </w:r>
        <w:r>
          <w:rPr>
            <w:webHidden/>
          </w:rPr>
          <w:fldChar w:fldCharType="separate"/>
        </w:r>
        <w:r w:rsidR="000B7BF0">
          <w:rPr>
            <w:webHidden/>
          </w:rPr>
          <w:t>37</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37" w:history="1">
        <w:r w:rsidR="007871E8" w:rsidRPr="00DE6F71">
          <w:rPr>
            <w:rStyle w:val="Hypertextovodkaz"/>
          </w:rPr>
          <w:t>6.4</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Vyhodnocení kapitoly</w:t>
        </w:r>
        <w:r w:rsidR="007871E8">
          <w:rPr>
            <w:webHidden/>
          </w:rPr>
          <w:tab/>
        </w:r>
        <w:r>
          <w:rPr>
            <w:webHidden/>
          </w:rPr>
          <w:fldChar w:fldCharType="begin"/>
        </w:r>
        <w:r w:rsidR="007871E8">
          <w:rPr>
            <w:webHidden/>
          </w:rPr>
          <w:instrText xml:space="preserve"> PAGEREF _Toc356050137 \h </w:instrText>
        </w:r>
        <w:r>
          <w:rPr>
            <w:webHidden/>
          </w:rPr>
        </w:r>
        <w:r>
          <w:rPr>
            <w:webHidden/>
          </w:rPr>
          <w:fldChar w:fldCharType="separate"/>
        </w:r>
        <w:r w:rsidR="000B7BF0">
          <w:rPr>
            <w:webHidden/>
          </w:rPr>
          <w:t>37</w:t>
        </w:r>
        <w:r>
          <w:rPr>
            <w:webHidden/>
          </w:rPr>
          <w:fldChar w:fldCharType="end"/>
        </w:r>
      </w:hyperlink>
    </w:p>
    <w:p w:rsidR="007871E8" w:rsidRDefault="00CC7198" w:rsidP="0087663B">
      <w:pPr>
        <w:pStyle w:val="Obsah1"/>
        <w:rPr>
          <w:rFonts w:asciiTheme="minorHAnsi" w:eastAsiaTheme="minorEastAsia" w:hAnsiTheme="minorHAnsi" w:cstheme="minorBidi"/>
          <w:noProof/>
          <w:sz w:val="22"/>
          <w:szCs w:val="22"/>
          <w:lang w:eastAsia="cs-CZ"/>
        </w:rPr>
      </w:pPr>
      <w:hyperlink w:anchor="_Toc356050138" w:history="1">
        <w:r w:rsidR="007871E8" w:rsidRPr="00DE6F71">
          <w:rPr>
            <w:rStyle w:val="Hypertextovodkaz"/>
            <w:noProof/>
          </w:rPr>
          <w:t>7</w:t>
        </w:r>
        <w:r w:rsidR="007871E8">
          <w:rPr>
            <w:rFonts w:asciiTheme="minorHAnsi" w:eastAsiaTheme="minorEastAsia" w:hAnsiTheme="minorHAnsi" w:cstheme="minorBidi"/>
            <w:noProof/>
            <w:sz w:val="22"/>
            <w:szCs w:val="22"/>
            <w:lang w:eastAsia="cs-CZ"/>
          </w:rPr>
          <w:tab/>
        </w:r>
        <w:r w:rsidR="007871E8" w:rsidRPr="00DE6F71">
          <w:rPr>
            <w:rStyle w:val="Hypertextovodkaz"/>
            <w:noProof/>
          </w:rPr>
          <w:t>HODNOTOVÁ ANALÝZA A JEJÍ VYUŽITÍ VE STAVEBNICTVÍ</w:t>
        </w:r>
        <w:r w:rsidR="007871E8">
          <w:rPr>
            <w:noProof/>
            <w:webHidden/>
          </w:rPr>
          <w:tab/>
        </w:r>
        <w:r>
          <w:rPr>
            <w:noProof/>
            <w:webHidden/>
          </w:rPr>
          <w:fldChar w:fldCharType="begin"/>
        </w:r>
        <w:r w:rsidR="007871E8">
          <w:rPr>
            <w:noProof/>
            <w:webHidden/>
          </w:rPr>
          <w:instrText xml:space="preserve"> PAGEREF _Toc356050138 \h </w:instrText>
        </w:r>
        <w:r>
          <w:rPr>
            <w:noProof/>
            <w:webHidden/>
          </w:rPr>
        </w:r>
        <w:r>
          <w:rPr>
            <w:noProof/>
            <w:webHidden/>
          </w:rPr>
          <w:fldChar w:fldCharType="separate"/>
        </w:r>
        <w:r w:rsidR="000B7BF0">
          <w:rPr>
            <w:noProof/>
            <w:webHidden/>
          </w:rPr>
          <w:t>37</w:t>
        </w:r>
        <w:r>
          <w:rPr>
            <w:noProof/>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39" w:history="1">
        <w:r w:rsidR="007871E8" w:rsidRPr="00DE6F71">
          <w:rPr>
            <w:rStyle w:val="Hypertextovodkaz"/>
          </w:rPr>
          <w:t>7.1</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Kvalitativní charakter užitné hodnoty</w:t>
        </w:r>
        <w:r w:rsidR="007871E8">
          <w:rPr>
            <w:webHidden/>
          </w:rPr>
          <w:tab/>
        </w:r>
        <w:r>
          <w:rPr>
            <w:webHidden/>
          </w:rPr>
          <w:fldChar w:fldCharType="begin"/>
        </w:r>
        <w:r w:rsidR="007871E8">
          <w:rPr>
            <w:webHidden/>
          </w:rPr>
          <w:instrText xml:space="preserve"> PAGEREF _Toc356050139 \h </w:instrText>
        </w:r>
        <w:r>
          <w:rPr>
            <w:webHidden/>
          </w:rPr>
        </w:r>
        <w:r>
          <w:rPr>
            <w:webHidden/>
          </w:rPr>
          <w:fldChar w:fldCharType="separate"/>
        </w:r>
        <w:r w:rsidR="000B7BF0">
          <w:rPr>
            <w:webHidden/>
          </w:rPr>
          <w:t>38</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40" w:history="1">
        <w:r w:rsidR="007871E8" w:rsidRPr="00DE6F71">
          <w:rPr>
            <w:rStyle w:val="Hypertextovodkaz"/>
          </w:rPr>
          <w:t>7.2</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Základní charakteristika hodnotové analýzy</w:t>
        </w:r>
        <w:r w:rsidR="007871E8">
          <w:rPr>
            <w:webHidden/>
          </w:rPr>
          <w:tab/>
        </w:r>
        <w:r>
          <w:rPr>
            <w:webHidden/>
          </w:rPr>
          <w:fldChar w:fldCharType="begin"/>
        </w:r>
        <w:r w:rsidR="007871E8">
          <w:rPr>
            <w:webHidden/>
          </w:rPr>
          <w:instrText xml:space="preserve"> PAGEREF _Toc356050140 \h </w:instrText>
        </w:r>
        <w:r>
          <w:rPr>
            <w:webHidden/>
          </w:rPr>
        </w:r>
        <w:r>
          <w:rPr>
            <w:webHidden/>
          </w:rPr>
          <w:fldChar w:fldCharType="separate"/>
        </w:r>
        <w:r w:rsidR="000B7BF0">
          <w:rPr>
            <w:webHidden/>
          </w:rPr>
          <w:t>39</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41" w:history="1">
        <w:r w:rsidR="007871E8" w:rsidRPr="00DE6F71">
          <w:rPr>
            <w:rStyle w:val="Hypertextovodkaz"/>
          </w:rPr>
          <w:t>7.3</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Systémové pojetí hodnotové analýzy</w:t>
        </w:r>
        <w:r w:rsidR="007871E8">
          <w:rPr>
            <w:webHidden/>
          </w:rPr>
          <w:tab/>
        </w:r>
        <w:r>
          <w:rPr>
            <w:webHidden/>
          </w:rPr>
          <w:fldChar w:fldCharType="begin"/>
        </w:r>
        <w:r w:rsidR="007871E8">
          <w:rPr>
            <w:webHidden/>
          </w:rPr>
          <w:instrText xml:space="preserve"> PAGEREF _Toc356050141 \h </w:instrText>
        </w:r>
        <w:r>
          <w:rPr>
            <w:webHidden/>
          </w:rPr>
        </w:r>
        <w:r>
          <w:rPr>
            <w:webHidden/>
          </w:rPr>
          <w:fldChar w:fldCharType="separate"/>
        </w:r>
        <w:r w:rsidR="000B7BF0">
          <w:rPr>
            <w:webHidden/>
          </w:rPr>
          <w:t>39</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42" w:history="1">
        <w:r w:rsidR="007871E8" w:rsidRPr="00DE6F71">
          <w:rPr>
            <w:rStyle w:val="Hypertextovodkaz"/>
          </w:rPr>
          <w:t>7.4</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Pojetí efektivnosti v hodnotové analýze</w:t>
        </w:r>
        <w:r w:rsidR="007871E8">
          <w:rPr>
            <w:webHidden/>
          </w:rPr>
          <w:tab/>
        </w:r>
        <w:r>
          <w:rPr>
            <w:webHidden/>
          </w:rPr>
          <w:fldChar w:fldCharType="begin"/>
        </w:r>
        <w:r w:rsidR="007871E8">
          <w:rPr>
            <w:webHidden/>
          </w:rPr>
          <w:instrText xml:space="preserve"> PAGEREF _Toc356050142 \h </w:instrText>
        </w:r>
        <w:r>
          <w:rPr>
            <w:webHidden/>
          </w:rPr>
        </w:r>
        <w:r>
          <w:rPr>
            <w:webHidden/>
          </w:rPr>
          <w:fldChar w:fldCharType="separate"/>
        </w:r>
        <w:r w:rsidR="000B7BF0">
          <w:rPr>
            <w:webHidden/>
          </w:rPr>
          <w:t>40</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43" w:history="1">
        <w:r w:rsidR="007871E8" w:rsidRPr="00DE6F71">
          <w:rPr>
            <w:rStyle w:val="Hypertextovodkaz"/>
          </w:rPr>
          <w:t>7.5</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Základní principy hodnotové analýzy</w:t>
        </w:r>
        <w:r w:rsidR="007871E8">
          <w:rPr>
            <w:webHidden/>
          </w:rPr>
          <w:tab/>
        </w:r>
        <w:r>
          <w:rPr>
            <w:webHidden/>
          </w:rPr>
          <w:fldChar w:fldCharType="begin"/>
        </w:r>
        <w:r w:rsidR="007871E8">
          <w:rPr>
            <w:webHidden/>
          </w:rPr>
          <w:instrText xml:space="preserve"> PAGEREF _Toc356050143 \h </w:instrText>
        </w:r>
        <w:r>
          <w:rPr>
            <w:webHidden/>
          </w:rPr>
        </w:r>
        <w:r>
          <w:rPr>
            <w:webHidden/>
          </w:rPr>
          <w:fldChar w:fldCharType="separate"/>
        </w:r>
        <w:r w:rsidR="000B7BF0">
          <w:rPr>
            <w:webHidden/>
          </w:rPr>
          <w:t>41</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44" w:history="1">
        <w:r w:rsidR="007871E8" w:rsidRPr="00DE6F71">
          <w:rPr>
            <w:rStyle w:val="Hypertextovodkaz"/>
          </w:rPr>
          <w:t>7.6</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Pojetí hodnotové analýzy ve stavebnictví</w:t>
        </w:r>
        <w:r w:rsidR="007871E8">
          <w:rPr>
            <w:webHidden/>
          </w:rPr>
          <w:tab/>
        </w:r>
        <w:r>
          <w:rPr>
            <w:webHidden/>
          </w:rPr>
          <w:fldChar w:fldCharType="begin"/>
        </w:r>
        <w:r w:rsidR="007871E8">
          <w:rPr>
            <w:webHidden/>
          </w:rPr>
          <w:instrText xml:space="preserve"> PAGEREF _Toc356050144 \h </w:instrText>
        </w:r>
        <w:r>
          <w:rPr>
            <w:webHidden/>
          </w:rPr>
        </w:r>
        <w:r>
          <w:rPr>
            <w:webHidden/>
          </w:rPr>
          <w:fldChar w:fldCharType="separate"/>
        </w:r>
        <w:r w:rsidR="000B7BF0">
          <w:rPr>
            <w:webHidden/>
          </w:rPr>
          <w:t>42</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45" w:history="1">
        <w:r w:rsidR="007871E8" w:rsidRPr="00DE6F71">
          <w:rPr>
            <w:rStyle w:val="Hypertextovodkaz"/>
          </w:rPr>
          <w:t>7.6.1</w:t>
        </w:r>
        <w:r w:rsidR="007871E8">
          <w:rPr>
            <w:rFonts w:asciiTheme="minorHAnsi" w:eastAsiaTheme="minorEastAsia" w:hAnsiTheme="minorHAnsi" w:cstheme="minorBidi"/>
            <w:lang w:eastAsia="cs-CZ"/>
          </w:rPr>
          <w:tab/>
        </w:r>
        <w:r w:rsidR="007871E8" w:rsidRPr="00DE6F71">
          <w:rPr>
            <w:rStyle w:val="Hypertextovodkaz"/>
          </w:rPr>
          <w:t>Charakteristické rysy stavebnictví</w:t>
        </w:r>
        <w:r w:rsidR="007871E8">
          <w:rPr>
            <w:webHidden/>
          </w:rPr>
          <w:tab/>
        </w:r>
        <w:r>
          <w:rPr>
            <w:webHidden/>
          </w:rPr>
          <w:fldChar w:fldCharType="begin"/>
        </w:r>
        <w:r w:rsidR="007871E8">
          <w:rPr>
            <w:webHidden/>
          </w:rPr>
          <w:instrText xml:space="preserve"> PAGEREF _Toc356050145 \h </w:instrText>
        </w:r>
        <w:r>
          <w:rPr>
            <w:webHidden/>
          </w:rPr>
        </w:r>
        <w:r>
          <w:rPr>
            <w:webHidden/>
          </w:rPr>
          <w:fldChar w:fldCharType="separate"/>
        </w:r>
        <w:r w:rsidR="000B7BF0">
          <w:rPr>
            <w:webHidden/>
          </w:rPr>
          <w:t>43</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46" w:history="1">
        <w:r w:rsidR="007871E8" w:rsidRPr="00DE6F71">
          <w:rPr>
            <w:rStyle w:val="Hypertextovodkaz"/>
          </w:rPr>
          <w:t>7.6.2</w:t>
        </w:r>
        <w:r w:rsidR="007871E8">
          <w:rPr>
            <w:rFonts w:asciiTheme="minorHAnsi" w:eastAsiaTheme="minorEastAsia" w:hAnsiTheme="minorHAnsi" w:cstheme="minorBidi"/>
            <w:lang w:eastAsia="cs-CZ"/>
          </w:rPr>
          <w:tab/>
        </w:r>
        <w:r w:rsidR="007871E8" w:rsidRPr="00DE6F71">
          <w:rPr>
            <w:rStyle w:val="Hypertextovodkaz"/>
          </w:rPr>
          <w:t>Výrobek ve stavebnictví</w:t>
        </w:r>
        <w:r w:rsidR="007871E8">
          <w:rPr>
            <w:webHidden/>
          </w:rPr>
          <w:tab/>
        </w:r>
        <w:r>
          <w:rPr>
            <w:webHidden/>
          </w:rPr>
          <w:fldChar w:fldCharType="begin"/>
        </w:r>
        <w:r w:rsidR="007871E8">
          <w:rPr>
            <w:webHidden/>
          </w:rPr>
          <w:instrText xml:space="preserve"> PAGEREF _Toc356050146 \h </w:instrText>
        </w:r>
        <w:r>
          <w:rPr>
            <w:webHidden/>
          </w:rPr>
        </w:r>
        <w:r>
          <w:rPr>
            <w:webHidden/>
          </w:rPr>
          <w:fldChar w:fldCharType="separate"/>
        </w:r>
        <w:r w:rsidR="000B7BF0">
          <w:rPr>
            <w:webHidden/>
          </w:rPr>
          <w:t>44</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47" w:history="1">
        <w:r w:rsidR="007871E8" w:rsidRPr="00DE6F71">
          <w:rPr>
            <w:rStyle w:val="Hypertextovodkaz"/>
          </w:rPr>
          <w:t>7.7</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Cíle hodnotové analýzy</w:t>
        </w:r>
        <w:r w:rsidR="007871E8">
          <w:rPr>
            <w:webHidden/>
          </w:rPr>
          <w:tab/>
        </w:r>
        <w:r>
          <w:rPr>
            <w:webHidden/>
          </w:rPr>
          <w:fldChar w:fldCharType="begin"/>
        </w:r>
        <w:r w:rsidR="007871E8">
          <w:rPr>
            <w:webHidden/>
          </w:rPr>
          <w:instrText xml:space="preserve"> PAGEREF _Toc356050147 \h </w:instrText>
        </w:r>
        <w:r>
          <w:rPr>
            <w:webHidden/>
          </w:rPr>
        </w:r>
        <w:r>
          <w:rPr>
            <w:webHidden/>
          </w:rPr>
          <w:fldChar w:fldCharType="separate"/>
        </w:r>
        <w:r w:rsidR="000B7BF0">
          <w:rPr>
            <w:webHidden/>
          </w:rPr>
          <w:t>45</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48" w:history="1">
        <w:r w:rsidR="007871E8" w:rsidRPr="00DE6F71">
          <w:rPr>
            <w:rStyle w:val="Hypertextovodkaz"/>
          </w:rPr>
          <w:t>7.8</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Fáze uplatnění a oblasti využití hodnotové analýzy</w:t>
        </w:r>
        <w:r w:rsidR="007871E8">
          <w:rPr>
            <w:webHidden/>
          </w:rPr>
          <w:tab/>
        </w:r>
        <w:r>
          <w:rPr>
            <w:webHidden/>
          </w:rPr>
          <w:fldChar w:fldCharType="begin"/>
        </w:r>
        <w:r w:rsidR="007871E8">
          <w:rPr>
            <w:webHidden/>
          </w:rPr>
          <w:instrText xml:space="preserve"> PAGEREF _Toc356050148 \h </w:instrText>
        </w:r>
        <w:r>
          <w:rPr>
            <w:webHidden/>
          </w:rPr>
        </w:r>
        <w:r>
          <w:rPr>
            <w:webHidden/>
          </w:rPr>
          <w:fldChar w:fldCharType="separate"/>
        </w:r>
        <w:r w:rsidR="000B7BF0">
          <w:rPr>
            <w:webHidden/>
          </w:rPr>
          <w:t>46</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49" w:history="1">
        <w:r w:rsidR="007871E8" w:rsidRPr="00DE6F71">
          <w:rPr>
            <w:rStyle w:val="Hypertextovodkaz"/>
          </w:rPr>
          <w:t>7.9</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Metodika hodnotové analýzy ve stavebnictví</w:t>
        </w:r>
        <w:r w:rsidR="007871E8">
          <w:rPr>
            <w:webHidden/>
          </w:rPr>
          <w:tab/>
        </w:r>
        <w:r>
          <w:rPr>
            <w:webHidden/>
          </w:rPr>
          <w:fldChar w:fldCharType="begin"/>
        </w:r>
        <w:r w:rsidR="007871E8">
          <w:rPr>
            <w:webHidden/>
          </w:rPr>
          <w:instrText xml:space="preserve"> PAGEREF _Toc356050149 \h </w:instrText>
        </w:r>
        <w:r>
          <w:rPr>
            <w:webHidden/>
          </w:rPr>
        </w:r>
        <w:r>
          <w:rPr>
            <w:webHidden/>
          </w:rPr>
          <w:fldChar w:fldCharType="separate"/>
        </w:r>
        <w:r w:rsidR="000B7BF0">
          <w:rPr>
            <w:webHidden/>
          </w:rPr>
          <w:t>51</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50" w:history="1">
        <w:r w:rsidR="007871E8" w:rsidRPr="00DE6F71">
          <w:rPr>
            <w:rStyle w:val="Hypertextovodkaz"/>
          </w:rPr>
          <w:t>7.9.1</w:t>
        </w:r>
        <w:r w:rsidR="007871E8">
          <w:rPr>
            <w:rFonts w:asciiTheme="minorHAnsi" w:eastAsiaTheme="minorEastAsia" w:hAnsiTheme="minorHAnsi" w:cstheme="minorBidi"/>
            <w:lang w:eastAsia="cs-CZ"/>
          </w:rPr>
          <w:tab/>
        </w:r>
        <w:r w:rsidR="007871E8" w:rsidRPr="00DE6F71">
          <w:rPr>
            <w:rStyle w:val="Hypertextovodkaz"/>
          </w:rPr>
          <w:t>Formulace metodického postupu hodnotové analýzy ve stavebnictví</w:t>
        </w:r>
        <w:r w:rsidR="007871E8">
          <w:rPr>
            <w:webHidden/>
          </w:rPr>
          <w:tab/>
        </w:r>
        <w:r>
          <w:rPr>
            <w:webHidden/>
          </w:rPr>
          <w:fldChar w:fldCharType="begin"/>
        </w:r>
        <w:r w:rsidR="007871E8">
          <w:rPr>
            <w:webHidden/>
          </w:rPr>
          <w:instrText xml:space="preserve"> PAGEREF _Toc356050150 \h </w:instrText>
        </w:r>
        <w:r>
          <w:rPr>
            <w:webHidden/>
          </w:rPr>
        </w:r>
        <w:r>
          <w:rPr>
            <w:webHidden/>
          </w:rPr>
          <w:fldChar w:fldCharType="separate"/>
        </w:r>
        <w:r w:rsidR="000B7BF0">
          <w:rPr>
            <w:webHidden/>
          </w:rPr>
          <w:t>51</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51" w:history="1">
        <w:r w:rsidR="007871E8" w:rsidRPr="00DE6F71">
          <w:rPr>
            <w:rStyle w:val="Hypertextovodkaz"/>
          </w:rPr>
          <w:t>7.9.2</w:t>
        </w:r>
        <w:r w:rsidR="007871E8">
          <w:rPr>
            <w:rFonts w:asciiTheme="minorHAnsi" w:eastAsiaTheme="minorEastAsia" w:hAnsiTheme="minorHAnsi" w:cstheme="minorBidi"/>
            <w:lang w:eastAsia="cs-CZ"/>
          </w:rPr>
          <w:tab/>
        </w:r>
        <w:r w:rsidR="007871E8" w:rsidRPr="00DE6F71">
          <w:rPr>
            <w:rStyle w:val="Hypertextovodkaz"/>
          </w:rPr>
          <w:t>Pracovní plán hodnotové analýzy</w:t>
        </w:r>
        <w:r w:rsidR="007871E8">
          <w:rPr>
            <w:webHidden/>
          </w:rPr>
          <w:tab/>
        </w:r>
        <w:r>
          <w:rPr>
            <w:webHidden/>
          </w:rPr>
          <w:fldChar w:fldCharType="begin"/>
        </w:r>
        <w:r w:rsidR="007871E8">
          <w:rPr>
            <w:webHidden/>
          </w:rPr>
          <w:instrText xml:space="preserve"> PAGEREF _Toc356050151 \h </w:instrText>
        </w:r>
        <w:r>
          <w:rPr>
            <w:webHidden/>
          </w:rPr>
        </w:r>
        <w:r>
          <w:rPr>
            <w:webHidden/>
          </w:rPr>
          <w:fldChar w:fldCharType="separate"/>
        </w:r>
        <w:r w:rsidR="000B7BF0">
          <w:rPr>
            <w:webHidden/>
          </w:rPr>
          <w:t>53</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52" w:history="1">
        <w:r w:rsidR="007871E8" w:rsidRPr="00DE6F71">
          <w:rPr>
            <w:rStyle w:val="Hypertextovodkaz"/>
          </w:rPr>
          <w:t>7.9.3</w:t>
        </w:r>
        <w:r w:rsidR="007871E8">
          <w:rPr>
            <w:rFonts w:asciiTheme="minorHAnsi" w:eastAsiaTheme="minorEastAsia" w:hAnsiTheme="minorHAnsi" w:cstheme="minorBidi"/>
            <w:lang w:eastAsia="cs-CZ"/>
          </w:rPr>
          <w:tab/>
        </w:r>
        <w:r w:rsidR="007871E8" w:rsidRPr="00DE6F71">
          <w:rPr>
            <w:rStyle w:val="Hypertextovodkaz"/>
          </w:rPr>
          <w:t>Zásady hodnotové analýzy</w:t>
        </w:r>
        <w:r w:rsidR="007871E8">
          <w:rPr>
            <w:webHidden/>
          </w:rPr>
          <w:tab/>
        </w:r>
        <w:r>
          <w:rPr>
            <w:webHidden/>
          </w:rPr>
          <w:fldChar w:fldCharType="begin"/>
        </w:r>
        <w:r w:rsidR="007871E8">
          <w:rPr>
            <w:webHidden/>
          </w:rPr>
          <w:instrText xml:space="preserve"> PAGEREF _Toc356050152 \h </w:instrText>
        </w:r>
        <w:r>
          <w:rPr>
            <w:webHidden/>
          </w:rPr>
        </w:r>
        <w:r>
          <w:rPr>
            <w:webHidden/>
          </w:rPr>
          <w:fldChar w:fldCharType="separate"/>
        </w:r>
        <w:r w:rsidR="000B7BF0">
          <w:rPr>
            <w:webHidden/>
          </w:rPr>
          <w:t>58</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53" w:history="1">
        <w:r w:rsidR="007871E8" w:rsidRPr="00DE6F71">
          <w:rPr>
            <w:rStyle w:val="Hypertextovodkaz"/>
          </w:rPr>
          <w:t>7.10</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Metody hodnotové analýzy</w:t>
        </w:r>
        <w:r w:rsidR="007871E8">
          <w:rPr>
            <w:webHidden/>
          </w:rPr>
          <w:tab/>
        </w:r>
        <w:r>
          <w:rPr>
            <w:webHidden/>
          </w:rPr>
          <w:fldChar w:fldCharType="begin"/>
        </w:r>
        <w:r w:rsidR="007871E8">
          <w:rPr>
            <w:webHidden/>
          </w:rPr>
          <w:instrText xml:space="preserve"> PAGEREF _Toc356050153 \h </w:instrText>
        </w:r>
        <w:r>
          <w:rPr>
            <w:webHidden/>
          </w:rPr>
        </w:r>
        <w:r>
          <w:rPr>
            <w:webHidden/>
          </w:rPr>
          <w:fldChar w:fldCharType="separate"/>
        </w:r>
        <w:r w:rsidR="000B7BF0">
          <w:rPr>
            <w:webHidden/>
          </w:rPr>
          <w:t>59</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54" w:history="1">
        <w:r w:rsidR="007871E8" w:rsidRPr="00DE6F71">
          <w:rPr>
            <w:rStyle w:val="Hypertextovodkaz"/>
          </w:rPr>
          <w:t>7.10.1</w:t>
        </w:r>
        <w:r w:rsidR="007871E8">
          <w:rPr>
            <w:rFonts w:asciiTheme="minorHAnsi" w:eastAsiaTheme="minorEastAsia" w:hAnsiTheme="minorHAnsi" w:cstheme="minorBidi"/>
            <w:lang w:eastAsia="cs-CZ"/>
          </w:rPr>
          <w:tab/>
        </w:r>
        <w:r w:rsidR="007871E8" w:rsidRPr="00DE6F71">
          <w:rPr>
            <w:rStyle w:val="Hypertextovodkaz"/>
          </w:rPr>
          <w:t>Subjektivní metody</w:t>
        </w:r>
        <w:r w:rsidR="007871E8">
          <w:rPr>
            <w:webHidden/>
          </w:rPr>
          <w:tab/>
        </w:r>
        <w:r>
          <w:rPr>
            <w:webHidden/>
          </w:rPr>
          <w:fldChar w:fldCharType="begin"/>
        </w:r>
        <w:r w:rsidR="007871E8">
          <w:rPr>
            <w:webHidden/>
          </w:rPr>
          <w:instrText xml:space="preserve"> PAGEREF _Toc356050154 \h </w:instrText>
        </w:r>
        <w:r>
          <w:rPr>
            <w:webHidden/>
          </w:rPr>
        </w:r>
        <w:r>
          <w:rPr>
            <w:webHidden/>
          </w:rPr>
          <w:fldChar w:fldCharType="separate"/>
        </w:r>
        <w:r w:rsidR="000B7BF0">
          <w:rPr>
            <w:webHidden/>
          </w:rPr>
          <w:t>59</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55" w:history="1">
        <w:r w:rsidR="007871E8" w:rsidRPr="00DE6F71">
          <w:rPr>
            <w:rStyle w:val="Hypertextovodkaz"/>
          </w:rPr>
          <w:t>7.10.2</w:t>
        </w:r>
        <w:r w:rsidR="007871E8">
          <w:rPr>
            <w:rFonts w:asciiTheme="minorHAnsi" w:eastAsiaTheme="minorEastAsia" w:hAnsiTheme="minorHAnsi" w:cstheme="minorBidi"/>
            <w:lang w:eastAsia="cs-CZ"/>
          </w:rPr>
          <w:tab/>
        </w:r>
        <w:r w:rsidR="007871E8" w:rsidRPr="00DE6F71">
          <w:rPr>
            <w:rStyle w:val="Hypertextovodkaz"/>
          </w:rPr>
          <w:t>Heuristické metody</w:t>
        </w:r>
        <w:r w:rsidR="007871E8">
          <w:rPr>
            <w:webHidden/>
          </w:rPr>
          <w:tab/>
        </w:r>
        <w:r>
          <w:rPr>
            <w:webHidden/>
          </w:rPr>
          <w:fldChar w:fldCharType="begin"/>
        </w:r>
        <w:r w:rsidR="007871E8">
          <w:rPr>
            <w:webHidden/>
          </w:rPr>
          <w:instrText xml:space="preserve"> PAGEREF _Toc356050155 \h </w:instrText>
        </w:r>
        <w:r>
          <w:rPr>
            <w:webHidden/>
          </w:rPr>
        </w:r>
        <w:r>
          <w:rPr>
            <w:webHidden/>
          </w:rPr>
          <w:fldChar w:fldCharType="separate"/>
        </w:r>
        <w:r w:rsidR="000B7BF0">
          <w:rPr>
            <w:webHidden/>
          </w:rPr>
          <w:t>61</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56" w:history="1">
        <w:r w:rsidR="007871E8" w:rsidRPr="00DE6F71">
          <w:rPr>
            <w:rStyle w:val="Hypertextovodkaz"/>
          </w:rPr>
          <w:t>7.10.3</w:t>
        </w:r>
        <w:r w:rsidR="007871E8">
          <w:rPr>
            <w:rFonts w:asciiTheme="minorHAnsi" w:eastAsiaTheme="minorEastAsia" w:hAnsiTheme="minorHAnsi" w:cstheme="minorBidi"/>
            <w:lang w:eastAsia="cs-CZ"/>
          </w:rPr>
          <w:tab/>
        </w:r>
        <w:r w:rsidR="007871E8" w:rsidRPr="00DE6F71">
          <w:rPr>
            <w:rStyle w:val="Hypertextovodkaz"/>
          </w:rPr>
          <w:t>Exaktní metody využívající matematické přístupy</w:t>
        </w:r>
        <w:r w:rsidR="007871E8">
          <w:rPr>
            <w:webHidden/>
          </w:rPr>
          <w:tab/>
        </w:r>
        <w:r>
          <w:rPr>
            <w:webHidden/>
          </w:rPr>
          <w:fldChar w:fldCharType="begin"/>
        </w:r>
        <w:r w:rsidR="007871E8">
          <w:rPr>
            <w:webHidden/>
          </w:rPr>
          <w:instrText xml:space="preserve"> PAGEREF _Toc356050156 \h </w:instrText>
        </w:r>
        <w:r>
          <w:rPr>
            <w:webHidden/>
          </w:rPr>
        </w:r>
        <w:r>
          <w:rPr>
            <w:webHidden/>
          </w:rPr>
          <w:fldChar w:fldCharType="separate"/>
        </w:r>
        <w:r w:rsidR="000B7BF0">
          <w:rPr>
            <w:webHidden/>
          </w:rPr>
          <w:t>63</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57" w:history="1">
        <w:r w:rsidR="007871E8" w:rsidRPr="00DE6F71">
          <w:rPr>
            <w:rStyle w:val="Hypertextovodkaz"/>
          </w:rPr>
          <w:t>7.11</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Hodnocení nákladů v hodnotové analýze</w:t>
        </w:r>
        <w:r w:rsidR="007871E8">
          <w:rPr>
            <w:webHidden/>
          </w:rPr>
          <w:tab/>
        </w:r>
        <w:r>
          <w:rPr>
            <w:webHidden/>
          </w:rPr>
          <w:fldChar w:fldCharType="begin"/>
        </w:r>
        <w:r w:rsidR="007871E8">
          <w:rPr>
            <w:webHidden/>
          </w:rPr>
          <w:instrText xml:space="preserve"> PAGEREF _Toc356050157 \h </w:instrText>
        </w:r>
        <w:r>
          <w:rPr>
            <w:webHidden/>
          </w:rPr>
        </w:r>
        <w:r>
          <w:rPr>
            <w:webHidden/>
          </w:rPr>
          <w:fldChar w:fldCharType="separate"/>
        </w:r>
        <w:r w:rsidR="000B7BF0">
          <w:rPr>
            <w:webHidden/>
          </w:rPr>
          <w:t>65</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58" w:history="1">
        <w:r w:rsidR="007871E8" w:rsidRPr="00DE6F71">
          <w:rPr>
            <w:rStyle w:val="Hypertextovodkaz"/>
          </w:rPr>
          <w:t>7.11.1</w:t>
        </w:r>
        <w:r w:rsidR="007871E8">
          <w:rPr>
            <w:rFonts w:asciiTheme="minorHAnsi" w:eastAsiaTheme="minorEastAsia" w:hAnsiTheme="minorHAnsi" w:cstheme="minorBidi"/>
            <w:lang w:eastAsia="cs-CZ"/>
          </w:rPr>
          <w:tab/>
        </w:r>
        <w:r w:rsidR="007871E8" w:rsidRPr="00DE6F71">
          <w:rPr>
            <w:rStyle w:val="Hypertextovodkaz"/>
          </w:rPr>
          <w:t>Nákladová analýza</w:t>
        </w:r>
        <w:r w:rsidR="007871E8">
          <w:rPr>
            <w:webHidden/>
          </w:rPr>
          <w:tab/>
        </w:r>
        <w:r>
          <w:rPr>
            <w:webHidden/>
          </w:rPr>
          <w:fldChar w:fldCharType="begin"/>
        </w:r>
        <w:r w:rsidR="007871E8">
          <w:rPr>
            <w:webHidden/>
          </w:rPr>
          <w:instrText xml:space="preserve"> PAGEREF _Toc356050158 \h </w:instrText>
        </w:r>
        <w:r>
          <w:rPr>
            <w:webHidden/>
          </w:rPr>
        </w:r>
        <w:r>
          <w:rPr>
            <w:webHidden/>
          </w:rPr>
          <w:fldChar w:fldCharType="separate"/>
        </w:r>
        <w:r w:rsidR="000B7BF0">
          <w:rPr>
            <w:webHidden/>
          </w:rPr>
          <w:t>65</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59" w:history="1">
        <w:r w:rsidR="007871E8" w:rsidRPr="00DE6F71">
          <w:rPr>
            <w:rStyle w:val="Hypertextovodkaz"/>
          </w:rPr>
          <w:t>7.11.2</w:t>
        </w:r>
        <w:r w:rsidR="007871E8">
          <w:rPr>
            <w:rFonts w:asciiTheme="minorHAnsi" w:eastAsiaTheme="minorEastAsia" w:hAnsiTheme="minorHAnsi" w:cstheme="minorBidi"/>
            <w:lang w:eastAsia="cs-CZ"/>
          </w:rPr>
          <w:tab/>
        </w:r>
        <w:r w:rsidR="007871E8" w:rsidRPr="00DE6F71">
          <w:rPr>
            <w:rStyle w:val="Hypertextovodkaz"/>
          </w:rPr>
          <w:t>Výrobní náklady a cena</w:t>
        </w:r>
        <w:r w:rsidR="007871E8">
          <w:rPr>
            <w:webHidden/>
          </w:rPr>
          <w:tab/>
        </w:r>
        <w:r>
          <w:rPr>
            <w:webHidden/>
          </w:rPr>
          <w:fldChar w:fldCharType="begin"/>
        </w:r>
        <w:r w:rsidR="007871E8">
          <w:rPr>
            <w:webHidden/>
          </w:rPr>
          <w:instrText xml:space="preserve"> PAGEREF _Toc356050159 \h </w:instrText>
        </w:r>
        <w:r>
          <w:rPr>
            <w:webHidden/>
          </w:rPr>
        </w:r>
        <w:r>
          <w:rPr>
            <w:webHidden/>
          </w:rPr>
          <w:fldChar w:fldCharType="separate"/>
        </w:r>
        <w:r w:rsidR="000B7BF0">
          <w:rPr>
            <w:webHidden/>
          </w:rPr>
          <w:t>70</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60" w:history="1">
        <w:r w:rsidR="007871E8" w:rsidRPr="00DE6F71">
          <w:rPr>
            <w:rStyle w:val="Hypertextovodkaz"/>
          </w:rPr>
          <w:t>7.12</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Konkrétní podoba organizace a řízení hodnotové analýzy ve stavebnictví</w:t>
        </w:r>
        <w:r w:rsidR="007871E8">
          <w:rPr>
            <w:webHidden/>
          </w:rPr>
          <w:tab/>
        </w:r>
        <w:r>
          <w:rPr>
            <w:webHidden/>
          </w:rPr>
          <w:fldChar w:fldCharType="begin"/>
        </w:r>
        <w:r w:rsidR="007871E8">
          <w:rPr>
            <w:webHidden/>
          </w:rPr>
          <w:instrText xml:space="preserve"> PAGEREF _Toc356050160 \h </w:instrText>
        </w:r>
        <w:r>
          <w:rPr>
            <w:webHidden/>
          </w:rPr>
        </w:r>
        <w:r>
          <w:rPr>
            <w:webHidden/>
          </w:rPr>
          <w:fldChar w:fldCharType="separate"/>
        </w:r>
        <w:r w:rsidR="000B7BF0">
          <w:rPr>
            <w:webHidden/>
          </w:rPr>
          <w:t>71</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61" w:history="1">
        <w:r w:rsidR="007871E8" w:rsidRPr="00DE6F71">
          <w:rPr>
            <w:rStyle w:val="Hypertextovodkaz"/>
          </w:rPr>
          <w:t>7.12.1</w:t>
        </w:r>
        <w:r w:rsidR="007871E8">
          <w:rPr>
            <w:rFonts w:asciiTheme="minorHAnsi" w:eastAsiaTheme="minorEastAsia" w:hAnsiTheme="minorHAnsi" w:cstheme="minorBidi"/>
            <w:lang w:eastAsia="cs-CZ"/>
          </w:rPr>
          <w:tab/>
        </w:r>
        <w:r w:rsidR="007871E8" w:rsidRPr="00DE6F71">
          <w:rPr>
            <w:rStyle w:val="Hypertextovodkaz"/>
          </w:rPr>
          <w:t>Zavádění a organizace hodnotové analýzy</w:t>
        </w:r>
        <w:r w:rsidR="007871E8">
          <w:rPr>
            <w:webHidden/>
          </w:rPr>
          <w:tab/>
        </w:r>
        <w:r>
          <w:rPr>
            <w:webHidden/>
          </w:rPr>
          <w:fldChar w:fldCharType="begin"/>
        </w:r>
        <w:r w:rsidR="007871E8">
          <w:rPr>
            <w:webHidden/>
          </w:rPr>
          <w:instrText xml:space="preserve"> PAGEREF _Toc356050161 \h </w:instrText>
        </w:r>
        <w:r>
          <w:rPr>
            <w:webHidden/>
          </w:rPr>
        </w:r>
        <w:r>
          <w:rPr>
            <w:webHidden/>
          </w:rPr>
          <w:fldChar w:fldCharType="separate"/>
        </w:r>
        <w:r w:rsidR="000B7BF0">
          <w:rPr>
            <w:webHidden/>
          </w:rPr>
          <w:t>71</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62" w:history="1">
        <w:r w:rsidR="007871E8" w:rsidRPr="00DE6F71">
          <w:rPr>
            <w:rStyle w:val="Hypertextovodkaz"/>
          </w:rPr>
          <w:t>7.12.2</w:t>
        </w:r>
        <w:r w:rsidR="007871E8">
          <w:rPr>
            <w:rFonts w:asciiTheme="minorHAnsi" w:eastAsiaTheme="minorEastAsia" w:hAnsiTheme="minorHAnsi" w:cstheme="minorBidi"/>
            <w:lang w:eastAsia="cs-CZ"/>
          </w:rPr>
          <w:tab/>
        </w:r>
        <w:r w:rsidR="007871E8" w:rsidRPr="00DE6F71">
          <w:rPr>
            <w:rStyle w:val="Hypertextovodkaz"/>
          </w:rPr>
          <w:t>Systémové řízení v hodnotové analýze</w:t>
        </w:r>
        <w:r w:rsidR="007871E8">
          <w:rPr>
            <w:webHidden/>
          </w:rPr>
          <w:tab/>
        </w:r>
        <w:r>
          <w:rPr>
            <w:webHidden/>
          </w:rPr>
          <w:fldChar w:fldCharType="begin"/>
        </w:r>
        <w:r w:rsidR="007871E8">
          <w:rPr>
            <w:webHidden/>
          </w:rPr>
          <w:instrText xml:space="preserve"> PAGEREF _Toc356050162 \h </w:instrText>
        </w:r>
        <w:r>
          <w:rPr>
            <w:webHidden/>
          </w:rPr>
        </w:r>
        <w:r>
          <w:rPr>
            <w:webHidden/>
          </w:rPr>
          <w:fldChar w:fldCharType="separate"/>
        </w:r>
        <w:r w:rsidR="000B7BF0">
          <w:rPr>
            <w:webHidden/>
          </w:rPr>
          <w:t>72</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63" w:history="1">
        <w:r w:rsidR="007871E8" w:rsidRPr="00DE6F71">
          <w:rPr>
            <w:rStyle w:val="Hypertextovodkaz"/>
          </w:rPr>
          <w:t>7.12.3</w:t>
        </w:r>
        <w:r w:rsidR="007871E8">
          <w:rPr>
            <w:rFonts w:asciiTheme="minorHAnsi" w:eastAsiaTheme="minorEastAsia" w:hAnsiTheme="minorHAnsi" w:cstheme="minorBidi"/>
            <w:lang w:eastAsia="cs-CZ"/>
          </w:rPr>
          <w:tab/>
        </w:r>
        <w:r w:rsidR="007871E8" w:rsidRPr="00DE6F71">
          <w:rPr>
            <w:rStyle w:val="Hypertextovodkaz"/>
          </w:rPr>
          <w:t>Výchova a motivace hodnotových inženýrů a analytiků</w:t>
        </w:r>
        <w:r w:rsidR="007871E8">
          <w:rPr>
            <w:webHidden/>
          </w:rPr>
          <w:tab/>
        </w:r>
        <w:r>
          <w:rPr>
            <w:webHidden/>
          </w:rPr>
          <w:fldChar w:fldCharType="begin"/>
        </w:r>
        <w:r w:rsidR="007871E8">
          <w:rPr>
            <w:webHidden/>
          </w:rPr>
          <w:instrText xml:space="preserve"> PAGEREF _Toc356050163 \h </w:instrText>
        </w:r>
        <w:r>
          <w:rPr>
            <w:webHidden/>
          </w:rPr>
        </w:r>
        <w:r>
          <w:rPr>
            <w:webHidden/>
          </w:rPr>
          <w:fldChar w:fldCharType="separate"/>
        </w:r>
        <w:r w:rsidR="000B7BF0">
          <w:rPr>
            <w:webHidden/>
          </w:rPr>
          <w:t>72</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64" w:history="1">
        <w:r w:rsidR="007871E8" w:rsidRPr="00DE6F71">
          <w:rPr>
            <w:rStyle w:val="Hypertextovodkaz"/>
          </w:rPr>
          <w:t>7.13</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Uplatnění hodnotové analýzy a hodnotového inženýrství ve stavebnictví a investičním procesu</w:t>
        </w:r>
        <w:r w:rsidR="007871E8">
          <w:rPr>
            <w:webHidden/>
          </w:rPr>
          <w:tab/>
        </w:r>
        <w:r>
          <w:rPr>
            <w:webHidden/>
          </w:rPr>
          <w:fldChar w:fldCharType="begin"/>
        </w:r>
        <w:r w:rsidR="007871E8">
          <w:rPr>
            <w:webHidden/>
          </w:rPr>
          <w:instrText xml:space="preserve"> PAGEREF _Toc356050164 \h </w:instrText>
        </w:r>
        <w:r>
          <w:rPr>
            <w:webHidden/>
          </w:rPr>
        </w:r>
        <w:r>
          <w:rPr>
            <w:webHidden/>
          </w:rPr>
          <w:fldChar w:fldCharType="separate"/>
        </w:r>
        <w:r w:rsidR="000B7BF0">
          <w:rPr>
            <w:webHidden/>
          </w:rPr>
          <w:t>72</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65" w:history="1">
        <w:r w:rsidR="007871E8" w:rsidRPr="00DE6F71">
          <w:rPr>
            <w:rStyle w:val="Hypertextovodkaz"/>
          </w:rPr>
          <w:t>7.14</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Současný stav s praktickým uplatňováním hodnotové analýzy</w:t>
        </w:r>
        <w:r w:rsidR="007871E8">
          <w:rPr>
            <w:webHidden/>
          </w:rPr>
          <w:tab/>
        </w:r>
        <w:r>
          <w:rPr>
            <w:webHidden/>
          </w:rPr>
          <w:fldChar w:fldCharType="begin"/>
        </w:r>
        <w:r w:rsidR="007871E8">
          <w:rPr>
            <w:webHidden/>
          </w:rPr>
          <w:instrText xml:space="preserve"> PAGEREF _Toc356050165 \h </w:instrText>
        </w:r>
        <w:r>
          <w:rPr>
            <w:webHidden/>
          </w:rPr>
        </w:r>
        <w:r>
          <w:rPr>
            <w:webHidden/>
          </w:rPr>
          <w:fldChar w:fldCharType="separate"/>
        </w:r>
        <w:r w:rsidR="000B7BF0">
          <w:rPr>
            <w:webHidden/>
          </w:rPr>
          <w:t>73</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66" w:history="1">
        <w:r w:rsidR="007871E8" w:rsidRPr="00DE6F71">
          <w:rPr>
            <w:rStyle w:val="Hypertextovodkaz"/>
          </w:rPr>
          <w:t>7.15</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Standardní postup hodnotové analýzy</w:t>
        </w:r>
        <w:r w:rsidR="007871E8">
          <w:rPr>
            <w:webHidden/>
          </w:rPr>
          <w:tab/>
        </w:r>
        <w:r>
          <w:rPr>
            <w:webHidden/>
          </w:rPr>
          <w:fldChar w:fldCharType="begin"/>
        </w:r>
        <w:r w:rsidR="007871E8">
          <w:rPr>
            <w:webHidden/>
          </w:rPr>
          <w:instrText xml:space="preserve"> PAGEREF _Toc356050166 \h </w:instrText>
        </w:r>
        <w:r>
          <w:rPr>
            <w:webHidden/>
          </w:rPr>
        </w:r>
        <w:r>
          <w:rPr>
            <w:webHidden/>
          </w:rPr>
          <w:fldChar w:fldCharType="separate"/>
        </w:r>
        <w:r w:rsidR="000B7BF0">
          <w:rPr>
            <w:webHidden/>
          </w:rPr>
          <w:t>75</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67" w:history="1">
        <w:r w:rsidR="007871E8" w:rsidRPr="00DE6F71">
          <w:rPr>
            <w:rStyle w:val="Hypertextovodkaz"/>
          </w:rPr>
          <w:t>7.16</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Jak zavést hodnotovou analýzu</w:t>
        </w:r>
        <w:r w:rsidR="007871E8">
          <w:rPr>
            <w:webHidden/>
          </w:rPr>
          <w:tab/>
        </w:r>
        <w:r>
          <w:rPr>
            <w:webHidden/>
          </w:rPr>
          <w:fldChar w:fldCharType="begin"/>
        </w:r>
        <w:r w:rsidR="007871E8">
          <w:rPr>
            <w:webHidden/>
          </w:rPr>
          <w:instrText xml:space="preserve"> PAGEREF _Toc356050167 \h </w:instrText>
        </w:r>
        <w:r>
          <w:rPr>
            <w:webHidden/>
          </w:rPr>
        </w:r>
        <w:r>
          <w:rPr>
            <w:webHidden/>
          </w:rPr>
          <w:fldChar w:fldCharType="separate"/>
        </w:r>
        <w:r w:rsidR="000B7BF0">
          <w:rPr>
            <w:webHidden/>
          </w:rPr>
          <w:t>80</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68" w:history="1">
        <w:r w:rsidR="007871E8" w:rsidRPr="00DE6F71">
          <w:rPr>
            <w:rStyle w:val="Hypertextovodkaz"/>
          </w:rPr>
          <w:t>7.16.1</w:t>
        </w:r>
        <w:r w:rsidR="007871E8">
          <w:rPr>
            <w:rFonts w:asciiTheme="minorHAnsi" w:eastAsiaTheme="minorEastAsia" w:hAnsiTheme="minorHAnsi" w:cstheme="minorBidi"/>
            <w:lang w:eastAsia="cs-CZ"/>
          </w:rPr>
          <w:tab/>
        </w:r>
        <w:r w:rsidR="007871E8" w:rsidRPr="00DE6F71">
          <w:rPr>
            <w:rStyle w:val="Hypertextovodkaz"/>
          </w:rPr>
          <w:t>Jak vzbudit zájem o hodnotovou analýzu?</w:t>
        </w:r>
        <w:r w:rsidR="007871E8">
          <w:rPr>
            <w:webHidden/>
          </w:rPr>
          <w:tab/>
        </w:r>
        <w:r>
          <w:rPr>
            <w:webHidden/>
          </w:rPr>
          <w:fldChar w:fldCharType="begin"/>
        </w:r>
        <w:r w:rsidR="007871E8">
          <w:rPr>
            <w:webHidden/>
          </w:rPr>
          <w:instrText xml:space="preserve"> PAGEREF _Toc356050168 \h </w:instrText>
        </w:r>
        <w:r>
          <w:rPr>
            <w:webHidden/>
          </w:rPr>
        </w:r>
        <w:r>
          <w:rPr>
            <w:webHidden/>
          </w:rPr>
          <w:fldChar w:fldCharType="separate"/>
        </w:r>
        <w:r w:rsidR="000B7BF0">
          <w:rPr>
            <w:webHidden/>
          </w:rPr>
          <w:t>82</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69" w:history="1">
        <w:r w:rsidR="007871E8" w:rsidRPr="00DE6F71">
          <w:rPr>
            <w:rStyle w:val="Hypertextovodkaz"/>
          </w:rPr>
          <w:t>7.16.2</w:t>
        </w:r>
        <w:r w:rsidR="007871E8">
          <w:rPr>
            <w:rFonts w:asciiTheme="minorHAnsi" w:eastAsiaTheme="minorEastAsia" w:hAnsiTheme="minorHAnsi" w:cstheme="minorBidi"/>
            <w:lang w:eastAsia="cs-CZ"/>
          </w:rPr>
          <w:tab/>
        </w:r>
        <w:r w:rsidR="007871E8" w:rsidRPr="00DE6F71">
          <w:rPr>
            <w:rStyle w:val="Hypertextovodkaz"/>
          </w:rPr>
          <w:t>Jak zvýšit zájem o hodnotovou analýzu během jejího průběhu?</w:t>
        </w:r>
        <w:r w:rsidR="007871E8">
          <w:rPr>
            <w:webHidden/>
          </w:rPr>
          <w:tab/>
        </w:r>
        <w:r>
          <w:rPr>
            <w:webHidden/>
          </w:rPr>
          <w:fldChar w:fldCharType="begin"/>
        </w:r>
        <w:r w:rsidR="007871E8">
          <w:rPr>
            <w:webHidden/>
          </w:rPr>
          <w:instrText xml:space="preserve"> PAGEREF _Toc356050169 \h </w:instrText>
        </w:r>
        <w:r>
          <w:rPr>
            <w:webHidden/>
          </w:rPr>
        </w:r>
        <w:r>
          <w:rPr>
            <w:webHidden/>
          </w:rPr>
          <w:fldChar w:fldCharType="separate"/>
        </w:r>
        <w:r w:rsidR="000B7BF0">
          <w:rPr>
            <w:webHidden/>
          </w:rPr>
          <w:t>83</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70" w:history="1">
        <w:r w:rsidR="007871E8" w:rsidRPr="00DE6F71">
          <w:rPr>
            <w:rStyle w:val="Hypertextovodkaz"/>
          </w:rPr>
          <w:t>7.17</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Závěr kapitoly</w:t>
        </w:r>
        <w:r w:rsidR="007871E8">
          <w:rPr>
            <w:webHidden/>
          </w:rPr>
          <w:tab/>
        </w:r>
        <w:r>
          <w:rPr>
            <w:webHidden/>
          </w:rPr>
          <w:fldChar w:fldCharType="begin"/>
        </w:r>
        <w:r w:rsidR="007871E8">
          <w:rPr>
            <w:webHidden/>
          </w:rPr>
          <w:instrText xml:space="preserve"> PAGEREF _Toc356050170 \h </w:instrText>
        </w:r>
        <w:r>
          <w:rPr>
            <w:webHidden/>
          </w:rPr>
        </w:r>
        <w:r>
          <w:rPr>
            <w:webHidden/>
          </w:rPr>
          <w:fldChar w:fldCharType="separate"/>
        </w:r>
        <w:r w:rsidR="000B7BF0">
          <w:rPr>
            <w:webHidden/>
          </w:rPr>
          <w:t>83</w:t>
        </w:r>
        <w:r>
          <w:rPr>
            <w:webHidden/>
          </w:rPr>
          <w:fldChar w:fldCharType="end"/>
        </w:r>
      </w:hyperlink>
    </w:p>
    <w:p w:rsidR="007871E8" w:rsidRDefault="00CC7198" w:rsidP="0087663B">
      <w:pPr>
        <w:pStyle w:val="Obsah1"/>
        <w:rPr>
          <w:rFonts w:asciiTheme="minorHAnsi" w:eastAsiaTheme="minorEastAsia" w:hAnsiTheme="minorHAnsi" w:cstheme="minorBidi"/>
          <w:noProof/>
          <w:sz w:val="22"/>
          <w:szCs w:val="22"/>
          <w:lang w:eastAsia="cs-CZ"/>
        </w:rPr>
      </w:pPr>
      <w:hyperlink w:anchor="_Toc356050171" w:history="1">
        <w:r w:rsidR="007871E8" w:rsidRPr="00DE6F71">
          <w:rPr>
            <w:rStyle w:val="Hypertextovodkaz"/>
            <w:noProof/>
          </w:rPr>
          <w:t>8</w:t>
        </w:r>
        <w:r w:rsidR="007871E8">
          <w:rPr>
            <w:rFonts w:asciiTheme="minorHAnsi" w:eastAsiaTheme="minorEastAsia" w:hAnsiTheme="minorHAnsi" w:cstheme="minorBidi"/>
            <w:noProof/>
            <w:sz w:val="22"/>
            <w:szCs w:val="22"/>
            <w:lang w:eastAsia="cs-CZ"/>
          </w:rPr>
          <w:tab/>
        </w:r>
        <w:r w:rsidR="007871E8" w:rsidRPr="00DE6F71">
          <w:rPr>
            <w:rStyle w:val="Hypertextovodkaz"/>
            <w:noProof/>
          </w:rPr>
          <w:t>ANALYTICKÁ ČÁST DSP</w:t>
        </w:r>
        <w:r w:rsidR="007871E8">
          <w:rPr>
            <w:noProof/>
            <w:webHidden/>
          </w:rPr>
          <w:tab/>
        </w:r>
        <w:r>
          <w:rPr>
            <w:noProof/>
            <w:webHidden/>
          </w:rPr>
          <w:fldChar w:fldCharType="begin"/>
        </w:r>
        <w:r w:rsidR="007871E8">
          <w:rPr>
            <w:noProof/>
            <w:webHidden/>
          </w:rPr>
          <w:instrText xml:space="preserve"> PAGEREF _Toc356050171 \h </w:instrText>
        </w:r>
        <w:r>
          <w:rPr>
            <w:noProof/>
            <w:webHidden/>
          </w:rPr>
        </w:r>
        <w:r>
          <w:rPr>
            <w:noProof/>
            <w:webHidden/>
          </w:rPr>
          <w:fldChar w:fldCharType="separate"/>
        </w:r>
        <w:r w:rsidR="000B7BF0">
          <w:rPr>
            <w:noProof/>
            <w:webHidden/>
          </w:rPr>
          <w:t>84</w:t>
        </w:r>
        <w:r>
          <w:rPr>
            <w:noProof/>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72" w:history="1">
        <w:r w:rsidR="007871E8" w:rsidRPr="00DE6F71">
          <w:rPr>
            <w:rStyle w:val="Hypertextovodkaz"/>
          </w:rPr>
          <w:t>8.1</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Současný obecný vývoj stavebnictví v období krize</w:t>
        </w:r>
        <w:r w:rsidR="007871E8">
          <w:rPr>
            <w:webHidden/>
          </w:rPr>
          <w:tab/>
        </w:r>
        <w:r>
          <w:rPr>
            <w:webHidden/>
          </w:rPr>
          <w:fldChar w:fldCharType="begin"/>
        </w:r>
        <w:r w:rsidR="007871E8">
          <w:rPr>
            <w:webHidden/>
          </w:rPr>
          <w:instrText xml:space="preserve"> PAGEREF _Toc356050172 \h </w:instrText>
        </w:r>
        <w:r>
          <w:rPr>
            <w:webHidden/>
          </w:rPr>
        </w:r>
        <w:r>
          <w:rPr>
            <w:webHidden/>
          </w:rPr>
          <w:fldChar w:fldCharType="separate"/>
        </w:r>
        <w:r w:rsidR="000B7BF0">
          <w:rPr>
            <w:webHidden/>
          </w:rPr>
          <w:t>85</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73" w:history="1">
        <w:r w:rsidR="007871E8" w:rsidRPr="00DE6F71">
          <w:rPr>
            <w:rStyle w:val="Hypertextovodkaz"/>
          </w:rPr>
          <w:t>8.1.1</w:t>
        </w:r>
        <w:r w:rsidR="007871E8">
          <w:rPr>
            <w:rFonts w:asciiTheme="minorHAnsi" w:eastAsiaTheme="minorEastAsia" w:hAnsiTheme="minorHAnsi" w:cstheme="minorBidi"/>
            <w:lang w:eastAsia="cs-CZ"/>
          </w:rPr>
          <w:tab/>
        </w:r>
        <w:r w:rsidR="007871E8" w:rsidRPr="00DE6F71">
          <w:rPr>
            <w:rStyle w:val="Hypertextovodkaz"/>
          </w:rPr>
          <w:t>Volba metody pro vyhodnocení makroekonomické situace</w:t>
        </w:r>
        <w:r w:rsidR="007871E8">
          <w:rPr>
            <w:webHidden/>
          </w:rPr>
          <w:tab/>
        </w:r>
        <w:r>
          <w:rPr>
            <w:webHidden/>
          </w:rPr>
          <w:fldChar w:fldCharType="begin"/>
        </w:r>
        <w:r w:rsidR="007871E8">
          <w:rPr>
            <w:webHidden/>
          </w:rPr>
          <w:instrText xml:space="preserve"> PAGEREF _Toc356050173 \h </w:instrText>
        </w:r>
        <w:r>
          <w:rPr>
            <w:webHidden/>
          </w:rPr>
        </w:r>
        <w:r>
          <w:rPr>
            <w:webHidden/>
          </w:rPr>
          <w:fldChar w:fldCharType="separate"/>
        </w:r>
        <w:r w:rsidR="000B7BF0">
          <w:rPr>
            <w:webHidden/>
          </w:rPr>
          <w:t>87</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74" w:history="1">
        <w:r w:rsidR="007871E8" w:rsidRPr="00DE6F71">
          <w:rPr>
            <w:rStyle w:val="Hypertextovodkaz"/>
          </w:rPr>
          <w:t>8.2</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PEST analýza</w:t>
        </w:r>
        <w:r w:rsidR="007871E8">
          <w:rPr>
            <w:webHidden/>
          </w:rPr>
          <w:tab/>
        </w:r>
        <w:r>
          <w:rPr>
            <w:webHidden/>
          </w:rPr>
          <w:fldChar w:fldCharType="begin"/>
        </w:r>
        <w:r w:rsidR="007871E8">
          <w:rPr>
            <w:webHidden/>
          </w:rPr>
          <w:instrText xml:space="preserve"> PAGEREF _Toc356050174 \h </w:instrText>
        </w:r>
        <w:r>
          <w:rPr>
            <w:webHidden/>
          </w:rPr>
        </w:r>
        <w:r>
          <w:rPr>
            <w:webHidden/>
          </w:rPr>
          <w:fldChar w:fldCharType="separate"/>
        </w:r>
        <w:r w:rsidR="000B7BF0">
          <w:rPr>
            <w:webHidden/>
          </w:rPr>
          <w:t>87</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75" w:history="1">
        <w:r w:rsidR="007871E8" w:rsidRPr="00DE6F71">
          <w:rPr>
            <w:rStyle w:val="Hypertextovodkaz"/>
          </w:rPr>
          <w:t>8.2.1</w:t>
        </w:r>
        <w:r w:rsidR="007871E8">
          <w:rPr>
            <w:rFonts w:asciiTheme="minorHAnsi" w:eastAsiaTheme="minorEastAsia" w:hAnsiTheme="minorHAnsi" w:cstheme="minorBidi"/>
            <w:lang w:eastAsia="cs-CZ"/>
          </w:rPr>
          <w:tab/>
        </w:r>
        <w:r w:rsidR="007871E8" w:rsidRPr="00DE6F71">
          <w:rPr>
            <w:rStyle w:val="Hypertextovodkaz"/>
          </w:rPr>
          <w:t>Úvod – skladba, základní charakteristiky PEST analýzy</w:t>
        </w:r>
        <w:r w:rsidR="007871E8">
          <w:rPr>
            <w:webHidden/>
          </w:rPr>
          <w:tab/>
        </w:r>
        <w:r>
          <w:rPr>
            <w:webHidden/>
          </w:rPr>
          <w:fldChar w:fldCharType="begin"/>
        </w:r>
        <w:r w:rsidR="007871E8">
          <w:rPr>
            <w:webHidden/>
          </w:rPr>
          <w:instrText xml:space="preserve"> PAGEREF _Toc356050175 \h </w:instrText>
        </w:r>
        <w:r>
          <w:rPr>
            <w:webHidden/>
          </w:rPr>
        </w:r>
        <w:r>
          <w:rPr>
            <w:webHidden/>
          </w:rPr>
          <w:fldChar w:fldCharType="separate"/>
        </w:r>
        <w:r w:rsidR="000B7BF0">
          <w:rPr>
            <w:webHidden/>
          </w:rPr>
          <w:t>87</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76" w:history="1">
        <w:r w:rsidR="007871E8" w:rsidRPr="00DE6F71">
          <w:rPr>
            <w:rStyle w:val="Hypertextovodkaz"/>
          </w:rPr>
          <w:t>8.2.2</w:t>
        </w:r>
        <w:r w:rsidR="007871E8">
          <w:rPr>
            <w:rFonts w:asciiTheme="minorHAnsi" w:eastAsiaTheme="minorEastAsia" w:hAnsiTheme="minorHAnsi" w:cstheme="minorBidi"/>
            <w:lang w:eastAsia="cs-CZ"/>
          </w:rPr>
          <w:tab/>
        </w:r>
        <w:r w:rsidR="007871E8" w:rsidRPr="00DE6F71">
          <w:rPr>
            <w:rStyle w:val="Hypertextovodkaz"/>
          </w:rPr>
          <w:t>Politické prostředí</w:t>
        </w:r>
        <w:r w:rsidR="007871E8">
          <w:rPr>
            <w:webHidden/>
          </w:rPr>
          <w:tab/>
        </w:r>
        <w:r>
          <w:rPr>
            <w:webHidden/>
          </w:rPr>
          <w:fldChar w:fldCharType="begin"/>
        </w:r>
        <w:r w:rsidR="007871E8">
          <w:rPr>
            <w:webHidden/>
          </w:rPr>
          <w:instrText xml:space="preserve"> PAGEREF _Toc356050176 \h </w:instrText>
        </w:r>
        <w:r>
          <w:rPr>
            <w:webHidden/>
          </w:rPr>
        </w:r>
        <w:r>
          <w:rPr>
            <w:webHidden/>
          </w:rPr>
          <w:fldChar w:fldCharType="separate"/>
        </w:r>
        <w:r w:rsidR="000B7BF0">
          <w:rPr>
            <w:webHidden/>
          </w:rPr>
          <w:t>88</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77" w:history="1">
        <w:r w:rsidR="007871E8" w:rsidRPr="00DE6F71">
          <w:rPr>
            <w:rStyle w:val="Hypertextovodkaz"/>
          </w:rPr>
          <w:t>8.2.3</w:t>
        </w:r>
        <w:r w:rsidR="007871E8">
          <w:rPr>
            <w:rFonts w:asciiTheme="minorHAnsi" w:eastAsiaTheme="minorEastAsia" w:hAnsiTheme="minorHAnsi" w:cstheme="minorBidi"/>
            <w:lang w:eastAsia="cs-CZ"/>
          </w:rPr>
          <w:tab/>
        </w:r>
        <w:r w:rsidR="007871E8" w:rsidRPr="00DE6F71">
          <w:rPr>
            <w:rStyle w:val="Hypertextovodkaz"/>
          </w:rPr>
          <w:t>Ekonomické prostředí</w:t>
        </w:r>
        <w:r w:rsidR="007871E8">
          <w:rPr>
            <w:webHidden/>
          </w:rPr>
          <w:tab/>
        </w:r>
        <w:r>
          <w:rPr>
            <w:webHidden/>
          </w:rPr>
          <w:fldChar w:fldCharType="begin"/>
        </w:r>
        <w:r w:rsidR="007871E8">
          <w:rPr>
            <w:webHidden/>
          </w:rPr>
          <w:instrText xml:space="preserve"> PAGEREF _Toc356050177 \h </w:instrText>
        </w:r>
        <w:r>
          <w:rPr>
            <w:webHidden/>
          </w:rPr>
        </w:r>
        <w:r>
          <w:rPr>
            <w:webHidden/>
          </w:rPr>
          <w:fldChar w:fldCharType="separate"/>
        </w:r>
        <w:r w:rsidR="000B7BF0">
          <w:rPr>
            <w:webHidden/>
          </w:rPr>
          <w:t>88</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78" w:history="1">
        <w:r w:rsidR="007871E8" w:rsidRPr="00DE6F71">
          <w:rPr>
            <w:rStyle w:val="Hypertextovodkaz"/>
          </w:rPr>
          <w:t>8.2.4</w:t>
        </w:r>
        <w:r w:rsidR="007871E8">
          <w:rPr>
            <w:rFonts w:asciiTheme="minorHAnsi" w:eastAsiaTheme="minorEastAsia" w:hAnsiTheme="minorHAnsi" w:cstheme="minorBidi"/>
            <w:lang w:eastAsia="cs-CZ"/>
          </w:rPr>
          <w:tab/>
        </w:r>
        <w:r w:rsidR="007871E8" w:rsidRPr="00DE6F71">
          <w:rPr>
            <w:rStyle w:val="Hypertextovodkaz"/>
          </w:rPr>
          <w:t>Sociální prostředí</w:t>
        </w:r>
        <w:r w:rsidR="007871E8">
          <w:rPr>
            <w:webHidden/>
          </w:rPr>
          <w:tab/>
        </w:r>
        <w:r>
          <w:rPr>
            <w:webHidden/>
          </w:rPr>
          <w:fldChar w:fldCharType="begin"/>
        </w:r>
        <w:r w:rsidR="007871E8">
          <w:rPr>
            <w:webHidden/>
          </w:rPr>
          <w:instrText xml:space="preserve"> PAGEREF _Toc356050178 \h </w:instrText>
        </w:r>
        <w:r>
          <w:rPr>
            <w:webHidden/>
          </w:rPr>
        </w:r>
        <w:r>
          <w:rPr>
            <w:webHidden/>
          </w:rPr>
          <w:fldChar w:fldCharType="separate"/>
        </w:r>
        <w:r w:rsidR="000B7BF0">
          <w:rPr>
            <w:webHidden/>
          </w:rPr>
          <w:t>88</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79" w:history="1">
        <w:r w:rsidR="007871E8" w:rsidRPr="00DE6F71">
          <w:rPr>
            <w:rStyle w:val="Hypertextovodkaz"/>
          </w:rPr>
          <w:t>8.2.5</w:t>
        </w:r>
        <w:r w:rsidR="007871E8">
          <w:rPr>
            <w:rFonts w:asciiTheme="minorHAnsi" w:eastAsiaTheme="minorEastAsia" w:hAnsiTheme="minorHAnsi" w:cstheme="minorBidi"/>
            <w:lang w:eastAsia="cs-CZ"/>
          </w:rPr>
          <w:tab/>
        </w:r>
        <w:r w:rsidR="007871E8" w:rsidRPr="00DE6F71">
          <w:rPr>
            <w:rStyle w:val="Hypertextovodkaz"/>
          </w:rPr>
          <w:t>Technologické prostředí</w:t>
        </w:r>
        <w:r w:rsidR="007871E8">
          <w:rPr>
            <w:webHidden/>
          </w:rPr>
          <w:tab/>
        </w:r>
        <w:r>
          <w:rPr>
            <w:webHidden/>
          </w:rPr>
          <w:fldChar w:fldCharType="begin"/>
        </w:r>
        <w:r w:rsidR="007871E8">
          <w:rPr>
            <w:webHidden/>
          </w:rPr>
          <w:instrText xml:space="preserve"> PAGEREF _Toc356050179 \h </w:instrText>
        </w:r>
        <w:r>
          <w:rPr>
            <w:webHidden/>
          </w:rPr>
        </w:r>
        <w:r>
          <w:rPr>
            <w:webHidden/>
          </w:rPr>
          <w:fldChar w:fldCharType="separate"/>
        </w:r>
        <w:r w:rsidR="000B7BF0">
          <w:rPr>
            <w:webHidden/>
          </w:rPr>
          <w:t>88</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80" w:history="1">
        <w:r w:rsidR="007871E8" w:rsidRPr="00DE6F71">
          <w:rPr>
            <w:rStyle w:val="Hypertextovodkaz"/>
          </w:rPr>
          <w:t>8.2.6</w:t>
        </w:r>
        <w:r w:rsidR="007871E8">
          <w:rPr>
            <w:rFonts w:asciiTheme="minorHAnsi" w:eastAsiaTheme="minorEastAsia" w:hAnsiTheme="minorHAnsi" w:cstheme="minorBidi"/>
            <w:lang w:eastAsia="cs-CZ"/>
          </w:rPr>
          <w:tab/>
        </w:r>
        <w:r w:rsidR="007871E8" w:rsidRPr="00DE6F71">
          <w:rPr>
            <w:rStyle w:val="Hypertextovodkaz"/>
          </w:rPr>
          <w:t>Jak použijeme PEST analýzu</w:t>
        </w:r>
        <w:r w:rsidR="007871E8">
          <w:rPr>
            <w:webHidden/>
          </w:rPr>
          <w:tab/>
        </w:r>
        <w:r>
          <w:rPr>
            <w:webHidden/>
          </w:rPr>
          <w:fldChar w:fldCharType="begin"/>
        </w:r>
        <w:r w:rsidR="007871E8">
          <w:rPr>
            <w:webHidden/>
          </w:rPr>
          <w:instrText xml:space="preserve"> PAGEREF _Toc356050180 \h </w:instrText>
        </w:r>
        <w:r>
          <w:rPr>
            <w:webHidden/>
          </w:rPr>
        </w:r>
        <w:r>
          <w:rPr>
            <w:webHidden/>
          </w:rPr>
          <w:fldChar w:fldCharType="separate"/>
        </w:r>
        <w:r w:rsidR="000B7BF0">
          <w:rPr>
            <w:webHidden/>
          </w:rPr>
          <w:t>88</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81" w:history="1">
        <w:r w:rsidR="007871E8" w:rsidRPr="00DE6F71">
          <w:rPr>
            <w:rStyle w:val="Hypertextovodkaz"/>
          </w:rPr>
          <w:t>8.2.7</w:t>
        </w:r>
        <w:r w:rsidR="007871E8">
          <w:rPr>
            <w:rFonts w:asciiTheme="minorHAnsi" w:eastAsiaTheme="minorEastAsia" w:hAnsiTheme="minorHAnsi" w:cstheme="minorBidi"/>
            <w:lang w:eastAsia="cs-CZ"/>
          </w:rPr>
          <w:tab/>
        </w:r>
        <w:r w:rsidR="007871E8" w:rsidRPr="00DE6F71">
          <w:rPr>
            <w:rStyle w:val="Hypertextovodkaz"/>
          </w:rPr>
          <w:t>Analytická část PEST analýzy</w:t>
        </w:r>
        <w:r w:rsidR="007871E8">
          <w:rPr>
            <w:webHidden/>
          </w:rPr>
          <w:tab/>
        </w:r>
        <w:r>
          <w:rPr>
            <w:webHidden/>
          </w:rPr>
          <w:fldChar w:fldCharType="begin"/>
        </w:r>
        <w:r w:rsidR="007871E8">
          <w:rPr>
            <w:webHidden/>
          </w:rPr>
          <w:instrText xml:space="preserve"> PAGEREF _Toc356050181 \h </w:instrText>
        </w:r>
        <w:r>
          <w:rPr>
            <w:webHidden/>
          </w:rPr>
        </w:r>
        <w:r>
          <w:rPr>
            <w:webHidden/>
          </w:rPr>
          <w:fldChar w:fldCharType="separate"/>
        </w:r>
        <w:r w:rsidR="000B7BF0">
          <w:rPr>
            <w:webHidden/>
          </w:rPr>
          <w:t>89</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82" w:history="1">
        <w:r w:rsidR="007871E8" w:rsidRPr="00DE6F71">
          <w:rPr>
            <w:rStyle w:val="Hypertextovodkaz"/>
          </w:rPr>
          <w:t>8.2.8</w:t>
        </w:r>
        <w:r w:rsidR="007871E8">
          <w:rPr>
            <w:rFonts w:asciiTheme="minorHAnsi" w:eastAsiaTheme="minorEastAsia" w:hAnsiTheme="minorHAnsi" w:cstheme="minorBidi"/>
            <w:lang w:eastAsia="cs-CZ"/>
          </w:rPr>
          <w:tab/>
        </w:r>
        <w:r w:rsidR="007871E8" w:rsidRPr="00DE6F71">
          <w:rPr>
            <w:rStyle w:val="Hypertextovodkaz"/>
          </w:rPr>
          <w:t>Závěr kapitoly a vyhodnocení PEST analýzy</w:t>
        </w:r>
        <w:r w:rsidR="007871E8">
          <w:rPr>
            <w:webHidden/>
          </w:rPr>
          <w:tab/>
        </w:r>
        <w:r>
          <w:rPr>
            <w:webHidden/>
          </w:rPr>
          <w:fldChar w:fldCharType="begin"/>
        </w:r>
        <w:r w:rsidR="007871E8">
          <w:rPr>
            <w:webHidden/>
          </w:rPr>
          <w:instrText xml:space="preserve"> PAGEREF _Toc356050182 \h </w:instrText>
        </w:r>
        <w:r>
          <w:rPr>
            <w:webHidden/>
          </w:rPr>
        </w:r>
        <w:r>
          <w:rPr>
            <w:webHidden/>
          </w:rPr>
          <w:fldChar w:fldCharType="separate"/>
        </w:r>
        <w:r w:rsidR="000B7BF0">
          <w:rPr>
            <w:webHidden/>
          </w:rPr>
          <w:t>102</w:t>
        </w:r>
        <w:r>
          <w:rPr>
            <w:webHidden/>
          </w:rPr>
          <w:fldChar w:fldCharType="end"/>
        </w:r>
      </w:hyperlink>
    </w:p>
    <w:p w:rsidR="007871E8" w:rsidRDefault="00CC7198" w:rsidP="0087663B">
      <w:pPr>
        <w:pStyle w:val="Obsah1"/>
        <w:rPr>
          <w:rFonts w:asciiTheme="minorHAnsi" w:eastAsiaTheme="minorEastAsia" w:hAnsiTheme="minorHAnsi" w:cstheme="minorBidi"/>
          <w:noProof/>
          <w:sz w:val="22"/>
          <w:szCs w:val="22"/>
          <w:lang w:eastAsia="cs-CZ"/>
        </w:rPr>
      </w:pPr>
      <w:hyperlink w:anchor="_Toc356050183" w:history="1">
        <w:r w:rsidR="007871E8" w:rsidRPr="00DE6F71">
          <w:rPr>
            <w:rStyle w:val="Hypertextovodkaz"/>
            <w:noProof/>
          </w:rPr>
          <w:t>9</w:t>
        </w:r>
        <w:r w:rsidR="007871E8">
          <w:rPr>
            <w:rFonts w:asciiTheme="minorHAnsi" w:eastAsiaTheme="minorEastAsia" w:hAnsiTheme="minorHAnsi" w:cstheme="minorBidi"/>
            <w:noProof/>
            <w:sz w:val="22"/>
            <w:szCs w:val="22"/>
            <w:lang w:eastAsia="cs-CZ"/>
          </w:rPr>
          <w:tab/>
        </w:r>
        <w:r w:rsidR="007871E8" w:rsidRPr="00DE6F71">
          <w:rPr>
            <w:rStyle w:val="Hypertextovodkaz"/>
            <w:noProof/>
          </w:rPr>
          <w:t>Institut koordinátora bezpečnosti</w:t>
        </w:r>
        <w:r w:rsidR="007871E8">
          <w:rPr>
            <w:noProof/>
            <w:webHidden/>
          </w:rPr>
          <w:tab/>
        </w:r>
        <w:r>
          <w:rPr>
            <w:noProof/>
            <w:webHidden/>
          </w:rPr>
          <w:fldChar w:fldCharType="begin"/>
        </w:r>
        <w:r w:rsidR="007871E8">
          <w:rPr>
            <w:noProof/>
            <w:webHidden/>
          </w:rPr>
          <w:instrText xml:space="preserve"> PAGEREF _Toc356050183 \h </w:instrText>
        </w:r>
        <w:r>
          <w:rPr>
            <w:noProof/>
            <w:webHidden/>
          </w:rPr>
        </w:r>
        <w:r>
          <w:rPr>
            <w:noProof/>
            <w:webHidden/>
          </w:rPr>
          <w:fldChar w:fldCharType="separate"/>
        </w:r>
        <w:r w:rsidR="000B7BF0">
          <w:rPr>
            <w:noProof/>
            <w:webHidden/>
          </w:rPr>
          <w:t>102</w:t>
        </w:r>
        <w:r>
          <w:rPr>
            <w:noProof/>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84" w:history="1">
        <w:r w:rsidR="007871E8" w:rsidRPr="00DE6F71">
          <w:rPr>
            <w:rStyle w:val="Hypertextovodkaz"/>
          </w:rPr>
          <w:t>9.1</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Úvod této kapitoly</w:t>
        </w:r>
        <w:r w:rsidR="007871E8">
          <w:rPr>
            <w:webHidden/>
          </w:rPr>
          <w:tab/>
        </w:r>
        <w:r>
          <w:rPr>
            <w:webHidden/>
          </w:rPr>
          <w:fldChar w:fldCharType="begin"/>
        </w:r>
        <w:r w:rsidR="007871E8">
          <w:rPr>
            <w:webHidden/>
          </w:rPr>
          <w:instrText xml:space="preserve"> PAGEREF _Toc356050184 \h </w:instrText>
        </w:r>
        <w:r>
          <w:rPr>
            <w:webHidden/>
          </w:rPr>
        </w:r>
        <w:r>
          <w:rPr>
            <w:webHidden/>
          </w:rPr>
          <w:fldChar w:fldCharType="separate"/>
        </w:r>
        <w:r w:rsidR="000B7BF0">
          <w:rPr>
            <w:webHidden/>
          </w:rPr>
          <w:t>102</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85" w:history="1">
        <w:r w:rsidR="007871E8" w:rsidRPr="00DE6F71">
          <w:rPr>
            <w:rStyle w:val="Hypertextovodkaz"/>
          </w:rPr>
          <w:t>9.1.1</w:t>
        </w:r>
        <w:r w:rsidR="007871E8">
          <w:rPr>
            <w:rFonts w:asciiTheme="minorHAnsi" w:eastAsiaTheme="minorEastAsia" w:hAnsiTheme="minorHAnsi" w:cstheme="minorBidi"/>
            <w:lang w:eastAsia="cs-CZ"/>
          </w:rPr>
          <w:tab/>
        </w:r>
        <w:r w:rsidR="007871E8" w:rsidRPr="00DE6F71">
          <w:rPr>
            <w:rStyle w:val="Hypertextovodkaz"/>
          </w:rPr>
          <w:t>Charakteristika činnosti KB</w:t>
        </w:r>
        <w:r w:rsidR="007871E8">
          <w:rPr>
            <w:webHidden/>
          </w:rPr>
          <w:tab/>
        </w:r>
        <w:r>
          <w:rPr>
            <w:webHidden/>
          </w:rPr>
          <w:fldChar w:fldCharType="begin"/>
        </w:r>
        <w:r w:rsidR="007871E8">
          <w:rPr>
            <w:webHidden/>
          </w:rPr>
          <w:instrText xml:space="preserve"> PAGEREF _Toc356050185 \h </w:instrText>
        </w:r>
        <w:r>
          <w:rPr>
            <w:webHidden/>
          </w:rPr>
        </w:r>
        <w:r>
          <w:rPr>
            <w:webHidden/>
          </w:rPr>
          <w:fldChar w:fldCharType="separate"/>
        </w:r>
        <w:r w:rsidR="000B7BF0">
          <w:rPr>
            <w:webHidden/>
          </w:rPr>
          <w:t>103</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86" w:history="1">
        <w:r w:rsidR="007871E8" w:rsidRPr="00DE6F71">
          <w:rPr>
            <w:rStyle w:val="Hypertextovodkaz"/>
          </w:rPr>
          <w:t>9.1.2</w:t>
        </w:r>
        <w:r w:rsidR="007871E8">
          <w:rPr>
            <w:rFonts w:asciiTheme="minorHAnsi" w:eastAsiaTheme="minorEastAsia" w:hAnsiTheme="minorHAnsi" w:cstheme="minorBidi"/>
            <w:lang w:eastAsia="cs-CZ"/>
          </w:rPr>
          <w:tab/>
        </w:r>
        <w:r w:rsidR="007871E8" w:rsidRPr="00DE6F71">
          <w:rPr>
            <w:rStyle w:val="Hypertextovodkaz"/>
          </w:rPr>
          <w:t>Základní vybavenost pro činnost KB</w:t>
        </w:r>
        <w:r w:rsidR="007871E8">
          <w:rPr>
            <w:webHidden/>
          </w:rPr>
          <w:tab/>
        </w:r>
        <w:r>
          <w:rPr>
            <w:webHidden/>
          </w:rPr>
          <w:fldChar w:fldCharType="begin"/>
        </w:r>
        <w:r w:rsidR="007871E8">
          <w:rPr>
            <w:webHidden/>
          </w:rPr>
          <w:instrText xml:space="preserve"> PAGEREF _Toc356050186 \h </w:instrText>
        </w:r>
        <w:r>
          <w:rPr>
            <w:webHidden/>
          </w:rPr>
        </w:r>
        <w:r>
          <w:rPr>
            <w:webHidden/>
          </w:rPr>
          <w:fldChar w:fldCharType="separate"/>
        </w:r>
        <w:r w:rsidR="000B7BF0">
          <w:rPr>
            <w:webHidden/>
          </w:rPr>
          <w:t>104</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87" w:history="1">
        <w:r w:rsidR="007871E8" w:rsidRPr="00DE6F71">
          <w:rPr>
            <w:rStyle w:val="Hypertextovodkaz"/>
          </w:rPr>
          <w:t>9.2</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Volba vyhodnocení</w:t>
        </w:r>
        <w:r w:rsidR="007871E8">
          <w:rPr>
            <w:webHidden/>
          </w:rPr>
          <w:tab/>
        </w:r>
        <w:r>
          <w:rPr>
            <w:webHidden/>
          </w:rPr>
          <w:fldChar w:fldCharType="begin"/>
        </w:r>
        <w:r w:rsidR="007871E8">
          <w:rPr>
            <w:webHidden/>
          </w:rPr>
          <w:instrText xml:space="preserve"> PAGEREF _Toc356050187 \h </w:instrText>
        </w:r>
        <w:r>
          <w:rPr>
            <w:webHidden/>
          </w:rPr>
        </w:r>
        <w:r>
          <w:rPr>
            <w:webHidden/>
          </w:rPr>
          <w:fldChar w:fldCharType="separate"/>
        </w:r>
        <w:r w:rsidR="000B7BF0">
          <w:rPr>
            <w:webHidden/>
          </w:rPr>
          <w:t>104</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88" w:history="1">
        <w:r w:rsidR="007871E8" w:rsidRPr="00DE6F71">
          <w:rPr>
            <w:rStyle w:val="Hypertextovodkaz"/>
          </w:rPr>
          <w:t>9.2.1</w:t>
        </w:r>
        <w:r w:rsidR="007871E8">
          <w:rPr>
            <w:rFonts w:asciiTheme="minorHAnsi" w:eastAsiaTheme="minorEastAsia" w:hAnsiTheme="minorHAnsi" w:cstheme="minorBidi"/>
            <w:lang w:eastAsia="cs-CZ"/>
          </w:rPr>
          <w:tab/>
        </w:r>
        <w:r w:rsidR="007871E8" w:rsidRPr="00DE6F71">
          <w:rPr>
            <w:rStyle w:val="Hypertextovodkaz"/>
          </w:rPr>
          <w:t>Bezpečnost práce ve stavebnictví</w:t>
        </w:r>
        <w:r w:rsidR="007871E8">
          <w:rPr>
            <w:webHidden/>
          </w:rPr>
          <w:tab/>
        </w:r>
        <w:r>
          <w:rPr>
            <w:webHidden/>
          </w:rPr>
          <w:fldChar w:fldCharType="begin"/>
        </w:r>
        <w:r w:rsidR="007871E8">
          <w:rPr>
            <w:webHidden/>
          </w:rPr>
          <w:instrText xml:space="preserve"> PAGEREF _Toc356050188 \h </w:instrText>
        </w:r>
        <w:r>
          <w:rPr>
            <w:webHidden/>
          </w:rPr>
        </w:r>
        <w:r>
          <w:rPr>
            <w:webHidden/>
          </w:rPr>
          <w:fldChar w:fldCharType="separate"/>
        </w:r>
        <w:r w:rsidR="000B7BF0">
          <w:rPr>
            <w:webHidden/>
          </w:rPr>
          <w:t>104</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89" w:history="1">
        <w:r w:rsidR="007871E8" w:rsidRPr="00DE6F71">
          <w:rPr>
            <w:rStyle w:val="Hypertextovodkaz"/>
          </w:rPr>
          <w:t>9.2.2</w:t>
        </w:r>
        <w:r w:rsidR="007871E8">
          <w:rPr>
            <w:rFonts w:asciiTheme="minorHAnsi" w:eastAsiaTheme="minorEastAsia" w:hAnsiTheme="minorHAnsi" w:cstheme="minorBidi"/>
            <w:lang w:eastAsia="cs-CZ"/>
          </w:rPr>
          <w:tab/>
        </w:r>
        <w:r w:rsidR="007871E8" w:rsidRPr="00DE6F71">
          <w:rPr>
            <w:rStyle w:val="Hypertextovodkaz"/>
          </w:rPr>
          <w:t>Plnění úkolů zadavatele stavby</w:t>
        </w:r>
        <w:r w:rsidR="007871E8">
          <w:rPr>
            <w:webHidden/>
          </w:rPr>
          <w:tab/>
        </w:r>
        <w:r>
          <w:rPr>
            <w:webHidden/>
          </w:rPr>
          <w:fldChar w:fldCharType="begin"/>
        </w:r>
        <w:r w:rsidR="007871E8">
          <w:rPr>
            <w:webHidden/>
          </w:rPr>
          <w:instrText xml:space="preserve"> PAGEREF _Toc356050189 \h </w:instrText>
        </w:r>
        <w:r>
          <w:rPr>
            <w:webHidden/>
          </w:rPr>
        </w:r>
        <w:r>
          <w:rPr>
            <w:webHidden/>
          </w:rPr>
          <w:fldChar w:fldCharType="separate"/>
        </w:r>
        <w:r w:rsidR="000B7BF0">
          <w:rPr>
            <w:webHidden/>
          </w:rPr>
          <w:t>105</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90" w:history="1">
        <w:r w:rsidR="007871E8" w:rsidRPr="00DE6F71">
          <w:rPr>
            <w:rStyle w:val="Hypertextovodkaz"/>
          </w:rPr>
          <w:t>9.3</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Vyhodnocení pomocí hodnotové analýzy</w:t>
        </w:r>
        <w:r w:rsidR="007871E8">
          <w:rPr>
            <w:webHidden/>
          </w:rPr>
          <w:tab/>
        </w:r>
        <w:r>
          <w:rPr>
            <w:webHidden/>
          </w:rPr>
          <w:fldChar w:fldCharType="begin"/>
        </w:r>
        <w:r w:rsidR="007871E8">
          <w:rPr>
            <w:webHidden/>
          </w:rPr>
          <w:instrText xml:space="preserve"> PAGEREF _Toc356050190 \h </w:instrText>
        </w:r>
        <w:r>
          <w:rPr>
            <w:webHidden/>
          </w:rPr>
        </w:r>
        <w:r>
          <w:rPr>
            <w:webHidden/>
          </w:rPr>
          <w:fldChar w:fldCharType="separate"/>
        </w:r>
        <w:r w:rsidR="000B7BF0">
          <w:rPr>
            <w:webHidden/>
          </w:rPr>
          <w:t>109</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91" w:history="1">
        <w:r w:rsidR="007871E8" w:rsidRPr="00DE6F71">
          <w:rPr>
            <w:rStyle w:val="Hypertextovodkaz"/>
          </w:rPr>
          <w:t>9.4</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Výstupy z hodnocení metodou HA</w:t>
        </w:r>
        <w:r w:rsidR="007871E8">
          <w:rPr>
            <w:webHidden/>
          </w:rPr>
          <w:tab/>
        </w:r>
        <w:r>
          <w:rPr>
            <w:webHidden/>
          </w:rPr>
          <w:fldChar w:fldCharType="begin"/>
        </w:r>
        <w:r w:rsidR="007871E8">
          <w:rPr>
            <w:webHidden/>
          </w:rPr>
          <w:instrText xml:space="preserve"> PAGEREF _Toc356050191 \h </w:instrText>
        </w:r>
        <w:r>
          <w:rPr>
            <w:webHidden/>
          </w:rPr>
        </w:r>
        <w:r>
          <w:rPr>
            <w:webHidden/>
          </w:rPr>
          <w:fldChar w:fldCharType="separate"/>
        </w:r>
        <w:r w:rsidR="000B7BF0">
          <w:rPr>
            <w:webHidden/>
          </w:rPr>
          <w:t>110</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92" w:history="1">
        <w:r w:rsidR="007871E8" w:rsidRPr="00DE6F71">
          <w:rPr>
            <w:rStyle w:val="Hypertextovodkaz"/>
          </w:rPr>
          <w:t>9.4.1</w:t>
        </w:r>
        <w:r w:rsidR="007871E8">
          <w:rPr>
            <w:rFonts w:asciiTheme="minorHAnsi" w:eastAsiaTheme="minorEastAsia" w:hAnsiTheme="minorHAnsi" w:cstheme="minorBidi"/>
            <w:lang w:eastAsia="cs-CZ"/>
          </w:rPr>
          <w:tab/>
        </w:r>
        <w:r w:rsidR="007871E8" w:rsidRPr="00DE6F71">
          <w:rPr>
            <w:rStyle w:val="Hypertextovodkaz"/>
          </w:rPr>
          <w:t>SWOT analýza</w:t>
        </w:r>
        <w:r w:rsidR="007871E8">
          <w:rPr>
            <w:webHidden/>
          </w:rPr>
          <w:tab/>
        </w:r>
        <w:r>
          <w:rPr>
            <w:webHidden/>
          </w:rPr>
          <w:fldChar w:fldCharType="begin"/>
        </w:r>
        <w:r w:rsidR="007871E8">
          <w:rPr>
            <w:webHidden/>
          </w:rPr>
          <w:instrText xml:space="preserve"> PAGEREF _Toc356050192 \h </w:instrText>
        </w:r>
        <w:r>
          <w:rPr>
            <w:webHidden/>
          </w:rPr>
        </w:r>
        <w:r>
          <w:rPr>
            <w:webHidden/>
          </w:rPr>
          <w:fldChar w:fldCharType="separate"/>
        </w:r>
        <w:r w:rsidR="000B7BF0">
          <w:rPr>
            <w:webHidden/>
          </w:rPr>
          <w:t>110</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93" w:history="1">
        <w:r w:rsidR="007871E8" w:rsidRPr="00DE6F71">
          <w:rPr>
            <w:rStyle w:val="Hypertextovodkaz"/>
          </w:rPr>
          <w:t>9.4.2</w:t>
        </w:r>
        <w:r w:rsidR="007871E8">
          <w:rPr>
            <w:rFonts w:asciiTheme="minorHAnsi" w:eastAsiaTheme="minorEastAsia" w:hAnsiTheme="minorHAnsi" w:cstheme="minorBidi"/>
            <w:lang w:eastAsia="cs-CZ"/>
          </w:rPr>
          <w:tab/>
        </w:r>
        <w:r w:rsidR="007871E8" w:rsidRPr="00DE6F71">
          <w:rPr>
            <w:rStyle w:val="Hypertextovodkaz"/>
          </w:rPr>
          <w:t>O co jde, proč se to dělá a jak na to?</w:t>
        </w:r>
        <w:r w:rsidR="007871E8">
          <w:rPr>
            <w:webHidden/>
          </w:rPr>
          <w:tab/>
        </w:r>
        <w:r>
          <w:rPr>
            <w:webHidden/>
          </w:rPr>
          <w:fldChar w:fldCharType="begin"/>
        </w:r>
        <w:r w:rsidR="007871E8">
          <w:rPr>
            <w:webHidden/>
          </w:rPr>
          <w:instrText xml:space="preserve"> PAGEREF _Toc356050193 \h </w:instrText>
        </w:r>
        <w:r>
          <w:rPr>
            <w:webHidden/>
          </w:rPr>
        </w:r>
        <w:r>
          <w:rPr>
            <w:webHidden/>
          </w:rPr>
          <w:fldChar w:fldCharType="separate"/>
        </w:r>
        <w:r w:rsidR="000B7BF0">
          <w:rPr>
            <w:webHidden/>
          </w:rPr>
          <w:t>111</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94" w:history="1">
        <w:r w:rsidR="007871E8" w:rsidRPr="00DE6F71">
          <w:rPr>
            <w:rStyle w:val="Hypertextovodkaz"/>
          </w:rPr>
          <w:t>9.4.3</w:t>
        </w:r>
        <w:r w:rsidR="007871E8">
          <w:rPr>
            <w:rFonts w:asciiTheme="minorHAnsi" w:eastAsiaTheme="minorEastAsia" w:hAnsiTheme="minorHAnsi" w:cstheme="minorBidi"/>
            <w:lang w:eastAsia="cs-CZ"/>
          </w:rPr>
          <w:tab/>
        </w:r>
        <w:r w:rsidR="007871E8" w:rsidRPr="00DE6F71">
          <w:rPr>
            <w:rStyle w:val="Hypertextovodkaz"/>
          </w:rPr>
          <w:t>Vyhodnocení SWOT analýzy</w:t>
        </w:r>
        <w:r w:rsidR="007871E8">
          <w:rPr>
            <w:webHidden/>
          </w:rPr>
          <w:tab/>
        </w:r>
        <w:r>
          <w:rPr>
            <w:webHidden/>
          </w:rPr>
          <w:fldChar w:fldCharType="begin"/>
        </w:r>
        <w:r w:rsidR="007871E8">
          <w:rPr>
            <w:webHidden/>
          </w:rPr>
          <w:instrText xml:space="preserve"> PAGEREF _Toc356050194 \h </w:instrText>
        </w:r>
        <w:r>
          <w:rPr>
            <w:webHidden/>
          </w:rPr>
        </w:r>
        <w:r>
          <w:rPr>
            <w:webHidden/>
          </w:rPr>
          <w:fldChar w:fldCharType="separate"/>
        </w:r>
        <w:r w:rsidR="000B7BF0">
          <w:rPr>
            <w:webHidden/>
          </w:rPr>
          <w:t>113</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95" w:history="1">
        <w:r w:rsidR="007871E8" w:rsidRPr="00DE6F71">
          <w:rPr>
            <w:rStyle w:val="Hypertextovodkaz"/>
          </w:rPr>
          <w:t>9.5</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Závěr kapitoly - KB</w:t>
        </w:r>
        <w:r w:rsidR="007871E8">
          <w:rPr>
            <w:webHidden/>
          </w:rPr>
          <w:tab/>
        </w:r>
        <w:r>
          <w:rPr>
            <w:webHidden/>
          </w:rPr>
          <w:fldChar w:fldCharType="begin"/>
        </w:r>
        <w:r w:rsidR="007871E8">
          <w:rPr>
            <w:webHidden/>
          </w:rPr>
          <w:instrText xml:space="preserve"> PAGEREF _Toc356050195 \h </w:instrText>
        </w:r>
        <w:r>
          <w:rPr>
            <w:webHidden/>
          </w:rPr>
        </w:r>
        <w:r>
          <w:rPr>
            <w:webHidden/>
          </w:rPr>
          <w:fldChar w:fldCharType="separate"/>
        </w:r>
        <w:r w:rsidR="000B7BF0">
          <w:rPr>
            <w:webHidden/>
          </w:rPr>
          <w:t>113</w:t>
        </w:r>
        <w:r>
          <w:rPr>
            <w:webHidden/>
          </w:rPr>
          <w:fldChar w:fldCharType="end"/>
        </w:r>
      </w:hyperlink>
    </w:p>
    <w:p w:rsidR="007871E8" w:rsidRDefault="00CC7198" w:rsidP="0087663B">
      <w:pPr>
        <w:pStyle w:val="Obsah1"/>
        <w:rPr>
          <w:rFonts w:asciiTheme="minorHAnsi" w:eastAsiaTheme="minorEastAsia" w:hAnsiTheme="minorHAnsi" w:cstheme="minorBidi"/>
          <w:noProof/>
          <w:sz w:val="22"/>
          <w:szCs w:val="22"/>
          <w:lang w:eastAsia="cs-CZ"/>
        </w:rPr>
      </w:pPr>
      <w:hyperlink w:anchor="_Toc356050196" w:history="1">
        <w:r w:rsidR="007871E8" w:rsidRPr="00DE6F71">
          <w:rPr>
            <w:rStyle w:val="Hypertextovodkaz"/>
            <w:noProof/>
          </w:rPr>
          <w:t>10</w:t>
        </w:r>
        <w:r w:rsidR="007871E8">
          <w:rPr>
            <w:rFonts w:asciiTheme="minorHAnsi" w:eastAsiaTheme="minorEastAsia" w:hAnsiTheme="minorHAnsi" w:cstheme="minorBidi"/>
            <w:noProof/>
            <w:sz w:val="22"/>
            <w:szCs w:val="22"/>
            <w:lang w:eastAsia="cs-CZ"/>
          </w:rPr>
          <w:tab/>
        </w:r>
        <w:r w:rsidR="007871E8" w:rsidRPr="00DE6F71">
          <w:rPr>
            <w:rStyle w:val="Hypertextovodkaz"/>
            <w:noProof/>
          </w:rPr>
          <w:t>Institut autorizovaného inspektora</w:t>
        </w:r>
        <w:r w:rsidR="007871E8">
          <w:rPr>
            <w:noProof/>
            <w:webHidden/>
          </w:rPr>
          <w:tab/>
        </w:r>
        <w:r>
          <w:rPr>
            <w:noProof/>
            <w:webHidden/>
          </w:rPr>
          <w:fldChar w:fldCharType="begin"/>
        </w:r>
        <w:r w:rsidR="007871E8">
          <w:rPr>
            <w:noProof/>
            <w:webHidden/>
          </w:rPr>
          <w:instrText xml:space="preserve"> PAGEREF _Toc356050196 \h </w:instrText>
        </w:r>
        <w:r>
          <w:rPr>
            <w:noProof/>
            <w:webHidden/>
          </w:rPr>
        </w:r>
        <w:r>
          <w:rPr>
            <w:noProof/>
            <w:webHidden/>
          </w:rPr>
          <w:fldChar w:fldCharType="separate"/>
        </w:r>
        <w:r w:rsidR="000B7BF0">
          <w:rPr>
            <w:noProof/>
            <w:webHidden/>
          </w:rPr>
          <w:t>114</w:t>
        </w:r>
        <w:r>
          <w:rPr>
            <w:noProof/>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97" w:history="1">
        <w:r w:rsidR="007871E8" w:rsidRPr="00DE6F71">
          <w:rPr>
            <w:rStyle w:val="Hypertextovodkaz"/>
          </w:rPr>
          <w:t>10.1</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Úvod kapitoly</w:t>
        </w:r>
        <w:r w:rsidR="007871E8">
          <w:rPr>
            <w:webHidden/>
          </w:rPr>
          <w:tab/>
        </w:r>
        <w:r>
          <w:rPr>
            <w:webHidden/>
          </w:rPr>
          <w:fldChar w:fldCharType="begin"/>
        </w:r>
        <w:r w:rsidR="007871E8">
          <w:rPr>
            <w:webHidden/>
          </w:rPr>
          <w:instrText xml:space="preserve"> PAGEREF _Toc356050197 \h </w:instrText>
        </w:r>
        <w:r>
          <w:rPr>
            <w:webHidden/>
          </w:rPr>
        </w:r>
        <w:r>
          <w:rPr>
            <w:webHidden/>
          </w:rPr>
          <w:fldChar w:fldCharType="separate"/>
        </w:r>
        <w:r w:rsidR="000B7BF0">
          <w:rPr>
            <w:webHidden/>
          </w:rPr>
          <w:t>115</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198" w:history="1">
        <w:r w:rsidR="007871E8" w:rsidRPr="00DE6F71">
          <w:rPr>
            <w:rStyle w:val="Hypertextovodkaz"/>
          </w:rPr>
          <w:t>10.1.1</w:t>
        </w:r>
        <w:r w:rsidR="007871E8">
          <w:rPr>
            <w:rFonts w:asciiTheme="minorHAnsi" w:eastAsiaTheme="minorEastAsia" w:hAnsiTheme="minorHAnsi" w:cstheme="minorBidi"/>
            <w:lang w:eastAsia="cs-CZ"/>
          </w:rPr>
          <w:tab/>
        </w:r>
        <w:r w:rsidR="007871E8" w:rsidRPr="00DE6F71">
          <w:rPr>
            <w:rStyle w:val="Hypertextovodkaz"/>
          </w:rPr>
          <w:t>Legislativní vývoj předcházející vzniku institutu AI</w:t>
        </w:r>
        <w:r w:rsidR="007871E8">
          <w:rPr>
            <w:webHidden/>
          </w:rPr>
          <w:tab/>
        </w:r>
        <w:r>
          <w:rPr>
            <w:webHidden/>
          </w:rPr>
          <w:fldChar w:fldCharType="begin"/>
        </w:r>
        <w:r w:rsidR="007871E8">
          <w:rPr>
            <w:webHidden/>
          </w:rPr>
          <w:instrText xml:space="preserve"> PAGEREF _Toc356050198 \h </w:instrText>
        </w:r>
        <w:r>
          <w:rPr>
            <w:webHidden/>
          </w:rPr>
        </w:r>
        <w:r>
          <w:rPr>
            <w:webHidden/>
          </w:rPr>
          <w:fldChar w:fldCharType="separate"/>
        </w:r>
        <w:r w:rsidR="000B7BF0">
          <w:rPr>
            <w:webHidden/>
          </w:rPr>
          <w:t>115</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199" w:history="1">
        <w:r w:rsidR="007871E8" w:rsidRPr="00DE6F71">
          <w:rPr>
            <w:rStyle w:val="Hypertextovodkaz"/>
          </w:rPr>
          <w:t>10.2</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Způsob vyhodnocení</w:t>
        </w:r>
        <w:r w:rsidR="007871E8">
          <w:rPr>
            <w:webHidden/>
          </w:rPr>
          <w:tab/>
        </w:r>
        <w:r>
          <w:rPr>
            <w:webHidden/>
          </w:rPr>
          <w:fldChar w:fldCharType="begin"/>
        </w:r>
        <w:r w:rsidR="007871E8">
          <w:rPr>
            <w:webHidden/>
          </w:rPr>
          <w:instrText xml:space="preserve"> PAGEREF _Toc356050199 \h </w:instrText>
        </w:r>
        <w:r>
          <w:rPr>
            <w:webHidden/>
          </w:rPr>
        </w:r>
        <w:r>
          <w:rPr>
            <w:webHidden/>
          </w:rPr>
          <w:fldChar w:fldCharType="separate"/>
        </w:r>
        <w:r w:rsidR="000B7BF0">
          <w:rPr>
            <w:webHidden/>
          </w:rPr>
          <w:t>116</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200" w:history="1">
        <w:r w:rsidR="007871E8" w:rsidRPr="00DE6F71">
          <w:rPr>
            <w:rStyle w:val="Hypertextovodkaz"/>
          </w:rPr>
          <w:t>10.2.1</w:t>
        </w:r>
        <w:r w:rsidR="007871E8">
          <w:rPr>
            <w:rFonts w:asciiTheme="minorHAnsi" w:eastAsiaTheme="minorEastAsia" w:hAnsiTheme="minorHAnsi" w:cstheme="minorBidi"/>
            <w:lang w:eastAsia="cs-CZ"/>
          </w:rPr>
          <w:tab/>
        </w:r>
        <w:r w:rsidR="007871E8" w:rsidRPr="00DE6F71">
          <w:rPr>
            <w:rStyle w:val="Hypertextovodkaz"/>
          </w:rPr>
          <w:t>Forma vyhodnocení komparativní metodou</w:t>
        </w:r>
        <w:r w:rsidR="007871E8">
          <w:rPr>
            <w:webHidden/>
          </w:rPr>
          <w:tab/>
        </w:r>
        <w:r>
          <w:rPr>
            <w:webHidden/>
          </w:rPr>
          <w:fldChar w:fldCharType="begin"/>
        </w:r>
        <w:r w:rsidR="007871E8">
          <w:rPr>
            <w:webHidden/>
          </w:rPr>
          <w:instrText xml:space="preserve"> PAGEREF _Toc356050200 \h </w:instrText>
        </w:r>
        <w:r>
          <w:rPr>
            <w:webHidden/>
          </w:rPr>
        </w:r>
        <w:r>
          <w:rPr>
            <w:webHidden/>
          </w:rPr>
          <w:fldChar w:fldCharType="separate"/>
        </w:r>
        <w:r w:rsidR="000B7BF0">
          <w:rPr>
            <w:webHidden/>
          </w:rPr>
          <w:t>116</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201" w:history="1">
        <w:r w:rsidR="007871E8" w:rsidRPr="00DE6F71">
          <w:rPr>
            <w:rStyle w:val="Hypertextovodkaz"/>
          </w:rPr>
          <w:t>10.2.2</w:t>
        </w:r>
        <w:r w:rsidR="007871E8">
          <w:rPr>
            <w:rFonts w:asciiTheme="minorHAnsi" w:eastAsiaTheme="minorEastAsia" w:hAnsiTheme="minorHAnsi" w:cstheme="minorBidi"/>
            <w:lang w:eastAsia="cs-CZ"/>
          </w:rPr>
          <w:tab/>
        </w:r>
        <w:r w:rsidR="007871E8" w:rsidRPr="00DE6F71">
          <w:rPr>
            <w:rStyle w:val="Hypertextovodkaz"/>
          </w:rPr>
          <w:t>Porovnání formy aplikace institutu AI ve vyspělých zemích</w:t>
        </w:r>
        <w:r w:rsidR="007871E8">
          <w:rPr>
            <w:webHidden/>
          </w:rPr>
          <w:tab/>
        </w:r>
        <w:r>
          <w:rPr>
            <w:webHidden/>
          </w:rPr>
          <w:fldChar w:fldCharType="begin"/>
        </w:r>
        <w:r w:rsidR="007871E8">
          <w:rPr>
            <w:webHidden/>
          </w:rPr>
          <w:instrText xml:space="preserve"> PAGEREF _Toc356050201 \h </w:instrText>
        </w:r>
        <w:r>
          <w:rPr>
            <w:webHidden/>
          </w:rPr>
        </w:r>
        <w:r>
          <w:rPr>
            <w:webHidden/>
          </w:rPr>
          <w:fldChar w:fldCharType="separate"/>
        </w:r>
        <w:r w:rsidR="000B7BF0">
          <w:rPr>
            <w:webHidden/>
          </w:rPr>
          <w:t>117</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202" w:history="1">
        <w:r w:rsidR="007871E8" w:rsidRPr="00DE6F71">
          <w:rPr>
            <w:rStyle w:val="Hypertextovodkaz"/>
          </w:rPr>
          <w:t>10.2.3</w:t>
        </w:r>
        <w:r w:rsidR="007871E8">
          <w:rPr>
            <w:rFonts w:asciiTheme="minorHAnsi" w:eastAsiaTheme="minorEastAsia" w:hAnsiTheme="minorHAnsi" w:cstheme="minorBidi"/>
            <w:lang w:eastAsia="cs-CZ"/>
          </w:rPr>
          <w:tab/>
        </w:r>
        <w:r w:rsidR="007871E8" w:rsidRPr="00DE6F71">
          <w:rPr>
            <w:rStyle w:val="Hypertextovodkaz"/>
          </w:rPr>
          <w:t>Kontrola oznámení a certifikátů stavebním úřadem</w:t>
        </w:r>
        <w:r w:rsidR="007871E8">
          <w:rPr>
            <w:webHidden/>
          </w:rPr>
          <w:tab/>
        </w:r>
        <w:r>
          <w:rPr>
            <w:webHidden/>
          </w:rPr>
          <w:fldChar w:fldCharType="begin"/>
        </w:r>
        <w:r w:rsidR="007871E8">
          <w:rPr>
            <w:webHidden/>
          </w:rPr>
          <w:instrText xml:space="preserve"> PAGEREF _Toc356050202 \h </w:instrText>
        </w:r>
        <w:r>
          <w:rPr>
            <w:webHidden/>
          </w:rPr>
        </w:r>
        <w:r>
          <w:rPr>
            <w:webHidden/>
          </w:rPr>
          <w:fldChar w:fldCharType="separate"/>
        </w:r>
        <w:r w:rsidR="000B7BF0">
          <w:rPr>
            <w:webHidden/>
          </w:rPr>
          <w:t>117</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203" w:history="1">
        <w:r w:rsidR="007871E8" w:rsidRPr="00DE6F71">
          <w:rPr>
            <w:rStyle w:val="Hypertextovodkaz"/>
          </w:rPr>
          <w:t>10.2.4</w:t>
        </w:r>
        <w:r w:rsidR="007871E8">
          <w:rPr>
            <w:rFonts w:asciiTheme="minorHAnsi" w:eastAsiaTheme="minorEastAsia" w:hAnsiTheme="minorHAnsi" w:cstheme="minorBidi"/>
            <w:lang w:eastAsia="cs-CZ"/>
          </w:rPr>
          <w:tab/>
        </w:r>
        <w:r w:rsidR="007871E8" w:rsidRPr="00DE6F71">
          <w:rPr>
            <w:rStyle w:val="Hypertextovodkaz"/>
          </w:rPr>
          <w:t>Vypořádání námitek účastníků řízení podle SZ platného do 31. 12. 2012</w:t>
        </w:r>
        <w:r w:rsidR="007871E8">
          <w:rPr>
            <w:webHidden/>
          </w:rPr>
          <w:tab/>
        </w:r>
        <w:r>
          <w:rPr>
            <w:webHidden/>
          </w:rPr>
          <w:fldChar w:fldCharType="begin"/>
        </w:r>
        <w:r w:rsidR="007871E8">
          <w:rPr>
            <w:webHidden/>
          </w:rPr>
          <w:instrText xml:space="preserve"> PAGEREF _Toc356050203 \h </w:instrText>
        </w:r>
        <w:r>
          <w:rPr>
            <w:webHidden/>
          </w:rPr>
        </w:r>
        <w:r>
          <w:rPr>
            <w:webHidden/>
          </w:rPr>
          <w:fldChar w:fldCharType="separate"/>
        </w:r>
        <w:r w:rsidR="000B7BF0">
          <w:rPr>
            <w:webHidden/>
          </w:rPr>
          <w:t>119</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204" w:history="1">
        <w:r w:rsidR="007871E8" w:rsidRPr="00DE6F71">
          <w:rPr>
            <w:rStyle w:val="Hypertextovodkaz"/>
          </w:rPr>
          <w:t>10.2.5</w:t>
        </w:r>
        <w:r w:rsidR="007871E8">
          <w:rPr>
            <w:rFonts w:asciiTheme="minorHAnsi" w:eastAsiaTheme="minorEastAsia" w:hAnsiTheme="minorHAnsi" w:cstheme="minorBidi"/>
            <w:lang w:eastAsia="cs-CZ"/>
          </w:rPr>
          <w:tab/>
        </w:r>
        <w:r w:rsidR="007871E8" w:rsidRPr="00DE6F71">
          <w:rPr>
            <w:rStyle w:val="Hypertextovodkaz"/>
          </w:rPr>
          <w:t>Možnost změny nebo zrušení certifikátu</w:t>
        </w:r>
        <w:r w:rsidR="007871E8">
          <w:rPr>
            <w:webHidden/>
          </w:rPr>
          <w:tab/>
        </w:r>
        <w:r>
          <w:rPr>
            <w:webHidden/>
          </w:rPr>
          <w:fldChar w:fldCharType="begin"/>
        </w:r>
        <w:r w:rsidR="007871E8">
          <w:rPr>
            <w:webHidden/>
          </w:rPr>
          <w:instrText xml:space="preserve"> PAGEREF _Toc356050204 \h </w:instrText>
        </w:r>
        <w:r>
          <w:rPr>
            <w:webHidden/>
          </w:rPr>
        </w:r>
        <w:r>
          <w:rPr>
            <w:webHidden/>
          </w:rPr>
          <w:fldChar w:fldCharType="separate"/>
        </w:r>
        <w:r w:rsidR="000B7BF0">
          <w:rPr>
            <w:webHidden/>
          </w:rPr>
          <w:t>122</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205" w:history="1">
        <w:r w:rsidR="007871E8" w:rsidRPr="00DE6F71">
          <w:rPr>
            <w:rStyle w:val="Hypertextovodkaz"/>
          </w:rPr>
          <w:t>10.2.6</w:t>
        </w:r>
        <w:r w:rsidR="007871E8">
          <w:rPr>
            <w:rFonts w:asciiTheme="minorHAnsi" w:eastAsiaTheme="minorEastAsia" w:hAnsiTheme="minorHAnsi" w:cstheme="minorBidi"/>
            <w:lang w:eastAsia="cs-CZ"/>
          </w:rPr>
          <w:tab/>
        </w:r>
        <w:r w:rsidR="007871E8" w:rsidRPr="00DE6F71">
          <w:rPr>
            <w:rStyle w:val="Hypertextovodkaz"/>
          </w:rPr>
          <w:t>Možnost přezkumu stavebního úřadu po oznámení stavby posouzené autorizovaným inspektorem, dle SZ platného do 31. 12. 2012</w:t>
        </w:r>
        <w:r w:rsidR="007871E8">
          <w:rPr>
            <w:webHidden/>
          </w:rPr>
          <w:tab/>
        </w:r>
        <w:r>
          <w:rPr>
            <w:webHidden/>
          </w:rPr>
          <w:fldChar w:fldCharType="begin"/>
        </w:r>
        <w:r w:rsidR="007871E8">
          <w:rPr>
            <w:webHidden/>
          </w:rPr>
          <w:instrText xml:space="preserve"> PAGEREF _Toc356050205 \h </w:instrText>
        </w:r>
        <w:r>
          <w:rPr>
            <w:webHidden/>
          </w:rPr>
        </w:r>
        <w:r>
          <w:rPr>
            <w:webHidden/>
          </w:rPr>
          <w:fldChar w:fldCharType="separate"/>
        </w:r>
        <w:r w:rsidR="000B7BF0">
          <w:rPr>
            <w:webHidden/>
          </w:rPr>
          <w:t>123</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206" w:history="1">
        <w:r w:rsidR="007871E8" w:rsidRPr="00DE6F71">
          <w:rPr>
            <w:rStyle w:val="Hypertextovodkaz"/>
          </w:rPr>
          <w:t>10.2.7</w:t>
        </w:r>
        <w:r w:rsidR="007871E8">
          <w:rPr>
            <w:rFonts w:asciiTheme="minorHAnsi" w:eastAsiaTheme="minorEastAsia" w:hAnsiTheme="minorHAnsi" w:cstheme="minorBidi"/>
            <w:lang w:eastAsia="cs-CZ"/>
          </w:rPr>
          <w:tab/>
        </w:r>
        <w:r w:rsidR="007871E8" w:rsidRPr="00DE6F71">
          <w:rPr>
            <w:rStyle w:val="Hypertextovodkaz"/>
          </w:rPr>
          <w:t>Zásahy stavebního úřadu a Ministerstva pro místní rozvoj v případě nedostatků na stavbě posuzované autorizovaným inspektorem</w:t>
        </w:r>
        <w:r w:rsidR="007871E8">
          <w:rPr>
            <w:webHidden/>
          </w:rPr>
          <w:tab/>
        </w:r>
        <w:r>
          <w:rPr>
            <w:webHidden/>
          </w:rPr>
          <w:fldChar w:fldCharType="begin"/>
        </w:r>
        <w:r w:rsidR="007871E8">
          <w:rPr>
            <w:webHidden/>
          </w:rPr>
          <w:instrText xml:space="preserve"> PAGEREF _Toc356050206 \h </w:instrText>
        </w:r>
        <w:r>
          <w:rPr>
            <w:webHidden/>
          </w:rPr>
        </w:r>
        <w:r>
          <w:rPr>
            <w:webHidden/>
          </w:rPr>
          <w:fldChar w:fldCharType="separate"/>
        </w:r>
        <w:r w:rsidR="000B7BF0">
          <w:rPr>
            <w:webHidden/>
          </w:rPr>
          <w:t>124</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207" w:history="1">
        <w:r w:rsidR="007871E8" w:rsidRPr="00DE6F71">
          <w:rPr>
            <w:rStyle w:val="Hypertextovodkaz"/>
          </w:rPr>
          <w:t>10.2.8</w:t>
        </w:r>
        <w:r w:rsidR="007871E8">
          <w:rPr>
            <w:rFonts w:asciiTheme="minorHAnsi" w:eastAsiaTheme="minorEastAsia" w:hAnsiTheme="minorHAnsi" w:cstheme="minorBidi"/>
            <w:lang w:eastAsia="cs-CZ"/>
          </w:rPr>
          <w:tab/>
        </w:r>
        <w:r w:rsidR="007871E8" w:rsidRPr="00DE6F71">
          <w:rPr>
            <w:rStyle w:val="Hypertextovodkaz"/>
          </w:rPr>
          <w:t>Další činnosti autorizovaného inspektora podle SZ platného do 31. 12. 2012</w:t>
        </w:r>
        <w:r w:rsidR="007871E8">
          <w:rPr>
            <w:webHidden/>
          </w:rPr>
          <w:tab/>
        </w:r>
        <w:r>
          <w:rPr>
            <w:webHidden/>
          </w:rPr>
          <w:fldChar w:fldCharType="begin"/>
        </w:r>
        <w:r w:rsidR="007871E8">
          <w:rPr>
            <w:webHidden/>
          </w:rPr>
          <w:instrText xml:space="preserve"> PAGEREF _Toc356050207 \h </w:instrText>
        </w:r>
        <w:r>
          <w:rPr>
            <w:webHidden/>
          </w:rPr>
        </w:r>
        <w:r>
          <w:rPr>
            <w:webHidden/>
          </w:rPr>
          <w:fldChar w:fldCharType="separate"/>
        </w:r>
        <w:r w:rsidR="000B7BF0">
          <w:rPr>
            <w:webHidden/>
          </w:rPr>
          <w:t>124</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208" w:history="1">
        <w:r w:rsidR="007871E8" w:rsidRPr="00DE6F71">
          <w:rPr>
            <w:rStyle w:val="Hypertextovodkaz"/>
          </w:rPr>
          <w:t>10.2.9</w:t>
        </w:r>
        <w:r w:rsidR="007871E8">
          <w:rPr>
            <w:rFonts w:asciiTheme="minorHAnsi" w:eastAsiaTheme="minorEastAsia" w:hAnsiTheme="minorHAnsi" w:cstheme="minorBidi"/>
            <w:lang w:eastAsia="cs-CZ"/>
          </w:rPr>
          <w:tab/>
        </w:r>
        <w:r w:rsidR="007871E8" w:rsidRPr="00DE6F71">
          <w:rPr>
            <w:rStyle w:val="Hypertextovodkaz"/>
          </w:rPr>
          <w:t>Otázky související s institutem autorizovaného inspektora a dozor nad jeho činností podle SZ platného do 31. 12. 2012</w:t>
        </w:r>
        <w:r w:rsidR="007871E8">
          <w:rPr>
            <w:webHidden/>
          </w:rPr>
          <w:tab/>
        </w:r>
        <w:r>
          <w:rPr>
            <w:webHidden/>
          </w:rPr>
          <w:fldChar w:fldCharType="begin"/>
        </w:r>
        <w:r w:rsidR="007871E8">
          <w:rPr>
            <w:webHidden/>
          </w:rPr>
          <w:instrText xml:space="preserve"> PAGEREF _Toc356050208 \h </w:instrText>
        </w:r>
        <w:r>
          <w:rPr>
            <w:webHidden/>
          </w:rPr>
        </w:r>
        <w:r>
          <w:rPr>
            <w:webHidden/>
          </w:rPr>
          <w:fldChar w:fldCharType="separate"/>
        </w:r>
        <w:r w:rsidR="000B7BF0">
          <w:rPr>
            <w:webHidden/>
          </w:rPr>
          <w:t>126</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209" w:history="1">
        <w:r w:rsidR="007871E8" w:rsidRPr="00DE6F71">
          <w:rPr>
            <w:rStyle w:val="Hypertextovodkaz"/>
          </w:rPr>
          <w:t>10.3</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Výstupy z hodnocení komparativní metodou</w:t>
        </w:r>
        <w:r w:rsidR="007871E8">
          <w:rPr>
            <w:webHidden/>
          </w:rPr>
          <w:tab/>
        </w:r>
        <w:r>
          <w:rPr>
            <w:webHidden/>
          </w:rPr>
          <w:fldChar w:fldCharType="begin"/>
        </w:r>
        <w:r w:rsidR="007871E8">
          <w:rPr>
            <w:webHidden/>
          </w:rPr>
          <w:instrText xml:space="preserve"> PAGEREF _Toc356050209 \h </w:instrText>
        </w:r>
        <w:r>
          <w:rPr>
            <w:webHidden/>
          </w:rPr>
        </w:r>
        <w:r>
          <w:rPr>
            <w:webHidden/>
          </w:rPr>
          <w:fldChar w:fldCharType="separate"/>
        </w:r>
        <w:r w:rsidR="000B7BF0">
          <w:rPr>
            <w:webHidden/>
          </w:rPr>
          <w:t>127</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210" w:history="1">
        <w:r w:rsidR="007871E8" w:rsidRPr="00DE6F71">
          <w:rPr>
            <w:rStyle w:val="Hypertextovodkaz"/>
          </w:rPr>
          <w:t>10.4</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Vyhodnocení kapitoly</w:t>
        </w:r>
        <w:r w:rsidR="007871E8">
          <w:rPr>
            <w:webHidden/>
          </w:rPr>
          <w:tab/>
        </w:r>
        <w:r>
          <w:rPr>
            <w:webHidden/>
          </w:rPr>
          <w:fldChar w:fldCharType="begin"/>
        </w:r>
        <w:r w:rsidR="007871E8">
          <w:rPr>
            <w:webHidden/>
          </w:rPr>
          <w:instrText xml:space="preserve"> PAGEREF _Toc356050210 \h </w:instrText>
        </w:r>
        <w:r>
          <w:rPr>
            <w:webHidden/>
          </w:rPr>
        </w:r>
        <w:r>
          <w:rPr>
            <w:webHidden/>
          </w:rPr>
          <w:fldChar w:fldCharType="separate"/>
        </w:r>
        <w:r w:rsidR="000B7BF0">
          <w:rPr>
            <w:webHidden/>
          </w:rPr>
          <w:t>128</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211" w:history="1">
        <w:r w:rsidR="007871E8" w:rsidRPr="00DE6F71">
          <w:rPr>
            <w:rStyle w:val="Hypertextovodkaz"/>
          </w:rPr>
          <w:t>10.4.1</w:t>
        </w:r>
        <w:r w:rsidR="007871E8">
          <w:rPr>
            <w:rFonts w:asciiTheme="minorHAnsi" w:eastAsiaTheme="minorEastAsia" w:hAnsiTheme="minorHAnsi" w:cstheme="minorBidi"/>
            <w:lang w:eastAsia="cs-CZ"/>
          </w:rPr>
          <w:tab/>
        </w:r>
        <w:r w:rsidR="007871E8" w:rsidRPr="00DE6F71">
          <w:rPr>
            <w:rStyle w:val="Hypertextovodkaz"/>
          </w:rPr>
          <w:t>Závěry z výkonu institutu AI před zveřejněním zákona č. 350/2012 Sb.</w:t>
        </w:r>
        <w:r w:rsidR="007871E8">
          <w:rPr>
            <w:webHidden/>
          </w:rPr>
          <w:tab/>
        </w:r>
        <w:r>
          <w:rPr>
            <w:webHidden/>
          </w:rPr>
          <w:fldChar w:fldCharType="begin"/>
        </w:r>
        <w:r w:rsidR="007871E8">
          <w:rPr>
            <w:webHidden/>
          </w:rPr>
          <w:instrText xml:space="preserve"> PAGEREF _Toc356050211 \h </w:instrText>
        </w:r>
        <w:r>
          <w:rPr>
            <w:webHidden/>
          </w:rPr>
        </w:r>
        <w:r>
          <w:rPr>
            <w:webHidden/>
          </w:rPr>
          <w:fldChar w:fldCharType="separate"/>
        </w:r>
        <w:r w:rsidR="000B7BF0">
          <w:rPr>
            <w:webHidden/>
          </w:rPr>
          <w:t>129</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212" w:history="1">
        <w:r w:rsidR="007871E8" w:rsidRPr="00DE6F71">
          <w:rPr>
            <w:rStyle w:val="Hypertextovodkaz"/>
          </w:rPr>
          <w:t>10.4.2</w:t>
        </w:r>
        <w:r w:rsidR="007871E8">
          <w:rPr>
            <w:rFonts w:asciiTheme="minorHAnsi" w:eastAsiaTheme="minorEastAsia" w:hAnsiTheme="minorHAnsi" w:cstheme="minorBidi"/>
            <w:lang w:eastAsia="cs-CZ"/>
          </w:rPr>
          <w:tab/>
        </w:r>
        <w:r w:rsidR="007871E8" w:rsidRPr="00DE6F71">
          <w:rPr>
            <w:rStyle w:val="Hypertextovodkaz"/>
          </w:rPr>
          <w:t>Změny v souvislosti s novelou SZ č. 350/2012. Sb.</w:t>
        </w:r>
        <w:r w:rsidR="007871E8">
          <w:rPr>
            <w:webHidden/>
          </w:rPr>
          <w:tab/>
        </w:r>
        <w:r>
          <w:rPr>
            <w:webHidden/>
          </w:rPr>
          <w:fldChar w:fldCharType="begin"/>
        </w:r>
        <w:r w:rsidR="007871E8">
          <w:rPr>
            <w:webHidden/>
          </w:rPr>
          <w:instrText xml:space="preserve"> PAGEREF _Toc356050212 \h </w:instrText>
        </w:r>
        <w:r>
          <w:rPr>
            <w:webHidden/>
          </w:rPr>
        </w:r>
        <w:r>
          <w:rPr>
            <w:webHidden/>
          </w:rPr>
          <w:fldChar w:fldCharType="separate"/>
        </w:r>
        <w:r w:rsidR="000B7BF0">
          <w:rPr>
            <w:webHidden/>
          </w:rPr>
          <w:t>130</w:t>
        </w:r>
        <w:r>
          <w:rPr>
            <w:webHidden/>
          </w:rPr>
          <w:fldChar w:fldCharType="end"/>
        </w:r>
      </w:hyperlink>
    </w:p>
    <w:p w:rsidR="007871E8" w:rsidRDefault="00CC7198" w:rsidP="0087663B">
      <w:pPr>
        <w:pStyle w:val="Obsah1"/>
        <w:rPr>
          <w:rFonts w:asciiTheme="minorHAnsi" w:eastAsiaTheme="minorEastAsia" w:hAnsiTheme="minorHAnsi" w:cstheme="minorBidi"/>
          <w:noProof/>
          <w:sz w:val="22"/>
          <w:szCs w:val="22"/>
          <w:lang w:eastAsia="cs-CZ"/>
        </w:rPr>
      </w:pPr>
      <w:hyperlink w:anchor="_Toc356050213" w:history="1">
        <w:r w:rsidR="007871E8" w:rsidRPr="00DE6F71">
          <w:rPr>
            <w:rStyle w:val="Hypertextovodkaz"/>
            <w:noProof/>
          </w:rPr>
          <w:t>11</w:t>
        </w:r>
        <w:r w:rsidR="007871E8">
          <w:rPr>
            <w:rFonts w:asciiTheme="minorHAnsi" w:eastAsiaTheme="minorEastAsia" w:hAnsiTheme="minorHAnsi" w:cstheme="minorBidi"/>
            <w:noProof/>
            <w:sz w:val="22"/>
            <w:szCs w:val="22"/>
            <w:lang w:eastAsia="cs-CZ"/>
          </w:rPr>
          <w:tab/>
        </w:r>
        <w:r w:rsidR="007871E8" w:rsidRPr="00DE6F71">
          <w:rPr>
            <w:rStyle w:val="Hypertextovodkaz"/>
            <w:noProof/>
          </w:rPr>
          <w:t>Institut manažera kvality dle norem ISO</w:t>
        </w:r>
        <w:r w:rsidR="007871E8">
          <w:rPr>
            <w:noProof/>
            <w:webHidden/>
          </w:rPr>
          <w:tab/>
        </w:r>
        <w:r>
          <w:rPr>
            <w:noProof/>
            <w:webHidden/>
          </w:rPr>
          <w:fldChar w:fldCharType="begin"/>
        </w:r>
        <w:r w:rsidR="007871E8">
          <w:rPr>
            <w:noProof/>
            <w:webHidden/>
          </w:rPr>
          <w:instrText xml:space="preserve"> PAGEREF _Toc356050213 \h </w:instrText>
        </w:r>
        <w:r>
          <w:rPr>
            <w:noProof/>
            <w:webHidden/>
          </w:rPr>
        </w:r>
        <w:r>
          <w:rPr>
            <w:noProof/>
            <w:webHidden/>
          </w:rPr>
          <w:fldChar w:fldCharType="separate"/>
        </w:r>
        <w:r w:rsidR="000B7BF0">
          <w:rPr>
            <w:noProof/>
            <w:webHidden/>
          </w:rPr>
          <w:t>133</w:t>
        </w:r>
        <w:r>
          <w:rPr>
            <w:noProof/>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214" w:history="1">
        <w:r w:rsidR="007871E8" w:rsidRPr="00DE6F71">
          <w:rPr>
            <w:rStyle w:val="Hypertextovodkaz"/>
          </w:rPr>
          <w:t>11.1</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Úvod kapitoly</w:t>
        </w:r>
        <w:r w:rsidR="007871E8">
          <w:rPr>
            <w:webHidden/>
          </w:rPr>
          <w:tab/>
        </w:r>
        <w:r>
          <w:rPr>
            <w:webHidden/>
          </w:rPr>
          <w:fldChar w:fldCharType="begin"/>
        </w:r>
        <w:r w:rsidR="007871E8">
          <w:rPr>
            <w:webHidden/>
          </w:rPr>
          <w:instrText xml:space="preserve"> PAGEREF _Toc356050214 \h </w:instrText>
        </w:r>
        <w:r>
          <w:rPr>
            <w:webHidden/>
          </w:rPr>
        </w:r>
        <w:r>
          <w:rPr>
            <w:webHidden/>
          </w:rPr>
          <w:fldChar w:fldCharType="separate"/>
        </w:r>
        <w:r w:rsidR="000B7BF0">
          <w:rPr>
            <w:webHidden/>
          </w:rPr>
          <w:t>133</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215" w:history="1">
        <w:r w:rsidR="007871E8" w:rsidRPr="00DE6F71">
          <w:rPr>
            <w:rStyle w:val="Hypertextovodkaz"/>
          </w:rPr>
          <w:t>11.1.1</w:t>
        </w:r>
        <w:r w:rsidR="007871E8">
          <w:rPr>
            <w:rFonts w:asciiTheme="minorHAnsi" w:eastAsiaTheme="minorEastAsia" w:hAnsiTheme="minorHAnsi" w:cstheme="minorBidi"/>
            <w:lang w:eastAsia="cs-CZ"/>
          </w:rPr>
          <w:tab/>
        </w:r>
        <w:r w:rsidR="007871E8" w:rsidRPr="00DE6F71">
          <w:rPr>
            <w:rStyle w:val="Hypertextovodkaz"/>
          </w:rPr>
          <w:t>Poskytování zdrojů</w:t>
        </w:r>
        <w:r w:rsidR="007871E8">
          <w:rPr>
            <w:webHidden/>
          </w:rPr>
          <w:tab/>
        </w:r>
        <w:r>
          <w:rPr>
            <w:webHidden/>
          </w:rPr>
          <w:fldChar w:fldCharType="begin"/>
        </w:r>
        <w:r w:rsidR="007871E8">
          <w:rPr>
            <w:webHidden/>
          </w:rPr>
          <w:instrText xml:space="preserve"> PAGEREF _Toc356050215 \h </w:instrText>
        </w:r>
        <w:r>
          <w:rPr>
            <w:webHidden/>
          </w:rPr>
        </w:r>
        <w:r>
          <w:rPr>
            <w:webHidden/>
          </w:rPr>
          <w:fldChar w:fldCharType="separate"/>
        </w:r>
        <w:r w:rsidR="000B7BF0">
          <w:rPr>
            <w:webHidden/>
          </w:rPr>
          <w:t>134</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216" w:history="1">
        <w:r w:rsidR="007871E8" w:rsidRPr="00DE6F71">
          <w:rPr>
            <w:rStyle w:val="Hypertextovodkaz"/>
          </w:rPr>
          <w:t>11.1.2</w:t>
        </w:r>
        <w:r w:rsidR="007871E8">
          <w:rPr>
            <w:rFonts w:asciiTheme="minorHAnsi" w:eastAsiaTheme="minorEastAsia" w:hAnsiTheme="minorHAnsi" w:cstheme="minorBidi"/>
            <w:lang w:eastAsia="cs-CZ"/>
          </w:rPr>
          <w:tab/>
        </w:r>
        <w:r w:rsidR="007871E8" w:rsidRPr="00DE6F71">
          <w:rPr>
            <w:rStyle w:val="Hypertextovodkaz"/>
          </w:rPr>
          <w:t>Všeobecné požadavky na systém managementu kvality</w:t>
        </w:r>
        <w:r w:rsidR="007871E8">
          <w:rPr>
            <w:webHidden/>
          </w:rPr>
          <w:tab/>
        </w:r>
        <w:r>
          <w:rPr>
            <w:webHidden/>
          </w:rPr>
          <w:fldChar w:fldCharType="begin"/>
        </w:r>
        <w:r w:rsidR="007871E8">
          <w:rPr>
            <w:webHidden/>
          </w:rPr>
          <w:instrText xml:space="preserve"> PAGEREF _Toc356050216 \h </w:instrText>
        </w:r>
        <w:r>
          <w:rPr>
            <w:webHidden/>
          </w:rPr>
        </w:r>
        <w:r>
          <w:rPr>
            <w:webHidden/>
          </w:rPr>
          <w:fldChar w:fldCharType="separate"/>
        </w:r>
        <w:r w:rsidR="000B7BF0">
          <w:rPr>
            <w:webHidden/>
          </w:rPr>
          <w:t>135</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217" w:history="1">
        <w:r w:rsidR="007871E8" w:rsidRPr="00DE6F71">
          <w:rPr>
            <w:rStyle w:val="Hypertextovodkaz"/>
          </w:rPr>
          <w:t>11.1.3</w:t>
        </w:r>
        <w:r w:rsidR="007871E8">
          <w:rPr>
            <w:rFonts w:asciiTheme="minorHAnsi" w:eastAsiaTheme="minorEastAsia" w:hAnsiTheme="minorHAnsi" w:cstheme="minorBidi"/>
            <w:lang w:eastAsia="cs-CZ"/>
          </w:rPr>
          <w:tab/>
        </w:r>
        <w:r w:rsidR="007871E8" w:rsidRPr="00DE6F71">
          <w:rPr>
            <w:rStyle w:val="Hypertextovodkaz"/>
          </w:rPr>
          <w:t>Základní charakteristika - normy ISO</w:t>
        </w:r>
        <w:r w:rsidR="007871E8">
          <w:rPr>
            <w:webHidden/>
          </w:rPr>
          <w:tab/>
        </w:r>
        <w:r>
          <w:rPr>
            <w:webHidden/>
          </w:rPr>
          <w:fldChar w:fldCharType="begin"/>
        </w:r>
        <w:r w:rsidR="007871E8">
          <w:rPr>
            <w:webHidden/>
          </w:rPr>
          <w:instrText xml:space="preserve"> PAGEREF _Toc356050217 \h </w:instrText>
        </w:r>
        <w:r>
          <w:rPr>
            <w:webHidden/>
          </w:rPr>
        </w:r>
        <w:r>
          <w:rPr>
            <w:webHidden/>
          </w:rPr>
          <w:fldChar w:fldCharType="separate"/>
        </w:r>
        <w:r w:rsidR="000B7BF0">
          <w:rPr>
            <w:webHidden/>
          </w:rPr>
          <w:t>138</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218" w:history="1">
        <w:r w:rsidR="007871E8" w:rsidRPr="00DE6F71">
          <w:rPr>
            <w:rStyle w:val="Hypertextovodkaz"/>
          </w:rPr>
          <w:t>11.2</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Způsob vyhodnocení</w:t>
        </w:r>
        <w:r w:rsidR="007871E8">
          <w:rPr>
            <w:webHidden/>
          </w:rPr>
          <w:tab/>
        </w:r>
        <w:r>
          <w:rPr>
            <w:webHidden/>
          </w:rPr>
          <w:fldChar w:fldCharType="begin"/>
        </w:r>
        <w:r w:rsidR="007871E8">
          <w:rPr>
            <w:webHidden/>
          </w:rPr>
          <w:instrText xml:space="preserve"> PAGEREF _Toc356050218 \h </w:instrText>
        </w:r>
        <w:r>
          <w:rPr>
            <w:webHidden/>
          </w:rPr>
        </w:r>
        <w:r>
          <w:rPr>
            <w:webHidden/>
          </w:rPr>
          <w:fldChar w:fldCharType="separate"/>
        </w:r>
        <w:r w:rsidR="000B7BF0">
          <w:rPr>
            <w:webHidden/>
          </w:rPr>
          <w:t>139</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219" w:history="1">
        <w:r w:rsidR="007871E8" w:rsidRPr="00DE6F71">
          <w:rPr>
            <w:rStyle w:val="Hypertextovodkaz"/>
          </w:rPr>
          <w:t>11.3</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Výstupy z hodnocení</w:t>
        </w:r>
        <w:r w:rsidR="007871E8">
          <w:rPr>
            <w:webHidden/>
          </w:rPr>
          <w:tab/>
        </w:r>
        <w:r>
          <w:rPr>
            <w:webHidden/>
          </w:rPr>
          <w:fldChar w:fldCharType="begin"/>
        </w:r>
        <w:r w:rsidR="007871E8">
          <w:rPr>
            <w:webHidden/>
          </w:rPr>
          <w:instrText xml:space="preserve"> PAGEREF _Toc356050219 \h </w:instrText>
        </w:r>
        <w:r>
          <w:rPr>
            <w:webHidden/>
          </w:rPr>
        </w:r>
        <w:r>
          <w:rPr>
            <w:webHidden/>
          </w:rPr>
          <w:fldChar w:fldCharType="separate"/>
        </w:r>
        <w:r w:rsidR="000B7BF0">
          <w:rPr>
            <w:webHidden/>
          </w:rPr>
          <w:t>139</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220" w:history="1">
        <w:r w:rsidR="007871E8" w:rsidRPr="00DE6F71">
          <w:rPr>
            <w:rStyle w:val="Hypertextovodkaz"/>
            <w:lang w:val="en-US"/>
          </w:rPr>
          <w:t>11.3.1</w:t>
        </w:r>
        <w:r w:rsidR="007871E8">
          <w:rPr>
            <w:rFonts w:asciiTheme="minorHAnsi" w:eastAsiaTheme="minorEastAsia" w:hAnsiTheme="minorHAnsi" w:cstheme="minorBidi"/>
            <w:lang w:eastAsia="cs-CZ"/>
          </w:rPr>
          <w:tab/>
        </w:r>
        <w:r w:rsidR="007871E8" w:rsidRPr="00DE6F71">
          <w:rPr>
            <w:rStyle w:val="Hypertextovodkaz"/>
            <w:lang w:val="en-US"/>
          </w:rPr>
          <w:t>Konstrukce dotazníku</w:t>
        </w:r>
        <w:r w:rsidR="007871E8">
          <w:rPr>
            <w:webHidden/>
          </w:rPr>
          <w:tab/>
        </w:r>
        <w:r>
          <w:rPr>
            <w:webHidden/>
          </w:rPr>
          <w:fldChar w:fldCharType="begin"/>
        </w:r>
        <w:r w:rsidR="007871E8">
          <w:rPr>
            <w:webHidden/>
          </w:rPr>
          <w:instrText xml:space="preserve"> PAGEREF _Toc356050220 \h </w:instrText>
        </w:r>
        <w:r>
          <w:rPr>
            <w:webHidden/>
          </w:rPr>
        </w:r>
        <w:r>
          <w:rPr>
            <w:webHidden/>
          </w:rPr>
          <w:fldChar w:fldCharType="separate"/>
        </w:r>
        <w:r w:rsidR="000B7BF0">
          <w:rPr>
            <w:webHidden/>
          </w:rPr>
          <w:t>140</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221" w:history="1">
        <w:r w:rsidR="007871E8" w:rsidRPr="00DE6F71">
          <w:rPr>
            <w:rStyle w:val="Hypertextovodkaz"/>
          </w:rPr>
          <w:t>11.3.2</w:t>
        </w:r>
        <w:r w:rsidR="007871E8">
          <w:rPr>
            <w:rFonts w:asciiTheme="minorHAnsi" w:eastAsiaTheme="minorEastAsia" w:hAnsiTheme="minorHAnsi" w:cstheme="minorBidi"/>
            <w:lang w:eastAsia="cs-CZ"/>
          </w:rPr>
          <w:tab/>
        </w:r>
        <w:r w:rsidR="007871E8" w:rsidRPr="00DE6F71">
          <w:rPr>
            <w:rStyle w:val="Hypertextovodkaz"/>
          </w:rPr>
          <w:t>Časový harmonogram a návratnost dotazníků</w:t>
        </w:r>
        <w:r w:rsidR="007871E8">
          <w:rPr>
            <w:webHidden/>
          </w:rPr>
          <w:tab/>
        </w:r>
        <w:r>
          <w:rPr>
            <w:webHidden/>
          </w:rPr>
          <w:fldChar w:fldCharType="begin"/>
        </w:r>
        <w:r w:rsidR="007871E8">
          <w:rPr>
            <w:webHidden/>
          </w:rPr>
          <w:instrText xml:space="preserve"> PAGEREF _Toc356050221 \h </w:instrText>
        </w:r>
        <w:r>
          <w:rPr>
            <w:webHidden/>
          </w:rPr>
        </w:r>
        <w:r>
          <w:rPr>
            <w:webHidden/>
          </w:rPr>
          <w:fldChar w:fldCharType="separate"/>
        </w:r>
        <w:r w:rsidR="000B7BF0">
          <w:rPr>
            <w:webHidden/>
          </w:rPr>
          <w:t>140</w:t>
        </w:r>
        <w:r>
          <w:rPr>
            <w:webHidden/>
          </w:rPr>
          <w:fldChar w:fldCharType="end"/>
        </w:r>
      </w:hyperlink>
    </w:p>
    <w:p w:rsidR="007871E8" w:rsidRDefault="00CC7198" w:rsidP="00476F2B">
      <w:pPr>
        <w:pStyle w:val="Obsah3"/>
        <w:rPr>
          <w:rFonts w:asciiTheme="minorHAnsi" w:eastAsiaTheme="minorEastAsia" w:hAnsiTheme="minorHAnsi" w:cstheme="minorBidi"/>
          <w:lang w:eastAsia="cs-CZ"/>
        </w:rPr>
      </w:pPr>
      <w:hyperlink w:anchor="_Toc356050222" w:history="1">
        <w:r w:rsidR="007871E8" w:rsidRPr="00DE6F71">
          <w:rPr>
            <w:rStyle w:val="Hypertextovodkaz"/>
          </w:rPr>
          <w:t>11.3.3</w:t>
        </w:r>
        <w:r w:rsidR="007871E8">
          <w:rPr>
            <w:rFonts w:asciiTheme="minorHAnsi" w:eastAsiaTheme="minorEastAsia" w:hAnsiTheme="minorHAnsi" w:cstheme="minorBidi"/>
            <w:lang w:eastAsia="cs-CZ"/>
          </w:rPr>
          <w:tab/>
        </w:r>
        <w:r w:rsidR="007871E8" w:rsidRPr="00DE6F71">
          <w:rPr>
            <w:rStyle w:val="Hypertextovodkaz"/>
          </w:rPr>
          <w:t>Vyhodnocení dotazníku</w:t>
        </w:r>
        <w:r w:rsidR="007871E8">
          <w:rPr>
            <w:webHidden/>
          </w:rPr>
          <w:tab/>
        </w:r>
        <w:r>
          <w:rPr>
            <w:webHidden/>
          </w:rPr>
          <w:fldChar w:fldCharType="begin"/>
        </w:r>
        <w:r w:rsidR="007871E8">
          <w:rPr>
            <w:webHidden/>
          </w:rPr>
          <w:instrText xml:space="preserve"> PAGEREF _Toc356050222 \h </w:instrText>
        </w:r>
        <w:r>
          <w:rPr>
            <w:webHidden/>
          </w:rPr>
        </w:r>
        <w:r>
          <w:rPr>
            <w:webHidden/>
          </w:rPr>
          <w:fldChar w:fldCharType="separate"/>
        </w:r>
        <w:r w:rsidR="000B7BF0">
          <w:rPr>
            <w:webHidden/>
          </w:rPr>
          <w:t>140</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223" w:history="1">
        <w:r w:rsidR="007871E8" w:rsidRPr="00DE6F71">
          <w:rPr>
            <w:rStyle w:val="Hypertextovodkaz"/>
          </w:rPr>
          <w:t>11.4</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Vyhodnocení kapitoly</w:t>
        </w:r>
        <w:r w:rsidR="007871E8">
          <w:rPr>
            <w:webHidden/>
          </w:rPr>
          <w:tab/>
        </w:r>
        <w:r>
          <w:rPr>
            <w:webHidden/>
          </w:rPr>
          <w:fldChar w:fldCharType="begin"/>
        </w:r>
        <w:r w:rsidR="007871E8">
          <w:rPr>
            <w:webHidden/>
          </w:rPr>
          <w:instrText xml:space="preserve"> PAGEREF _Toc356050223 \h </w:instrText>
        </w:r>
        <w:r>
          <w:rPr>
            <w:webHidden/>
          </w:rPr>
        </w:r>
        <w:r>
          <w:rPr>
            <w:webHidden/>
          </w:rPr>
          <w:fldChar w:fldCharType="separate"/>
        </w:r>
        <w:r w:rsidR="000B7BF0">
          <w:rPr>
            <w:webHidden/>
          </w:rPr>
          <w:t>153</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224" w:history="1">
        <w:r w:rsidR="007871E8" w:rsidRPr="00DE6F71">
          <w:rPr>
            <w:rStyle w:val="Hypertextovodkaz"/>
          </w:rPr>
          <w:t>11.5</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Závěr kapitoly</w:t>
        </w:r>
        <w:r w:rsidR="007871E8">
          <w:rPr>
            <w:webHidden/>
          </w:rPr>
          <w:tab/>
        </w:r>
        <w:r>
          <w:rPr>
            <w:webHidden/>
          </w:rPr>
          <w:fldChar w:fldCharType="begin"/>
        </w:r>
        <w:r w:rsidR="007871E8">
          <w:rPr>
            <w:webHidden/>
          </w:rPr>
          <w:instrText xml:space="preserve"> PAGEREF _Toc356050224 \h </w:instrText>
        </w:r>
        <w:r>
          <w:rPr>
            <w:webHidden/>
          </w:rPr>
        </w:r>
        <w:r>
          <w:rPr>
            <w:webHidden/>
          </w:rPr>
          <w:fldChar w:fldCharType="separate"/>
        </w:r>
        <w:r w:rsidR="000B7BF0">
          <w:rPr>
            <w:webHidden/>
          </w:rPr>
          <w:t>153</w:t>
        </w:r>
        <w:r>
          <w:rPr>
            <w:webHidden/>
          </w:rPr>
          <w:fldChar w:fldCharType="end"/>
        </w:r>
      </w:hyperlink>
    </w:p>
    <w:p w:rsidR="007871E8" w:rsidRDefault="00CC7198" w:rsidP="0087663B">
      <w:pPr>
        <w:pStyle w:val="Obsah1"/>
        <w:rPr>
          <w:rFonts w:asciiTheme="minorHAnsi" w:eastAsiaTheme="minorEastAsia" w:hAnsiTheme="minorHAnsi" w:cstheme="minorBidi"/>
          <w:noProof/>
          <w:sz w:val="22"/>
          <w:szCs w:val="22"/>
          <w:lang w:eastAsia="cs-CZ"/>
        </w:rPr>
      </w:pPr>
      <w:hyperlink w:anchor="_Toc356050225" w:history="1">
        <w:r w:rsidR="007871E8" w:rsidRPr="00DE6F71">
          <w:rPr>
            <w:rStyle w:val="Hypertextovodkaz"/>
            <w:noProof/>
          </w:rPr>
          <w:t>12</w:t>
        </w:r>
        <w:r w:rsidR="007871E8">
          <w:rPr>
            <w:rFonts w:asciiTheme="minorHAnsi" w:eastAsiaTheme="minorEastAsia" w:hAnsiTheme="minorHAnsi" w:cstheme="minorBidi"/>
            <w:noProof/>
            <w:sz w:val="22"/>
            <w:szCs w:val="22"/>
            <w:lang w:eastAsia="cs-CZ"/>
          </w:rPr>
          <w:tab/>
        </w:r>
        <w:r w:rsidR="007871E8" w:rsidRPr="00DE6F71">
          <w:rPr>
            <w:rStyle w:val="Hypertextovodkaz"/>
            <w:noProof/>
          </w:rPr>
          <w:t>Shrnutí dosažených výsledků disertační práce</w:t>
        </w:r>
        <w:r w:rsidR="007871E8">
          <w:rPr>
            <w:noProof/>
            <w:webHidden/>
          </w:rPr>
          <w:tab/>
        </w:r>
        <w:r>
          <w:rPr>
            <w:noProof/>
            <w:webHidden/>
          </w:rPr>
          <w:fldChar w:fldCharType="begin"/>
        </w:r>
        <w:r w:rsidR="007871E8">
          <w:rPr>
            <w:noProof/>
            <w:webHidden/>
          </w:rPr>
          <w:instrText xml:space="preserve"> PAGEREF _Toc356050225 \h </w:instrText>
        </w:r>
        <w:r>
          <w:rPr>
            <w:noProof/>
            <w:webHidden/>
          </w:rPr>
        </w:r>
        <w:r>
          <w:rPr>
            <w:noProof/>
            <w:webHidden/>
          </w:rPr>
          <w:fldChar w:fldCharType="separate"/>
        </w:r>
        <w:r w:rsidR="000B7BF0">
          <w:rPr>
            <w:noProof/>
            <w:webHidden/>
          </w:rPr>
          <w:t>154</w:t>
        </w:r>
        <w:r>
          <w:rPr>
            <w:noProof/>
            <w:webHidden/>
          </w:rPr>
          <w:fldChar w:fldCharType="end"/>
        </w:r>
      </w:hyperlink>
    </w:p>
    <w:p w:rsidR="007871E8" w:rsidRDefault="00CC7198" w:rsidP="0087663B">
      <w:pPr>
        <w:pStyle w:val="Obsah1"/>
        <w:rPr>
          <w:rFonts w:asciiTheme="minorHAnsi" w:eastAsiaTheme="minorEastAsia" w:hAnsiTheme="minorHAnsi" w:cstheme="minorBidi"/>
          <w:noProof/>
          <w:sz w:val="22"/>
          <w:szCs w:val="22"/>
          <w:lang w:eastAsia="cs-CZ"/>
        </w:rPr>
      </w:pPr>
      <w:hyperlink w:anchor="_Toc356050226" w:history="1">
        <w:r w:rsidR="007871E8" w:rsidRPr="00DE6F71">
          <w:rPr>
            <w:rStyle w:val="Hypertextovodkaz"/>
            <w:noProof/>
          </w:rPr>
          <w:t>13</w:t>
        </w:r>
        <w:r w:rsidR="007871E8">
          <w:rPr>
            <w:rFonts w:asciiTheme="minorHAnsi" w:eastAsiaTheme="minorEastAsia" w:hAnsiTheme="minorHAnsi" w:cstheme="minorBidi"/>
            <w:noProof/>
            <w:sz w:val="22"/>
            <w:szCs w:val="22"/>
            <w:lang w:eastAsia="cs-CZ"/>
          </w:rPr>
          <w:tab/>
        </w:r>
        <w:r w:rsidR="007871E8" w:rsidRPr="00DE6F71">
          <w:rPr>
            <w:rStyle w:val="Hypertextovodkaz"/>
            <w:noProof/>
          </w:rPr>
          <w:t>ZÁVĚR A VYHODNOCENÍ VYSLOVENÝCH HYPOTÉZ DISERTAČNÍ PRÁCE</w:t>
        </w:r>
        <w:r w:rsidR="007871E8">
          <w:rPr>
            <w:noProof/>
            <w:webHidden/>
          </w:rPr>
          <w:tab/>
        </w:r>
        <w:r w:rsidR="007871E8">
          <w:rPr>
            <w:noProof/>
            <w:webHidden/>
          </w:rPr>
          <w:tab/>
        </w:r>
        <w:r w:rsidR="007871E8">
          <w:rPr>
            <w:noProof/>
            <w:webHidden/>
          </w:rPr>
          <w:tab/>
        </w:r>
        <w:r>
          <w:rPr>
            <w:noProof/>
            <w:webHidden/>
          </w:rPr>
          <w:fldChar w:fldCharType="begin"/>
        </w:r>
        <w:r w:rsidR="007871E8">
          <w:rPr>
            <w:noProof/>
            <w:webHidden/>
          </w:rPr>
          <w:instrText xml:space="preserve"> PAGEREF _Toc356050226 \h </w:instrText>
        </w:r>
        <w:r>
          <w:rPr>
            <w:noProof/>
            <w:webHidden/>
          </w:rPr>
        </w:r>
        <w:r>
          <w:rPr>
            <w:noProof/>
            <w:webHidden/>
          </w:rPr>
          <w:fldChar w:fldCharType="separate"/>
        </w:r>
        <w:r w:rsidR="000B7BF0">
          <w:rPr>
            <w:noProof/>
            <w:webHidden/>
          </w:rPr>
          <w:t>159</w:t>
        </w:r>
        <w:r>
          <w:rPr>
            <w:noProof/>
            <w:webHidden/>
          </w:rPr>
          <w:fldChar w:fldCharType="end"/>
        </w:r>
      </w:hyperlink>
    </w:p>
    <w:p w:rsidR="007871E8" w:rsidRDefault="00CC7198" w:rsidP="0087663B">
      <w:pPr>
        <w:pStyle w:val="Obsah1"/>
        <w:rPr>
          <w:rFonts w:asciiTheme="minorHAnsi" w:eastAsiaTheme="minorEastAsia" w:hAnsiTheme="minorHAnsi" w:cstheme="minorBidi"/>
          <w:noProof/>
          <w:sz w:val="22"/>
          <w:szCs w:val="22"/>
          <w:lang w:eastAsia="cs-CZ"/>
        </w:rPr>
      </w:pPr>
      <w:hyperlink w:anchor="_Toc356050227" w:history="1">
        <w:r w:rsidR="007871E8" w:rsidRPr="00DE6F71">
          <w:rPr>
            <w:rStyle w:val="Hypertextovodkaz"/>
            <w:noProof/>
          </w:rPr>
          <w:t>14</w:t>
        </w:r>
        <w:r w:rsidR="007871E8">
          <w:rPr>
            <w:rFonts w:asciiTheme="minorHAnsi" w:eastAsiaTheme="minorEastAsia" w:hAnsiTheme="minorHAnsi" w:cstheme="minorBidi"/>
            <w:noProof/>
            <w:sz w:val="22"/>
            <w:szCs w:val="22"/>
            <w:lang w:eastAsia="cs-CZ"/>
          </w:rPr>
          <w:tab/>
        </w:r>
        <w:r w:rsidR="007871E8" w:rsidRPr="00DE6F71">
          <w:rPr>
            <w:rStyle w:val="Hypertextovodkaz"/>
            <w:noProof/>
          </w:rPr>
          <w:t>SEZNAM POUŽITÉ LITERATURY A PŘÍLOHY</w:t>
        </w:r>
        <w:r w:rsidR="007871E8">
          <w:rPr>
            <w:noProof/>
            <w:webHidden/>
          </w:rPr>
          <w:tab/>
        </w:r>
        <w:r>
          <w:rPr>
            <w:noProof/>
            <w:webHidden/>
          </w:rPr>
          <w:fldChar w:fldCharType="begin"/>
        </w:r>
        <w:r w:rsidR="007871E8">
          <w:rPr>
            <w:noProof/>
            <w:webHidden/>
          </w:rPr>
          <w:instrText xml:space="preserve"> PAGEREF _Toc356050227 \h </w:instrText>
        </w:r>
        <w:r>
          <w:rPr>
            <w:noProof/>
            <w:webHidden/>
          </w:rPr>
        </w:r>
        <w:r>
          <w:rPr>
            <w:noProof/>
            <w:webHidden/>
          </w:rPr>
          <w:fldChar w:fldCharType="separate"/>
        </w:r>
        <w:r w:rsidR="000B7BF0">
          <w:rPr>
            <w:noProof/>
            <w:webHidden/>
          </w:rPr>
          <w:t>161</w:t>
        </w:r>
        <w:r>
          <w:rPr>
            <w:noProof/>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228" w:history="1">
        <w:r w:rsidR="007871E8" w:rsidRPr="00DE6F71">
          <w:rPr>
            <w:rStyle w:val="Hypertextovodkaz"/>
          </w:rPr>
          <w:t>14.1</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Publikace</w:t>
        </w:r>
        <w:r w:rsidR="007871E8">
          <w:rPr>
            <w:webHidden/>
          </w:rPr>
          <w:tab/>
        </w:r>
        <w:r>
          <w:rPr>
            <w:webHidden/>
          </w:rPr>
          <w:fldChar w:fldCharType="begin"/>
        </w:r>
        <w:r w:rsidR="007871E8">
          <w:rPr>
            <w:webHidden/>
          </w:rPr>
          <w:instrText xml:space="preserve"> PAGEREF _Toc356050228 \h </w:instrText>
        </w:r>
        <w:r>
          <w:rPr>
            <w:webHidden/>
          </w:rPr>
        </w:r>
        <w:r>
          <w:rPr>
            <w:webHidden/>
          </w:rPr>
          <w:fldChar w:fldCharType="separate"/>
        </w:r>
        <w:r w:rsidR="000B7BF0">
          <w:rPr>
            <w:webHidden/>
          </w:rPr>
          <w:t>162</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229" w:history="1">
        <w:r w:rsidR="007871E8" w:rsidRPr="00DE6F71">
          <w:rPr>
            <w:rStyle w:val="Hypertextovodkaz"/>
          </w:rPr>
          <w:t>14.2</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Elektronické zdroje</w:t>
        </w:r>
        <w:r w:rsidR="007871E8">
          <w:rPr>
            <w:webHidden/>
          </w:rPr>
          <w:tab/>
        </w:r>
        <w:r>
          <w:rPr>
            <w:webHidden/>
          </w:rPr>
          <w:fldChar w:fldCharType="begin"/>
        </w:r>
        <w:r w:rsidR="007871E8">
          <w:rPr>
            <w:webHidden/>
          </w:rPr>
          <w:instrText xml:space="preserve"> PAGEREF _Toc356050229 \h </w:instrText>
        </w:r>
        <w:r>
          <w:rPr>
            <w:webHidden/>
          </w:rPr>
        </w:r>
        <w:r>
          <w:rPr>
            <w:webHidden/>
          </w:rPr>
          <w:fldChar w:fldCharType="separate"/>
        </w:r>
        <w:r w:rsidR="000B7BF0">
          <w:rPr>
            <w:webHidden/>
          </w:rPr>
          <w:t>163</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230" w:history="1">
        <w:r w:rsidR="007871E8" w:rsidRPr="00DE6F71">
          <w:rPr>
            <w:rStyle w:val="Hypertextovodkaz"/>
          </w:rPr>
          <w:t>14.3</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Přehled zkratek</w:t>
        </w:r>
        <w:r w:rsidR="007871E8">
          <w:rPr>
            <w:webHidden/>
          </w:rPr>
          <w:tab/>
        </w:r>
        <w:r>
          <w:rPr>
            <w:webHidden/>
          </w:rPr>
          <w:fldChar w:fldCharType="begin"/>
        </w:r>
        <w:r w:rsidR="007871E8">
          <w:rPr>
            <w:webHidden/>
          </w:rPr>
          <w:instrText xml:space="preserve"> PAGEREF _Toc356050230 \h </w:instrText>
        </w:r>
        <w:r>
          <w:rPr>
            <w:webHidden/>
          </w:rPr>
        </w:r>
        <w:r>
          <w:rPr>
            <w:webHidden/>
          </w:rPr>
          <w:fldChar w:fldCharType="separate"/>
        </w:r>
        <w:r w:rsidR="000B7BF0">
          <w:rPr>
            <w:webHidden/>
          </w:rPr>
          <w:t>163</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231" w:history="1">
        <w:r w:rsidR="007871E8" w:rsidRPr="00DE6F71">
          <w:rPr>
            <w:rStyle w:val="Hypertextovodkaz"/>
          </w:rPr>
          <w:t>14.4</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Seznam obrázků</w:t>
        </w:r>
        <w:r w:rsidR="007871E8">
          <w:rPr>
            <w:webHidden/>
          </w:rPr>
          <w:tab/>
        </w:r>
        <w:r>
          <w:rPr>
            <w:webHidden/>
          </w:rPr>
          <w:fldChar w:fldCharType="begin"/>
        </w:r>
        <w:r w:rsidR="007871E8">
          <w:rPr>
            <w:webHidden/>
          </w:rPr>
          <w:instrText xml:space="preserve"> PAGEREF _Toc356050231 \h </w:instrText>
        </w:r>
        <w:r>
          <w:rPr>
            <w:webHidden/>
          </w:rPr>
        </w:r>
        <w:r>
          <w:rPr>
            <w:webHidden/>
          </w:rPr>
          <w:fldChar w:fldCharType="separate"/>
        </w:r>
        <w:r w:rsidR="000B7BF0">
          <w:rPr>
            <w:webHidden/>
          </w:rPr>
          <w:t>165</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232" w:history="1">
        <w:r w:rsidR="007871E8" w:rsidRPr="00DE6F71">
          <w:rPr>
            <w:rStyle w:val="Hypertextovodkaz"/>
          </w:rPr>
          <w:t>14.5</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Seznam tabulek</w:t>
        </w:r>
        <w:r w:rsidR="007871E8">
          <w:rPr>
            <w:webHidden/>
          </w:rPr>
          <w:tab/>
        </w:r>
        <w:r>
          <w:rPr>
            <w:webHidden/>
          </w:rPr>
          <w:fldChar w:fldCharType="begin"/>
        </w:r>
        <w:r w:rsidR="007871E8">
          <w:rPr>
            <w:webHidden/>
          </w:rPr>
          <w:instrText xml:space="preserve"> PAGEREF _Toc356050232 \h </w:instrText>
        </w:r>
        <w:r>
          <w:rPr>
            <w:webHidden/>
          </w:rPr>
        </w:r>
        <w:r>
          <w:rPr>
            <w:webHidden/>
          </w:rPr>
          <w:fldChar w:fldCharType="separate"/>
        </w:r>
        <w:r w:rsidR="000B7BF0">
          <w:rPr>
            <w:webHidden/>
          </w:rPr>
          <w:t>165</w:t>
        </w:r>
        <w:r>
          <w:rPr>
            <w:webHidden/>
          </w:rPr>
          <w:fldChar w:fldCharType="end"/>
        </w:r>
      </w:hyperlink>
    </w:p>
    <w:p w:rsidR="007871E8" w:rsidRDefault="00CC7198">
      <w:pPr>
        <w:pStyle w:val="Obsah2"/>
        <w:rPr>
          <w:rFonts w:asciiTheme="minorHAnsi" w:eastAsiaTheme="minorEastAsia" w:hAnsiTheme="minorHAnsi" w:cstheme="minorBidi"/>
          <w:b w:val="0"/>
          <w:bCs w:val="0"/>
          <w:sz w:val="22"/>
          <w:szCs w:val="22"/>
          <w:lang w:eastAsia="cs-CZ"/>
        </w:rPr>
      </w:pPr>
      <w:hyperlink w:anchor="_Toc356050233" w:history="1">
        <w:r w:rsidR="007871E8" w:rsidRPr="00DE6F71">
          <w:rPr>
            <w:rStyle w:val="Hypertextovodkaz"/>
          </w:rPr>
          <w:t>14.6</w:t>
        </w:r>
        <w:r w:rsidR="007871E8">
          <w:rPr>
            <w:rFonts w:asciiTheme="minorHAnsi" w:eastAsiaTheme="minorEastAsia" w:hAnsiTheme="minorHAnsi" w:cstheme="minorBidi"/>
            <w:b w:val="0"/>
            <w:bCs w:val="0"/>
            <w:sz w:val="22"/>
            <w:szCs w:val="22"/>
            <w:lang w:eastAsia="cs-CZ"/>
          </w:rPr>
          <w:tab/>
        </w:r>
        <w:r w:rsidR="007871E8" w:rsidRPr="00DE6F71">
          <w:rPr>
            <w:rStyle w:val="Hypertextovodkaz"/>
          </w:rPr>
          <w:t>Seznam příloh:</w:t>
        </w:r>
        <w:r w:rsidR="007871E8">
          <w:rPr>
            <w:webHidden/>
          </w:rPr>
          <w:tab/>
        </w:r>
        <w:r>
          <w:rPr>
            <w:webHidden/>
          </w:rPr>
          <w:fldChar w:fldCharType="begin"/>
        </w:r>
        <w:r w:rsidR="007871E8">
          <w:rPr>
            <w:webHidden/>
          </w:rPr>
          <w:instrText xml:space="preserve"> PAGEREF _Toc356050233 \h </w:instrText>
        </w:r>
        <w:r>
          <w:rPr>
            <w:webHidden/>
          </w:rPr>
        </w:r>
        <w:r>
          <w:rPr>
            <w:webHidden/>
          </w:rPr>
          <w:fldChar w:fldCharType="separate"/>
        </w:r>
        <w:r w:rsidR="000B7BF0">
          <w:rPr>
            <w:webHidden/>
          </w:rPr>
          <w:t>167</w:t>
        </w:r>
        <w:r>
          <w:rPr>
            <w:webHidden/>
          </w:rPr>
          <w:fldChar w:fldCharType="end"/>
        </w:r>
      </w:hyperlink>
    </w:p>
    <w:p w:rsidR="009D6D72" w:rsidRPr="0087663B" w:rsidRDefault="00CC7198" w:rsidP="0087663B">
      <w:pPr>
        <w:tabs>
          <w:tab w:val="left" w:pos="567"/>
          <w:tab w:val="left" w:pos="1035"/>
          <w:tab w:val="right" w:leader="dot" w:pos="9072"/>
        </w:tabs>
        <w:rPr>
          <w:rFonts w:ascii="Times New Roman" w:hAnsi="Times New Roman" w:cs="Times New Roman"/>
          <w:b/>
          <w:bCs/>
          <w:sz w:val="23"/>
          <w:szCs w:val="23"/>
        </w:rPr>
      </w:pPr>
      <w:r w:rsidRPr="00A1257D">
        <w:rPr>
          <w:b/>
          <w:bCs/>
          <w:sz w:val="24"/>
          <w:szCs w:val="24"/>
        </w:rPr>
        <w:fldChar w:fldCharType="end"/>
      </w:r>
      <w:bookmarkStart w:id="1" w:name="_Toc260683689"/>
    </w:p>
    <w:p w:rsidR="00E90495" w:rsidRPr="00A1257D" w:rsidRDefault="00E90495" w:rsidP="00922164">
      <w:pPr>
        <w:pStyle w:val="Nadpis1moje"/>
      </w:pPr>
      <w:bookmarkStart w:id="2" w:name="_Toc356050096"/>
      <w:r w:rsidRPr="00A1257D">
        <w:lastRenderedPageBreak/>
        <w:t>ÚVOD - KULTURA ŘÍZENÍ</w:t>
      </w:r>
      <w:bookmarkEnd w:id="1"/>
      <w:bookmarkEnd w:id="2"/>
    </w:p>
    <w:p w:rsidR="00D95FC0" w:rsidRPr="00A1257D" w:rsidRDefault="00E90495" w:rsidP="002C3BF9">
      <w:pPr>
        <w:pStyle w:val="Nomlnmoje"/>
      </w:pPr>
      <w:r w:rsidRPr="00A1257D">
        <w:t xml:space="preserve">Vlastní zadání disertační práce </w:t>
      </w:r>
      <w:r w:rsidR="005762B7">
        <w:t xml:space="preserve">(dále DSP) </w:t>
      </w:r>
      <w:r w:rsidRPr="00A1257D">
        <w:t>s názve</w:t>
      </w:r>
      <w:r>
        <w:t>m „V</w:t>
      </w:r>
      <w:r w:rsidRPr="00A1257D">
        <w:t xml:space="preserve">liv </w:t>
      </w:r>
      <w:r>
        <w:t xml:space="preserve">nových institutů </w:t>
      </w:r>
      <w:r w:rsidRPr="00A1257D">
        <w:t xml:space="preserve">na kulturu řízení stavebního podniku“ je téma velice široké. V kontextu vstupu České republiky </w:t>
      </w:r>
      <w:r w:rsidR="007624CA">
        <w:t xml:space="preserve">(dále ČR) </w:t>
      </w:r>
      <w:r w:rsidRPr="00A1257D">
        <w:t xml:space="preserve">do společenství států </w:t>
      </w:r>
      <w:r w:rsidR="003434F3">
        <w:t>Evropské u</w:t>
      </w:r>
      <w:r w:rsidR="007624CA">
        <w:t xml:space="preserve">nie (dále </w:t>
      </w:r>
      <w:r w:rsidRPr="00A1257D">
        <w:t>EU</w:t>
      </w:r>
      <w:r w:rsidR="007624CA">
        <w:t>)</w:t>
      </w:r>
      <w:r w:rsidR="003F66CF">
        <w:t xml:space="preserve"> došlo k zavedení a </w:t>
      </w:r>
      <w:r w:rsidRPr="00A1257D">
        <w:t xml:space="preserve">rozšíření o mnohé instituty, v západním světě již běžně fungující. </w:t>
      </w:r>
      <w:r>
        <w:t xml:space="preserve">Pro účel této práce byly vybrány tři z nich. </w:t>
      </w:r>
      <w:r w:rsidR="007624CA">
        <w:t xml:space="preserve">Vybrané instituty, jejichž implementace do systému našeho stavebnictví probíhá, jsou jmenovitě Koordinátor bezpečnosti (dále KB), Autorizovaný inspektor (dále AI) a Manažer kvality (dále MK). </w:t>
      </w:r>
      <w:r>
        <w:t>Současný</w:t>
      </w:r>
      <w:r w:rsidR="00FB4B0C">
        <w:t xml:space="preserve"> vyspělý svět je zmítán krizemi a ty se zásadním způsobem dotýkají</w:t>
      </w:r>
      <w:r>
        <w:t xml:space="preserve"> i sektoru stavebnictví. Abychom byli schopni z nastalé situace vyvodit relevantní závěry a určit další postup</w:t>
      </w:r>
      <w:r w:rsidR="00FB4B0C">
        <w:t>,</w:t>
      </w:r>
      <w:r>
        <w:t xml:space="preserve"> s vazbou na nové instit</w:t>
      </w:r>
      <w:r w:rsidR="003434F3">
        <w:t>uty, musíme si současný</w:t>
      </w:r>
      <w:r w:rsidR="007624CA">
        <w:t xml:space="preserve"> stav</w:t>
      </w:r>
      <w:r>
        <w:t xml:space="preserve"> nejdříve popsat a analyzovat P</w:t>
      </w:r>
      <w:r w:rsidRPr="00A1257D">
        <w:t>řekotný a stále probíhající vývoj</w:t>
      </w:r>
      <w:r>
        <w:t xml:space="preserve"> je</w:t>
      </w:r>
      <w:r w:rsidRPr="00A1257D">
        <w:t xml:space="preserve"> možno v</w:t>
      </w:r>
      <w:r>
        <w:t> </w:t>
      </w:r>
      <w:r w:rsidRPr="00A1257D">
        <w:t>dnešní</w:t>
      </w:r>
      <w:r>
        <w:t xml:space="preserve"> dynamické</w:t>
      </w:r>
      <w:r w:rsidRPr="00A1257D">
        <w:t xml:space="preserve">, záplavou informací charakterizované </w:t>
      </w:r>
      <w:r w:rsidR="00B4534F">
        <w:t>době řídit, sledovat a evidovat</w:t>
      </w:r>
      <w:r w:rsidRPr="00A1257D">
        <w:t xml:space="preserve"> jen za efektivní pomoci výpočetní techniky</w:t>
      </w:r>
      <w:r w:rsidR="007624CA">
        <w:t>, o které se v DSP rovněž okrajově zmíním</w:t>
      </w:r>
      <w:r w:rsidR="001254E6">
        <w:t>e</w:t>
      </w:r>
      <w:r w:rsidRPr="00A1257D">
        <w:t>. Při</w:t>
      </w:r>
      <w:r>
        <w:t xml:space="preserve"> výše uvedené charakteristice</w:t>
      </w:r>
      <w:r w:rsidRPr="00A1257D">
        <w:t xml:space="preserve"> </w:t>
      </w:r>
      <w:r>
        <w:t>dnešní doby</w:t>
      </w:r>
      <w:r w:rsidRPr="00A1257D">
        <w:t xml:space="preserve"> je nutné nalézt nové metody vyhodnocování</w:t>
      </w:r>
      <w:r w:rsidR="007624CA">
        <w:t xml:space="preserve"> získaného množství</w:t>
      </w:r>
      <w:r w:rsidR="00FB4B0C">
        <w:t xml:space="preserve"> informací. Díky</w:t>
      </w:r>
      <w:r w:rsidRPr="00A1257D">
        <w:t xml:space="preserve"> </w:t>
      </w:r>
      <w:r w:rsidR="001254E6">
        <w:t>použitým</w:t>
      </w:r>
      <w:r>
        <w:t xml:space="preserve"> metodám</w:t>
      </w:r>
      <w:r w:rsidR="00FB4B0C">
        <w:t xml:space="preserve"> můžeme</w:t>
      </w:r>
      <w:r w:rsidRPr="00A1257D">
        <w:t xml:space="preserve"> </w:t>
      </w:r>
      <w:r>
        <w:t xml:space="preserve">následně </w:t>
      </w:r>
      <w:r w:rsidR="003434F3">
        <w:t>odvodit</w:t>
      </w:r>
      <w:r w:rsidR="003F66CF">
        <w:t xml:space="preserve"> význam a </w:t>
      </w:r>
      <w:r w:rsidRPr="00A1257D">
        <w:t>e</w:t>
      </w:r>
      <w:r w:rsidR="006B42A8">
        <w:t xml:space="preserve">ventuelní přínos, či </w:t>
      </w:r>
      <w:r w:rsidR="00A61127">
        <w:t>ztrátu zkoumaných institutů. Stavem jejich implementace, vlivem na chod stavebních podn</w:t>
      </w:r>
      <w:r w:rsidR="00B4534F">
        <w:t>iků a dopadem na kulturu řízení</w:t>
      </w:r>
      <w:r w:rsidR="001254E6">
        <w:t xml:space="preserve"> se budeme především zabývat v této</w:t>
      </w:r>
      <w:r w:rsidR="00A61127">
        <w:t xml:space="preserve"> disertační práci.</w:t>
      </w:r>
      <w:r>
        <w:t xml:space="preserve"> Na závěr </w:t>
      </w:r>
      <w:r w:rsidR="00A61127">
        <w:t xml:space="preserve">jsou </w:t>
      </w:r>
      <w:r>
        <w:t>na</w:t>
      </w:r>
      <w:r w:rsidR="00A61127">
        <w:t>vrženy</w:t>
      </w:r>
      <w:r w:rsidRPr="00A1257D">
        <w:t xml:space="preserve"> </w:t>
      </w:r>
      <w:r>
        <w:t>možnosti</w:t>
      </w:r>
      <w:r w:rsidRPr="00A1257D">
        <w:t xml:space="preserve"> </w:t>
      </w:r>
      <w:r>
        <w:t xml:space="preserve">dalšího </w:t>
      </w:r>
      <w:r w:rsidR="00A61127">
        <w:t>vývoje zkoumaných institutů v kontextu zaváděných legislativních opatření, včetně možnosti jejich úprav, či doplnění.</w:t>
      </w:r>
    </w:p>
    <w:p w:rsidR="00E90495" w:rsidRPr="00A1257D" w:rsidRDefault="00E90495" w:rsidP="008D1476">
      <w:pPr>
        <w:pStyle w:val="Nadpis1moje"/>
      </w:pPr>
      <w:bookmarkStart w:id="3" w:name="_Toc260683690"/>
      <w:bookmarkStart w:id="4" w:name="_Toc356050097"/>
      <w:r w:rsidRPr="00A1257D">
        <w:t>CÍL A METODA DISERTAČNÍ PRÁCE</w:t>
      </w:r>
      <w:bookmarkEnd w:id="3"/>
      <w:bookmarkEnd w:id="4"/>
    </w:p>
    <w:p w:rsidR="00E90495" w:rsidRPr="00A1257D" w:rsidRDefault="001E3B39" w:rsidP="00841A1B">
      <w:pPr>
        <w:pStyle w:val="Nomlnmoje"/>
      </w:pPr>
      <w:r>
        <w:t>Jak bylo v úvodu uvedeno, cílem disertační práce je</w:t>
      </w:r>
      <w:r w:rsidR="00E90495" w:rsidRPr="00A1257D">
        <w:t xml:space="preserve"> vzhledem k obšírnosti zadaného tématu, věnovat se analýze určité části z široké oblast</w:t>
      </w:r>
      <w:r w:rsidR="004C0F78">
        <w:t>i</w:t>
      </w:r>
      <w:r w:rsidR="00E90495" w:rsidRPr="00A1257D">
        <w:t xml:space="preserve">, </w:t>
      </w:r>
      <w:r w:rsidR="00E90495">
        <w:t>kterou můžeme zahrnout do pojmu k</w:t>
      </w:r>
      <w:r w:rsidR="00E90495" w:rsidRPr="00A1257D">
        <w:t xml:space="preserve">ultury řízení stavebního podniku. </w:t>
      </w:r>
      <w:r w:rsidR="00A61127">
        <w:t>Cíle</w:t>
      </w:r>
      <w:r>
        <w:t>m</w:t>
      </w:r>
      <w:r w:rsidR="00A61127">
        <w:t xml:space="preserve"> disertační práce je především řešení dopadu nové evropské legislativy a s ní souvisejících nových institutů</w:t>
      </w:r>
      <w:r>
        <w:t xml:space="preserve"> na stavebnictví v ČR.</w:t>
      </w:r>
      <w:r w:rsidR="00E90495" w:rsidRPr="00A1257D">
        <w:t xml:space="preserve"> </w:t>
      </w:r>
      <w:r>
        <w:t>Půjde především o ověření, zda uváděné evropské instituty jsou již zapracovány a ukotveny v právním řádu v rámci ČR a jejich užívání je převzato do praxe. Rovněž tak, zda jejich zave</w:t>
      </w:r>
      <w:r w:rsidR="003F66CF">
        <w:t>dení přineslo potřebný přínos a </w:t>
      </w:r>
      <w:r>
        <w:t>pozitivní změny do činnosti stavebních podniků a jestli došlo ke zvyšování kultury jejich řízení. Chceme</w:t>
      </w:r>
      <w:r w:rsidR="00E90495" w:rsidRPr="00A1257D">
        <w:t xml:space="preserve"> nalézt dostatek důkazů pro potvrzení či </w:t>
      </w:r>
      <w:r w:rsidR="00E90495">
        <w:t>vyvrácení</w:t>
      </w:r>
      <w:r w:rsidR="00E90495" w:rsidRPr="00A1257D">
        <w:t xml:space="preserve"> hypotézy, že „Implementace popisovaných nových institutů“, zavedených v ČR po vstupu naš</w:t>
      </w:r>
      <w:r w:rsidR="00E90495">
        <w:t>i země do společenství států EU j</w:t>
      </w:r>
      <w:r w:rsidR="00E90495" w:rsidRPr="00A1257D">
        <w:t>e, či není přínosem pro kulturu řízení stavebního podniku a přin</w:t>
      </w:r>
      <w:r w:rsidR="00E90495">
        <w:t>ese</w:t>
      </w:r>
      <w:r w:rsidR="00E90495" w:rsidRPr="00A1257D">
        <w:t xml:space="preserve"> </w:t>
      </w:r>
      <w:r w:rsidR="00E90495">
        <w:t xml:space="preserve">odpovídající </w:t>
      </w:r>
      <w:r w:rsidR="00E90495" w:rsidRPr="00A1257D">
        <w:t xml:space="preserve">zkvalitnění práce, větší efektivitu </w:t>
      </w:r>
      <w:r w:rsidR="00E90495">
        <w:t xml:space="preserve">stavební výroby </w:t>
      </w:r>
      <w:r w:rsidR="003F66CF">
        <w:t>a </w:t>
      </w:r>
      <w:r w:rsidR="00E90495" w:rsidRPr="00A1257D">
        <w:t>tím vy</w:t>
      </w:r>
      <w:r w:rsidR="00B4534F">
        <w:t>šší uspokojení potřeb zákazníka.</w:t>
      </w:r>
    </w:p>
    <w:p w:rsidR="00E90495" w:rsidRPr="00A1257D" w:rsidRDefault="00E90495" w:rsidP="00841A1B">
      <w:pPr>
        <w:pStyle w:val="Nomlnmoje"/>
      </w:pPr>
      <w:r w:rsidRPr="00A1257D">
        <w:t xml:space="preserve">Na vzorku N = 1 </w:t>
      </w:r>
      <w:r w:rsidR="001E3B39">
        <w:t>(stavebnictví v ČR) budou provedeny následně</w:t>
      </w:r>
      <w:r w:rsidR="003F66CF">
        <w:t xml:space="preserve"> popsané analýzy a </w:t>
      </w:r>
      <w:r w:rsidRPr="00A1257D">
        <w:t>na základě těchto detailních analýz bu</w:t>
      </w:r>
      <w:r w:rsidR="004C0F78">
        <w:t>de nalezena odpověď na výzkumnou</w:t>
      </w:r>
      <w:r w:rsidR="003F66CF">
        <w:t xml:space="preserve"> otázku, </w:t>
      </w:r>
      <w:r w:rsidRPr="00A1257D">
        <w:t>přesněji hypotézu.</w:t>
      </w:r>
    </w:p>
    <w:p w:rsidR="00E90495" w:rsidRPr="00A1257D" w:rsidRDefault="00E90495" w:rsidP="00841A1B">
      <w:pPr>
        <w:pStyle w:val="Nomlnmoje"/>
      </w:pPr>
      <w:r w:rsidRPr="00A1257D">
        <w:t xml:space="preserve">Součástí práce bude rozbor navrhovaného fragmentu spadajícího pod zadanou oblast této disertační práce (Manažer kvality systému ISO, Koordinátor BOZP a Autorizovaný inspektor), které svou náplní, obsahem a dopadem na řízení stavebního podniku, </w:t>
      </w:r>
      <w:r>
        <w:t>spadají</w:t>
      </w:r>
      <w:r w:rsidRPr="00A1257D">
        <w:t xml:space="preserve"> do </w:t>
      </w:r>
      <w:r>
        <w:t xml:space="preserve">široké </w:t>
      </w:r>
      <w:r w:rsidRPr="00A1257D">
        <w:t>oblasti „Kultury řízení</w:t>
      </w:r>
      <w:r>
        <w:t xml:space="preserve"> stavebního podniku</w:t>
      </w:r>
      <w:r w:rsidRPr="00A1257D">
        <w:t>“. Nalezením a definováním silných a slabých stránek těchto nových institu</w:t>
      </w:r>
      <w:r w:rsidR="003F66CF">
        <w:t>tů řízení a j</w:t>
      </w:r>
      <w:r w:rsidRPr="00A1257D">
        <w:t>ejich skutečných hodnot, spočívajících v růst</w:t>
      </w:r>
      <w:r w:rsidR="003F66CF">
        <w:t xml:space="preserve">u bonity firmy, v návaznosti </w:t>
      </w:r>
      <w:r w:rsidR="003F66CF">
        <w:lastRenderedPageBreak/>
        <w:t>na </w:t>
      </w:r>
      <w:r w:rsidRPr="00A1257D">
        <w:t xml:space="preserve">uspokojování potřeb zákazníka, </w:t>
      </w:r>
      <w:r w:rsidR="007411A3">
        <w:t xml:space="preserve">rovněž i návrhem možností dalšího zlepšení </w:t>
      </w:r>
      <w:r w:rsidRPr="00A1257D">
        <w:t xml:space="preserve">se bude zabývat tato disertační práce. Jak již bylo uvedeno, do řízení firmy </w:t>
      </w:r>
      <w:r>
        <w:t>byl</w:t>
      </w:r>
      <w:r w:rsidR="007411A3">
        <w:t>a v souvislosti se vstupem ČR do EU</w:t>
      </w:r>
      <w:r>
        <w:t xml:space="preserve"> zaveden</w:t>
      </w:r>
      <w:r w:rsidR="007411A3">
        <w:t>a řada institutů. Pro účel této práce byly vybrány tři z nich.</w:t>
      </w:r>
      <w:r w:rsidRPr="00A1257D">
        <w:t xml:space="preserve"> </w:t>
      </w:r>
      <w:r w:rsidR="007411A3">
        <w:t>Prvním z nich je</w:t>
      </w:r>
      <w:r w:rsidR="00BA63B9">
        <w:t xml:space="preserve"> institut </w:t>
      </w:r>
      <w:r w:rsidR="003434F3">
        <w:t>mana</w:t>
      </w:r>
      <w:r w:rsidR="00B4534F">
        <w:t>žera kvality, který je zaveden</w:t>
      </w:r>
      <w:r w:rsidR="00B91FC8">
        <w:t xml:space="preserve"> v </w:t>
      </w:r>
      <w:r w:rsidR="00BB4388">
        <w:t>souvislosti s</w:t>
      </w:r>
      <w:r w:rsidR="003F66CF">
        <w:t> </w:t>
      </w:r>
      <w:r w:rsidRPr="00A1257D">
        <w:t>uplatňování</w:t>
      </w:r>
      <w:r w:rsidR="00BB4388">
        <w:t>m systému</w:t>
      </w:r>
      <w:r w:rsidRPr="00A1257D">
        <w:t xml:space="preserve"> kvali</w:t>
      </w:r>
      <w:r w:rsidR="005C4011">
        <w:t>ty ISO 9001. V poslední</w:t>
      </w:r>
      <w:r w:rsidRPr="00A1257D">
        <w:t xml:space="preserve"> době </w:t>
      </w:r>
      <w:r>
        <w:t>je</w:t>
      </w:r>
      <w:r w:rsidRPr="00A1257D">
        <w:t xml:space="preserve"> </w:t>
      </w:r>
      <w:r w:rsidR="00BA63B9">
        <w:t xml:space="preserve">přirozeně </w:t>
      </w:r>
      <w:r w:rsidRPr="00A1257D">
        <w:t>stále aktuálnější vazb</w:t>
      </w:r>
      <w:r>
        <w:t>a</w:t>
      </w:r>
      <w:r w:rsidRPr="00A1257D">
        <w:t xml:space="preserve"> na environmentální politiku obsaženou v normě ISO 14001</w:t>
      </w:r>
      <w:r>
        <w:t>, dále prohloubena</w:t>
      </w:r>
      <w:r w:rsidR="003F66CF">
        <w:t xml:space="preserve"> o </w:t>
      </w:r>
      <w:r w:rsidRPr="00A1257D">
        <w:t xml:space="preserve">certifikací EMAS, dle Nařízení evropského parlamentu a Rady (ES) č. 1221/2009 </w:t>
      </w:r>
      <w:r w:rsidR="003F66CF">
        <w:t>ze </w:t>
      </w:r>
      <w:r w:rsidRPr="00A1257D">
        <w:t>dne 25. listopadu o dobrovolné účasti orga</w:t>
      </w:r>
      <w:r w:rsidR="003F66CF">
        <w:t>nizací systému společenství pro </w:t>
      </w:r>
      <w:r w:rsidRPr="00A1257D">
        <w:t xml:space="preserve">environmentální řízení podniků a auditu </w:t>
      </w:r>
      <w:r>
        <w:t xml:space="preserve">(dále </w:t>
      </w:r>
      <w:r w:rsidRPr="00A1257D">
        <w:t>EMAS). Z h</w:t>
      </w:r>
      <w:r w:rsidR="00BB4388">
        <w:t>lediska bezpečnosti</w:t>
      </w:r>
      <w:r w:rsidR="00BA63B9">
        <w:t xml:space="preserve"> jde</w:t>
      </w:r>
      <w:r w:rsidR="003F66CF">
        <w:t xml:space="preserve"> o </w:t>
      </w:r>
      <w:r w:rsidRPr="00A1257D">
        <w:t>institut Ko</w:t>
      </w:r>
      <w:r w:rsidR="003434F3">
        <w:t>ordinátora BOZP, stanovený</w:t>
      </w:r>
      <w:r w:rsidR="007203B6">
        <w:t xml:space="preserve"> z</w:t>
      </w:r>
      <w:r w:rsidRPr="00A1257D">
        <w:t>ákon</w:t>
      </w:r>
      <w:r w:rsidR="003434F3">
        <w:t>em</w:t>
      </w:r>
      <w:r w:rsidRPr="00A1257D">
        <w:t xml:space="preserve"> č. 309/2006 Sb.</w:t>
      </w:r>
      <w:r w:rsidR="007411A3">
        <w:t>, který bude druhým zkoumaným institutem.</w:t>
      </w:r>
      <w:r w:rsidRPr="00A1257D">
        <w:t xml:space="preserve"> </w:t>
      </w:r>
      <w:r w:rsidR="00B73DB7">
        <w:t>Posledním vybraným institutem pak bude</w:t>
      </w:r>
      <w:r w:rsidRPr="00A1257D">
        <w:t xml:space="preserve"> </w:t>
      </w:r>
      <w:r w:rsidR="00BA63B9">
        <w:t>Auto</w:t>
      </w:r>
      <w:r w:rsidR="00B73DB7">
        <w:t>rizovaný inspektor</w:t>
      </w:r>
      <w:r w:rsidR="00BA63B9">
        <w:t>, který</w:t>
      </w:r>
      <w:r w:rsidRPr="00A1257D">
        <w:t xml:space="preserve"> byl </w:t>
      </w:r>
      <w:r w:rsidR="00BA63B9">
        <w:t xml:space="preserve">v rámci ČR </w:t>
      </w:r>
      <w:r w:rsidRPr="00A1257D">
        <w:t xml:space="preserve">nově zaveden </w:t>
      </w:r>
      <w:r w:rsidR="007203B6">
        <w:t>v z</w:t>
      </w:r>
      <w:r w:rsidR="00BA63B9">
        <w:t>ákoně č. 183/2006 Sb. Uvedený institut</w:t>
      </w:r>
      <w:r w:rsidRPr="00A1257D">
        <w:t xml:space="preserve"> je v různých modifikovaných podobách uplatňován v zemích západní Evropy, s cílem částečně privatizovat některé části</w:t>
      </w:r>
      <w:r w:rsidR="00B91FC8">
        <w:t xml:space="preserve"> územního a stavebního řízení a </w:t>
      </w:r>
      <w:r w:rsidRPr="00A1257D">
        <w:t>předat je</w:t>
      </w:r>
      <w:r w:rsidR="003F66CF">
        <w:t xml:space="preserve"> do </w:t>
      </w:r>
      <w:r w:rsidRPr="00A1257D">
        <w:t>soukromých rukou.</w:t>
      </w:r>
      <w:r w:rsidR="00997837">
        <w:t xml:space="preserve"> V souvislosti s DSP byly vysloveny následující hypotézy:</w:t>
      </w:r>
    </w:p>
    <w:p w:rsidR="00E90495" w:rsidRPr="00A1257D" w:rsidRDefault="00E90495" w:rsidP="009579A9">
      <w:pPr>
        <w:pStyle w:val="Nomlnmoje"/>
        <w:ind w:firstLine="0"/>
        <w:rPr>
          <w:i/>
          <w:iCs/>
        </w:rPr>
      </w:pPr>
      <w:r w:rsidRPr="00A1257D">
        <w:rPr>
          <w:b/>
          <w:bCs/>
        </w:rPr>
        <w:t>Hypotéza I</w:t>
      </w:r>
      <w:r w:rsidRPr="00A1257D">
        <w:t xml:space="preserve">.: </w:t>
      </w:r>
      <w:r>
        <w:rPr>
          <w:i/>
          <w:iCs/>
        </w:rPr>
        <w:t>P</w:t>
      </w:r>
      <w:r w:rsidRPr="00A1257D">
        <w:rPr>
          <w:i/>
          <w:iCs/>
        </w:rPr>
        <w:t xml:space="preserve">ředmětné nové evropské instituty </w:t>
      </w:r>
      <w:r>
        <w:rPr>
          <w:i/>
          <w:iCs/>
        </w:rPr>
        <w:t>jsou definitivně zapracovány a</w:t>
      </w:r>
      <w:r w:rsidR="003F66CF">
        <w:rPr>
          <w:i/>
          <w:iCs/>
        </w:rPr>
        <w:t> </w:t>
      </w:r>
      <w:r w:rsidRPr="00A1257D">
        <w:rPr>
          <w:i/>
          <w:iCs/>
        </w:rPr>
        <w:t>ukotveny v právním řádu v rámc</w:t>
      </w:r>
      <w:r>
        <w:rPr>
          <w:i/>
          <w:iCs/>
        </w:rPr>
        <w:t>i ČR a jejich užívání je převzato do praxe.</w:t>
      </w:r>
    </w:p>
    <w:p w:rsidR="00D95FC0" w:rsidRPr="008817A7" w:rsidRDefault="00E90495" w:rsidP="00D33FB3">
      <w:pPr>
        <w:pStyle w:val="Nomlnmoje"/>
        <w:ind w:firstLine="0"/>
      </w:pPr>
      <w:r w:rsidRPr="00A1257D">
        <w:rPr>
          <w:b/>
          <w:bCs/>
        </w:rPr>
        <w:t>Hypotéza II</w:t>
      </w:r>
      <w:r w:rsidRPr="008817A7">
        <w:t>.:</w:t>
      </w:r>
      <w:r w:rsidRPr="00A1257D">
        <w:rPr>
          <w:b/>
          <w:bCs/>
        </w:rPr>
        <w:t xml:space="preserve"> </w:t>
      </w:r>
      <w:r>
        <w:rPr>
          <w:i/>
          <w:iCs/>
        </w:rPr>
        <w:t>Z</w:t>
      </w:r>
      <w:r w:rsidRPr="00A1257D">
        <w:rPr>
          <w:i/>
          <w:iCs/>
        </w:rPr>
        <w:t xml:space="preserve">avedení těchto nových evropských institutů </w:t>
      </w:r>
      <w:r>
        <w:rPr>
          <w:i/>
          <w:iCs/>
        </w:rPr>
        <w:t xml:space="preserve">přineslo </w:t>
      </w:r>
      <w:r w:rsidR="003F66CF">
        <w:rPr>
          <w:i/>
          <w:iCs/>
        </w:rPr>
        <w:t>potřebný efekt a </w:t>
      </w:r>
      <w:r w:rsidRPr="00A1257D">
        <w:rPr>
          <w:i/>
          <w:iCs/>
        </w:rPr>
        <w:t>pozitivní změny do činnosti stavebních podniků</w:t>
      </w:r>
      <w:r>
        <w:rPr>
          <w:i/>
          <w:iCs/>
        </w:rPr>
        <w:t xml:space="preserve"> a tím došlo k zvyšování kultury jejich řízení</w:t>
      </w:r>
      <w:r w:rsidRPr="008817A7">
        <w:t>.</w:t>
      </w:r>
    </w:p>
    <w:p w:rsidR="00E90495" w:rsidRPr="00A1257D" w:rsidRDefault="00E90495" w:rsidP="003C6472">
      <w:pPr>
        <w:pStyle w:val="Nadpis1moje"/>
      </w:pPr>
      <w:bookmarkStart w:id="5" w:name="_Toc356050098"/>
      <w:r w:rsidRPr="00A1257D">
        <w:t>TEORETI</w:t>
      </w:r>
      <w:r w:rsidR="0017005A">
        <w:t>CK</w:t>
      </w:r>
      <w:r w:rsidRPr="00A1257D">
        <w:t xml:space="preserve">Á ČÁST </w:t>
      </w:r>
      <w:r>
        <w:t>–</w:t>
      </w:r>
      <w:r w:rsidRPr="00A1257D">
        <w:t xml:space="preserve"> KULTURA ŘÍZENÍ</w:t>
      </w:r>
      <w:r w:rsidR="008A1D54">
        <w:t>, ETIKA A</w:t>
      </w:r>
      <w:r>
        <w:t xml:space="preserve"> RIZIKA</w:t>
      </w:r>
      <w:bookmarkEnd w:id="5"/>
      <w:r>
        <w:t xml:space="preserve"> </w:t>
      </w:r>
    </w:p>
    <w:p w:rsidR="00E90495" w:rsidRPr="00A1257D" w:rsidRDefault="00E90495" w:rsidP="00277EED">
      <w:pPr>
        <w:pStyle w:val="Nomlnmoje"/>
      </w:pPr>
      <w:r w:rsidRPr="00A1257D">
        <w:t>Samotná organizační kultura každého podniku je jevem, který je velmi složitý, nesnadno definovaný a postižitelný. Přesto významným způsobem ovlivňuje dlouhodobou úspěšnost podniku</w:t>
      </w:r>
      <w:r w:rsidR="008A78F8">
        <w:t>.</w:t>
      </w:r>
      <w:r w:rsidRPr="00A1257D">
        <w:t xml:space="preserve"> Vlastní fungování organizační kultury, ve vazbě na nově zaváděné instituty jako je Koordinátor BOZP, Autorizovaný inspektor a Manažer kvality ISO, může být na jedné straně zdrojem síly organizace a nositelem její konkurenční výhody, na druhé straně však může b</w:t>
      </w:r>
      <w:r w:rsidR="003F66CF">
        <w:t>ýt brzdou rozvoje organizace či </w:t>
      </w:r>
      <w:r w:rsidRPr="00A1257D">
        <w:t>dokonce zdrojem její destrukce. Jako soubor hodnot, postojů, norem a vzorců chování, které js</w:t>
      </w:r>
      <w:r>
        <w:t>ou organizací sdíleny, ovlivňuje</w:t>
      </w:r>
      <w:r w:rsidRPr="00A1257D">
        <w:t xml:space="preserve"> organizační kultura, v úzké vazbě na výše uvedené evropské instituty, interní fungování </w:t>
      </w:r>
      <w:r>
        <w:t>a efektivnost organizace. Z</w:t>
      </w:r>
      <w:r w:rsidRPr="00A1257D">
        <w:t>působ vnímání a myšlení, který v organizaci převládá, má však externí funkci – ovlivňuje „strategické“ chování organizace a její přizpůsobivost vůči prostředí. Vzhledem k obsáhlosti zvolené problematiky, bude nutno v této práci postupovat od objasně</w:t>
      </w:r>
      <w:r w:rsidR="005C4011">
        <w:t>ní a pochopení samotných základních</w:t>
      </w:r>
      <w:r w:rsidRPr="00A1257D">
        <w:t xml:space="preserve"> pojmů souvisejících s kulturou řízení, </w:t>
      </w:r>
      <w:r w:rsidR="005C4011">
        <w:t xml:space="preserve">až </w:t>
      </w:r>
      <w:r w:rsidRPr="00A1257D">
        <w:t xml:space="preserve">po definování podstaty jednotlivých výše </w:t>
      </w:r>
      <w:r w:rsidR="00A96146">
        <w:t>uvedených institutů a následné</w:t>
      </w:r>
      <w:r w:rsidRPr="00A1257D">
        <w:t xml:space="preserve"> vyhodnocení zkušeností s jejich fungováním v rámci ČR. </w:t>
      </w:r>
      <w:r>
        <w:t>Jako metoda hodnocení byla zvolena hodnotová analýza (dále HA)</w:t>
      </w:r>
      <w:r w:rsidRPr="00B73DB7">
        <w:rPr>
          <w:b/>
        </w:rPr>
        <w:t>.</w:t>
      </w:r>
      <w:r>
        <w:t xml:space="preserve"> </w:t>
      </w:r>
      <w:r w:rsidRPr="00A1257D">
        <w:t xml:space="preserve">V závěru dojde k vyhodnocení stavu zavádění </w:t>
      </w:r>
      <w:r>
        <w:t xml:space="preserve">jednotlivých institutů za pomocí různých forem HA </w:t>
      </w:r>
      <w:r w:rsidR="00A96146">
        <w:t>a</w:t>
      </w:r>
      <w:r w:rsidRPr="00A1257D">
        <w:t xml:space="preserve"> k návrhu možných úprav, </w:t>
      </w:r>
      <w:r w:rsidR="00A96146">
        <w:t>včetně požadavku na související</w:t>
      </w:r>
      <w:r w:rsidRPr="00A1257D">
        <w:t xml:space="preserve"> legislativní kroky</w:t>
      </w:r>
      <w:r>
        <w:t xml:space="preserve"> v rámci stavebnictví ČR</w:t>
      </w:r>
      <w:r w:rsidRPr="00A1257D">
        <w:t>.</w:t>
      </w:r>
    </w:p>
    <w:p w:rsidR="00E90495" w:rsidRPr="00585F9A" w:rsidRDefault="00E90495" w:rsidP="00585F9A">
      <w:pPr>
        <w:pStyle w:val="Nadpis2moje"/>
      </w:pPr>
      <w:bookmarkStart w:id="6" w:name="_Toc356050099"/>
      <w:r w:rsidRPr="00585F9A">
        <w:t>Organizační kultura a její vliv na chování organizace</w:t>
      </w:r>
      <w:bookmarkEnd w:id="6"/>
    </w:p>
    <w:p w:rsidR="00E90495" w:rsidRPr="00A1257D" w:rsidRDefault="00E90495" w:rsidP="00277EED">
      <w:pPr>
        <w:pStyle w:val="Nomlnmoje"/>
      </w:pPr>
      <w:r w:rsidRPr="00A1257D">
        <w:t>Pojem kultura v obecné</w:t>
      </w:r>
      <w:r>
        <w:t>m</w:t>
      </w:r>
      <w:r w:rsidRPr="00A1257D">
        <w:t xml:space="preserve"> slova smyslu označuje „specifický způsob organizace, realizace a rozvoje činností, objektivizovaných ve výsledcích fyzické a duševní </w:t>
      </w:r>
      <w:r w:rsidRPr="00A1257D">
        <w:lastRenderedPageBreak/>
        <w:t>práce“</w:t>
      </w:r>
      <w:r w:rsidR="00DF72DF" w:rsidRPr="00734841">
        <w:rPr>
          <w:rStyle w:val="Znakapoznpodarou"/>
          <w:b/>
        </w:rPr>
        <w:footnoteReference w:id="1"/>
      </w:r>
      <w:r w:rsidRPr="00A1257D">
        <w:t xml:space="preserve">. Do managementu byl </w:t>
      </w:r>
      <w:r w:rsidR="00B73DB7">
        <w:t>převzat z kulturní antropologie a</w:t>
      </w:r>
      <w:r w:rsidR="0099264D">
        <w:t xml:space="preserve"> uplatňovány jsou zde</w:t>
      </w:r>
      <w:r w:rsidRPr="00A1257D">
        <w:t xml:space="preserve"> rovněž poznatky dalš</w:t>
      </w:r>
      <w:r w:rsidR="0099264D">
        <w:t>ích disciplí</w:t>
      </w:r>
      <w:r>
        <w:t>n,</w:t>
      </w:r>
      <w:r w:rsidRPr="00A1257D">
        <w:t xml:space="preserve"> především sociologie a psychologie.</w:t>
      </w:r>
    </w:p>
    <w:p w:rsidR="00E90495" w:rsidRPr="00A1257D" w:rsidRDefault="00E90495" w:rsidP="00277EED">
      <w:pPr>
        <w:pStyle w:val="Nomlnmoje"/>
      </w:pPr>
      <w:r w:rsidRPr="00A1257D">
        <w:t xml:space="preserve">Pojem organizační kultura je jednou z příčin, proč zejména američtí manažeři a organizační teoretici zaměřili koncem sedmdesátých let a na počátku osmdesátých let svou pozornost na kulturní aspekty organizací. Tímto podnětem byl „japonský ekonomický zázrak“, který znamenal pro americký průmysl velkou výzvu. Japonský ekonomický růst generoval otázky týkající se efektivnosti západních manažerských technik a podnítil zájem o filozofii japonských firem a jejich způsob řízení, který evokoval závěr, že všechny „excelentní“ společnosti mají určité kulturní kvality, které zajišťují jejich úspěch. </w:t>
      </w:r>
    </w:p>
    <w:p w:rsidR="00E90495" w:rsidRPr="00A1257D" w:rsidRDefault="00E90495" w:rsidP="002057B6">
      <w:pPr>
        <w:pStyle w:val="Nomlnmoje"/>
      </w:pPr>
      <w:r w:rsidRPr="00A1257D">
        <w:t xml:space="preserve">S výše uvedenou organizační kulturou pak bezprostředně souvisí i </w:t>
      </w:r>
      <w:r w:rsidR="0099264D">
        <w:t>zavádění nových institutů, jejich</w:t>
      </w:r>
      <w:r w:rsidRPr="00A1257D">
        <w:t xml:space="preserve">ž cílem je zlepšit kvalitu </w:t>
      </w:r>
      <w:r>
        <w:t xml:space="preserve">a efektivitu </w:t>
      </w:r>
      <w:r w:rsidRPr="00A1257D">
        <w:t>jedn</w:t>
      </w:r>
      <w:r>
        <w:t>otlivých postupů a</w:t>
      </w:r>
      <w:r w:rsidRPr="00A1257D">
        <w:t xml:space="preserve"> </w:t>
      </w:r>
      <w:r w:rsidR="0099264D">
        <w:t>tím zlepšit a</w:t>
      </w:r>
      <w:r w:rsidRPr="00A1257D">
        <w:t> zhodnotit výsledný produkt.</w:t>
      </w:r>
    </w:p>
    <w:p w:rsidR="00E90495" w:rsidRPr="00A1257D" w:rsidRDefault="00E90495" w:rsidP="00841A1B">
      <w:pPr>
        <w:pStyle w:val="Nadpis3moje"/>
      </w:pPr>
      <w:bookmarkStart w:id="7" w:name="_Toc356050100"/>
      <w:r w:rsidRPr="00A1257D">
        <w:t>Organizační teorie a organizační kultura</w:t>
      </w:r>
      <w:bookmarkEnd w:id="7"/>
    </w:p>
    <w:p w:rsidR="00E90495" w:rsidRPr="00A1257D" w:rsidRDefault="00E90495" w:rsidP="00277EED">
      <w:pPr>
        <w:pStyle w:val="Nomlnmoje"/>
      </w:pPr>
      <w:r w:rsidRPr="00A1257D">
        <w:t>Máme-li tedy zobecnit současné pojetí a definovat organizační kulturu, můžeme konstatovat, že</w:t>
      </w:r>
      <w:r>
        <w:t xml:space="preserve"> ji</w:t>
      </w:r>
      <w:r w:rsidRPr="00A1257D">
        <w:t xml:space="preserve"> lze chápat jako:</w:t>
      </w:r>
    </w:p>
    <w:p w:rsidR="00E90495" w:rsidRPr="00A1257D" w:rsidRDefault="00EE15E0" w:rsidP="00EE15E0">
      <w:pPr>
        <w:pStyle w:val="jinodrkymoje"/>
      </w:pPr>
      <w:r>
        <w:t>S</w:t>
      </w:r>
      <w:r w:rsidR="00E90495" w:rsidRPr="00A1257D">
        <w:t>oubor základních předpokladů, hodnot, postojů a norem chování,</w:t>
      </w:r>
    </w:p>
    <w:p w:rsidR="00E90495" w:rsidRPr="00A1257D" w:rsidRDefault="00E90495" w:rsidP="00EE15E0">
      <w:pPr>
        <w:pStyle w:val="jinodrkymoje"/>
      </w:pPr>
      <w:r w:rsidRPr="00A1257D">
        <w:t>které jsou sdíleny v rámci organizace,</w:t>
      </w:r>
    </w:p>
    <w:p w:rsidR="00E90495" w:rsidRPr="00A1257D" w:rsidRDefault="00E90495" w:rsidP="00EE15E0">
      <w:pPr>
        <w:pStyle w:val="jinodrkymoje"/>
      </w:pPr>
      <w:r w:rsidRPr="00A1257D">
        <w:t>které se projevují v myšlení, cítění a chování členů organizace a ve výtvorech materiální a nemateriální povahy.</w:t>
      </w:r>
    </w:p>
    <w:p w:rsidR="00E90495" w:rsidRPr="00A1257D" w:rsidRDefault="00E90495" w:rsidP="00277EED">
      <w:pPr>
        <w:pStyle w:val="Nomlnmoje"/>
      </w:pPr>
      <w:r w:rsidRPr="00A1257D">
        <w:t>Organizační kultura vzniká při ř</w:t>
      </w:r>
      <w:r w:rsidR="00DF72DF">
        <w:t>ešení problémů interních i</w:t>
      </w:r>
      <w:r w:rsidRPr="00A1257D">
        <w:t xml:space="preserve"> externí</w:t>
      </w:r>
      <w:r w:rsidR="00DF72DF">
        <w:t>ch</w:t>
      </w:r>
      <w:r w:rsidRPr="00A1257D">
        <w:t xml:space="preserve"> a jako taková je produktem historie organizace, ovšem s potenciálem ke změně v průběhu a čase</w:t>
      </w:r>
      <w:r>
        <w:t>. V další</w:t>
      </w:r>
      <w:r w:rsidR="00DF72DF">
        <w:t>ch</w:t>
      </w:r>
      <w:r>
        <w:t xml:space="preserve"> částech D</w:t>
      </w:r>
      <w:r w:rsidR="000A1069">
        <w:t>S</w:t>
      </w:r>
      <w:r w:rsidR="00B73DB7">
        <w:t>P se nebudeme</w:t>
      </w:r>
      <w:r w:rsidRPr="00A1257D">
        <w:t xml:space="preserve"> zabývat pojmy ja</w:t>
      </w:r>
      <w:r w:rsidR="00652257">
        <w:t>ko „Prvky organizační kultury“ nebo</w:t>
      </w:r>
      <w:r w:rsidRPr="00A1257D">
        <w:t xml:space="preserve"> „Struktury organ</w:t>
      </w:r>
      <w:r w:rsidR="0099264D">
        <w:t>izační kultury</w:t>
      </w:r>
      <w:r w:rsidR="00B73DB7">
        <w:t>“</w:t>
      </w:r>
      <w:r w:rsidR="0099264D">
        <w:t xml:space="preserve"> a</w:t>
      </w:r>
      <w:r w:rsidRPr="00A1257D">
        <w:t xml:space="preserve"> z</w:t>
      </w:r>
      <w:r w:rsidR="00C6609F">
        <w:t> </w:t>
      </w:r>
      <w:r w:rsidRPr="00A1257D">
        <w:t>důvodů</w:t>
      </w:r>
      <w:r w:rsidR="00C6609F">
        <w:t xml:space="preserve">, které budou vysvětleny v další části </w:t>
      </w:r>
      <w:r w:rsidR="008A78F8">
        <w:t>disertační práce</w:t>
      </w:r>
      <w:r w:rsidR="0099264D">
        <w:t>, přejdeme přímo</w:t>
      </w:r>
      <w:r w:rsidR="00C6609F">
        <w:t xml:space="preserve"> ke kapitole</w:t>
      </w:r>
      <w:r w:rsidRPr="00A1257D">
        <w:t xml:space="preserve"> „Zdroje organizační kultury“:</w:t>
      </w:r>
    </w:p>
    <w:p w:rsidR="00E90495" w:rsidRPr="00A1257D" w:rsidRDefault="00E90495" w:rsidP="00841A1B">
      <w:pPr>
        <w:pStyle w:val="Nadpis3moje"/>
      </w:pPr>
      <w:bookmarkStart w:id="8" w:name="_Toc356050101"/>
      <w:r w:rsidRPr="00A1257D">
        <w:t>Vliv zakladatele</w:t>
      </w:r>
      <w:bookmarkEnd w:id="8"/>
    </w:p>
    <w:p w:rsidR="00E90495" w:rsidRPr="00A1257D" w:rsidRDefault="00E90495" w:rsidP="00277EED">
      <w:pPr>
        <w:pStyle w:val="Nomlnmoje"/>
      </w:pPr>
      <w:r w:rsidRPr="00A1257D">
        <w:t>Role vůdce a zakladatelů organizace je při utváření organizační kultury zcela unikátní</w:t>
      </w:r>
      <w:r>
        <w:t xml:space="preserve"> zdroj</w:t>
      </w:r>
      <w:r w:rsidRPr="00A1257D">
        <w:t xml:space="preserve">. Zakladatelé organizací mívají, jak zjistil svými výzkumy </w:t>
      </w:r>
      <w:proofErr w:type="spellStart"/>
      <w:r w:rsidRPr="00734841">
        <w:t>Schein</w:t>
      </w:r>
      <w:proofErr w:type="spellEnd"/>
      <w:r w:rsidRPr="00734841">
        <w:t xml:space="preserve"> </w:t>
      </w:r>
      <w:r w:rsidR="00316A6B" w:rsidRPr="00734841">
        <w:t>[</w:t>
      </w:r>
      <w:r w:rsidRPr="00734841">
        <w:rPr>
          <w:bCs/>
        </w:rPr>
        <w:t>1</w:t>
      </w:r>
      <w:r w:rsidRPr="00734841">
        <w:t>],</w:t>
      </w:r>
      <w:r w:rsidRPr="00A1257D">
        <w:t xml:space="preserve"> jasnou vizi a siln</w:t>
      </w:r>
      <w:r>
        <w:t>ě vyhraněné základní představy</w:t>
      </w:r>
      <w:r w:rsidRPr="00A1257D">
        <w:t xml:space="preserve"> a hodnoty. Ty výrazně determinují obsah kultury zejména v počátečním období existence organizace. Způsob formování kultury má přitom svůj specifický průběh. Při zakládání organizace získají zakladatelé pro svou vizi několik dalších lidí, kteří uvěří,</w:t>
      </w:r>
      <w:r w:rsidR="003F66CF">
        <w:t xml:space="preserve"> že idea zakladatele je dobrá a </w:t>
      </w:r>
      <w:r w:rsidRPr="00A1257D">
        <w:t>realizovatelná a že stojí za to investovat do ní peníze, čas a energii. Počáteční skupinka, sdílející vizi zakladatele, začne jeho záměry realizovat. V průběhu realizace musí ovšem překonávat problémy. Řešení, týkající se externí adaptace a interní integrace, navržené zakladatelem firmy, jsou tak průběžně testovány v praxi. Pokud se ukážou jako funkční, jsou pos</w:t>
      </w:r>
      <w:r w:rsidR="00461D50">
        <w:t>tupně přijata jako řešení, která</w:t>
      </w:r>
      <w:r w:rsidRPr="00A1257D">
        <w:t xml:space="preserve"> fungují, a jsou transformována do základních předpokladů. Dalším přicházejícím pracovníků</w:t>
      </w:r>
      <w:r>
        <w:t>m</w:t>
      </w:r>
      <w:r w:rsidRPr="00A1257D">
        <w:t xml:space="preserve"> jsou pak předkládána jako řešení, která jsou správná, respektive jako způsob, jak se věci </w:t>
      </w:r>
      <w:r w:rsidRPr="00A1257D">
        <w:lastRenderedPageBreak/>
        <w:t xml:space="preserve">v organizaci dělají. Tímto způsobem je pak kultura předávána. Pokud ovšem zakladatel organizace nepředkládá řešení, která jsou funkční, skupina začne následovat jiného silného vůdce, který s takovými řešeními přichází. I v organizacích, které existují již delší dobu, může být ovšem kultura výrazně formována základními předpoklady, hodnotami a normami chování silného vůdce. Silní vůdcové bývají rovněž výrazným symbolem organizace vůči vnějšímu prostředí a ovlivňují tak nejen kulturu organizace, kterou řídí, ale také image, tedy vnější obraz. Prostředkem k utváření kultury však není jen neformální autorita a vliv vůdců. Důležitou roli hraje také jejich moc formální. „Vůdcové a kultura jsou tak dvěma stranami jedné mince“ </w:t>
      </w:r>
      <w:r w:rsidR="00316A6B" w:rsidRPr="00734841">
        <w:t>[</w:t>
      </w:r>
      <w:r w:rsidRPr="00734841">
        <w:rPr>
          <w:bCs/>
        </w:rPr>
        <w:t>2</w:t>
      </w:r>
      <w:r w:rsidRPr="00734841">
        <w:t>].</w:t>
      </w:r>
    </w:p>
    <w:p w:rsidR="00E90495" w:rsidRPr="00A1257D" w:rsidRDefault="00E90495" w:rsidP="00841A1B">
      <w:pPr>
        <w:pStyle w:val="Nadpis3moje"/>
      </w:pPr>
      <w:bookmarkStart w:id="9" w:name="_Toc356050102"/>
      <w:r w:rsidRPr="00A1257D">
        <w:t>Organizační kultura a strategie</w:t>
      </w:r>
      <w:bookmarkEnd w:id="9"/>
    </w:p>
    <w:p w:rsidR="00E90495" w:rsidRPr="00A1257D" w:rsidRDefault="00E90495" w:rsidP="002057B6">
      <w:pPr>
        <w:pStyle w:val="Nomlnmoje"/>
      </w:pPr>
      <w:r w:rsidRPr="00A1257D">
        <w:t>Organizační kultura prostřednictvím funkcí, které v rámci organizace naplňuje, ovlivňuje chování lidí uvnitř organiza</w:t>
      </w:r>
      <w:r w:rsidR="00242871">
        <w:t>ce i chování organizace navenek</w:t>
      </w:r>
      <w:r w:rsidRPr="00A1257D">
        <w:t xml:space="preserve"> vůči prostředí. Jako součást organizačního systému nefunguje org</w:t>
      </w:r>
      <w:r w:rsidR="003F66CF">
        <w:t>anizační kultura samostatně. Za </w:t>
      </w:r>
      <w:r w:rsidRPr="00A1257D">
        <w:t xml:space="preserve">klíčový prvek pro úspěch či neúspěch podnikání považuje převážná většina autorů organizační strategii </w:t>
      </w:r>
      <w:r w:rsidR="00316A6B" w:rsidRPr="00734841">
        <w:t>[</w:t>
      </w:r>
      <w:r w:rsidRPr="00734841">
        <w:rPr>
          <w:bCs/>
        </w:rPr>
        <w:t>3</w:t>
      </w:r>
      <w:r w:rsidRPr="00A1257D">
        <w:t>]. Vývoj a realizace strategických rozhodnutí a plánů je však záležitostí lidí, kteří jsou nositeli určitých předpokladů, hodnot, názorů a norem chování, tedy nositeli kultury organizace. V podmínkách,</w:t>
      </w:r>
      <w:r w:rsidR="00242871">
        <w:t xml:space="preserve"> které jsou stále proměnlivější</w:t>
      </w:r>
      <w:r w:rsidRPr="00A1257D">
        <w:t xml:space="preserve"> od organizací „vyžadují“ pružné strategie a chování, které je zaměřeno nejen na reakci na změny prostředí, ale také jejich předvídání a dokonce aktivní vytváření </w:t>
      </w:r>
      <w:r w:rsidR="00316A6B" w:rsidRPr="00734841">
        <w:t>[</w:t>
      </w:r>
      <w:r w:rsidRPr="00734841">
        <w:rPr>
          <w:bCs/>
        </w:rPr>
        <w:t>4</w:t>
      </w:r>
      <w:r w:rsidRPr="00734841">
        <w:t>],</w:t>
      </w:r>
      <w:r w:rsidRPr="00A1257D">
        <w:t xml:space="preserve"> pak kultura organizace nabývá na významu. Vztah mezi kulturou, strategií a prostředím se tak stává kritickým.</w:t>
      </w:r>
    </w:p>
    <w:p w:rsidR="00E90495" w:rsidRPr="00A1257D" w:rsidRDefault="00E90495" w:rsidP="00277EED">
      <w:pPr>
        <w:pStyle w:val="Nomlnmoje"/>
      </w:pPr>
      <w:r w:rsidRPr="00A1257D">
        <w:t>Cílený vývoj firemní strategie je v podstatě procesem řešení problému, jehož účelem je zabezpečit přežití, stabilizaci či růst a rozvoj podniku. Obsah organizační kultury ovlivňuje všechny typické fáze tohoto procesu: identifikace problému, sběr informací, zpracování informací, tvorbu alternativních řešení i výběr řešení. Identifikace potřeby formulovat (či neformulovat) strategii firmy je především záležitostí managementu firmy. Schopnost managementu identifikovat tuto potřebu závisí, jak už bylo zmíněno, jednak na znalostech, ji</w:t>
      </w:r>
      <w:r w:rsidR="00734841">
        <w:t>miž management disponuje, a také</w:t>
      </w:r>
      <w:r w:rsidRPr="00A1257D">
        <w:t xml:space="preserve"> na míře a charakteru informací o vnějším prostředí, které si opatřuje. Rezistence vůči získávání a využívání informací o vnějším prostředí však nemusí být pouze důsledkem předpokladů, které manažeři sdílejí. Paradoxně může být také výsledkem síly organizační kultury. Hluboké sdílení osvědčených vzorců chování vede totiž k tomu, že příslušníci organizace mají nevědomý sklon spoléhat na to, že co fungovalo v minulosti, bude fungovat i nadále. Tento jev, označený J.</w:t>
      </w:r>
      <w:r w:rsidR="000A1069">
        <w:t xml:space="preserve"> </w:t>
      </w:r>
      <w:r w:rsidRPr="00A1257D">
        <w:t>V.</w:t>
      </w:r>
      <w:r w:rsidR="000A1069">
        <w:t xml:space="preserve"> </w:t>
      </w:r>
      <w:proofErr w:type="spellStart"/>
      <w:r w:rsidRPr="00A1257D">
        <w:t>Lorschem</w:t>
      </w:r>
      <w:proofErr w:type="spellEnd"/>
      <w:r w:rsidRPr="00A1257D">
        <w:t xml:space="preserve"> </w:t>
      </w:r>
      <w:r w:rsidR="00316A6B" w:rsidRPr="00734841">
        <w:t>[</w:t>
      </w:r>
      <w:r w:rsidRPr="00734841">
        <w:rPr>
          <w:bCs/>
        </w:rPr>
        <w:t>5</w:t>
      </w:r>
      <w:r w:rsidRPr="00A1257D">
        <w:t>] jako „strategická myopie“ způsobuje, že příslušníci organiz</w:t>
      </w:r>
      <w:r w:rsidR="00B91FC8">
        <w:t>ace nevnímají změny prostředí a </w:t>
      </w:r>
      <w:r w:rsidRPr="00A1257D">
        <w:t>v důsledku toho nepociťují ani potřebu nových strategií.</w:t>
      </w:r>
    </w:p>
    <w:p w:rsidR="00E90495" w:rsidRPr="00A1257D" w:rsidRDefault="00E90495" w:rsidP="00277EED">
      <w:pPr>
        <w:pStyle w:val="Nomlnmoje"/>
      </w:pPr>
      <w:r w:rsidRPr="00A1257D">
        <w:t>Soulad mezi obs</w:t>
      </w:r>
      <w:r w:rsidR="00C6609F">
        <w:t>ahem strategie a obsahem</w:t>
      </w:r>
      <w:r w:rsidRPr="00A1257D">
        <w:t xml:space="preserve"> </w:t>
      </w:r>
      <w:r w:rsidR="008F48F3">
        <w:t xml:space="preserve">organizační kultury </w:t>
      </w:r>
      <w:r w:rsidRPr="00A1257D">
        <w:t xml:space="preserve">je podmínkou dlouhodobé úspěšnosti organizace. Ideálem však není naprostá identita, neboť určitá míra konfliktu vytváří prostor pro tvorbu nových strategií. Zdrojem tohoto konfliktu by však neměla být rezistence kultury vůči strategii, ale </w:t>
      </w:r>
      <w:r w:rsidR="00C6609F">
        <w:t>její přizpůsobivost</w:t>
      </w:r>
      <w:r w:rsidRPr="00A1257D">
        <w:t xml:space="preserve"> vůči prostředí. Kultura organizace je totiž nejen „produktem minulé strategie, regulátorem současné strategie, ale také určovatelem strategie budoucí“ </w:t>
      </w:r>
      <w:r w:rsidR="00316A6B" w:rsidRPr="00734841">
        <w:t>[</w:t>
      </w:r>
      <w:r w:rsidRPr="00734841">
        <w:rPr>
          <w:bCs/>
        </w:rPr>
        <w:t>6</w:t>
      </w:r>
      <w:r w:rsidRPr="00734841">
        <w:t>].</w:t>
      </w:r>
    </w:p>
    <w:p w:rsidR="00E90495" w:rsidRPr="00A1257D" w:rsidRDefault="00E90495" w:rsidP="00841A1B">
      <w:pPr>
        <w:pStyle w:val="Nadpis3moje"/>
      </w:pPr>
      <w:bookmarkStart w:id="10" w:name="_Toc356050103"/>
      <w:r w:rsidRPr="00A1257D">
        <w:lastRenderedPageBreak/>
        <w:t>Organizační kultura a výkonnost</w:t>
      </w:r>
      <w:bookmarkEnd w:id="10"/>
    </w:p>
    <w:p w:rsidR="00E90495" w:rsidRPr="00A1257D" w:rsidRDefault="00E90495" w:rsidP="00277EED">
      <w:pPr>
        <w:pStyle w:val="Nomlnmoje"/>
      </w:pPr>
      <w:r w:rsidRPr="00A1257D">
        <w:t>Přesto, že způsob provedení prvních výzkumů na dané téma byl podroben kritice, myšlenka o tom, že organizační kultura výrazně determinuje úspěšnost firmy, byla v průběhu osmdesátých let přijata a postupně se začaly objevovat práce, jejichž autoři se pokoušeli řešit vztah mezi kulturou a výkonností organizace systematickým způsobem.</w:t>
      </w:r>
    </w:p>
    <w:p w:rsidR="00E90495" w:rsidRPr="00A1257D" w:rsidRDefault="00E90495" w:rsidP="00277EED">
      <w:pPr>
        <w:pStyle w:val="Nomlnmoje"/>
      </w:pPr>
      <w:r w:rsidRPr="00A1257D">
        <w:t>Chtějí-li manažeři řídit organizace s přihlížen</w:t>
      </w:r>
      <w:r w:rsidR="003F66CF">
        <w:t>ím k jejím kulturním aspektům a </w:t>
      </w:r>
      <w:r w:rsidRPr="00A1257D">
        <w:t xml:space="preserve">citlivě utvářet </w:t>
      </w:r>
      <w:r w:rsidR="00C6609F">
        <w:t>její obsah</w:t>
      </w:r>
      <w:r w:rsidRPr="00A1257D">
        <w:t xml:space="preserve"> tak, aby podporoval výkonnost, potřebují kulturu své organizace poznat a porozumět jí. Na</w:t>
      </w:r>
      <w:r w:rsidR="00C6609F">
        <w:t xml:space="preserve"> základě znalosti obsahu</w:t>
      </w:r>
      <w:r w:rsidRPr="00A1257D">
        <w:t xml:space="preserve"> mohou identifikovat její silné a slabé stránky, její přednosti a nevýhody ve vzta</w:t>
      </w:r>
      <w:r w:rsidR="008373F1">
        <w:t>hu k dosahování cílů organizace. Taktéž</w:t>
      </w:r>
      <w:r w:rsidRPr="00A1257D">
        <w:t xml:space="preserve"> mohou cíleně volit účinné manažerské praktiky a provádět potřebné intervence.</w:t>
      </w:r>
    </w:p>
    <w:p w:rsidR="00E90495" w:rsidRPr="00A1257D" w:rsidRDefault="00E90495" w:rsidP="00277EED">
      <w:pPr>
        <w:pStyle w:val="Nomlnmoje"/>
      </w:pPr>
      <w:r w:rsidRPr="00A1257D">
        <w:t xml:space="preserve">Proces utváření žádoucí organizační kultury je bezesporu jednou z mimořádně obtížných manažerských úloh. Je tomu tak zejména proto, že postihuje velké množství oblastí života firmy, kterých se změna bezprostředně či zprostředkovaně dotýká, a to mnohdy v nepředvídaných souvislostech, jen v obtížně představitelné podobě a míře. Právě pro svoji komplexnost je kultura nejen obtížně přímo zachytitelná a vyjádřitelná, ale stejně tak programově změnitelná. </w:t>
      </w:r>
    </w:p>
    <w:p w:rsidR="00E90495" w:rsidRPr="00A1257D" w:rsidRDefault="00E90495" w:rsidP="00277EED">
      <w:pPr>
        <w:pStyle w:val="Nomlnmoje"/>
      </w:pPr>
      <w:r w:rsidRPr="00A1257D">
        <w:t>Problém spočívá jak v metodických těžkos</w:t>
      </w:r>
      <w:r w:rsidR="00287AF5">
        <w:t>tech jejího prvotního poznání a </w:t>
      </w:r>
      <w:r w:rsidRPr="00A1257D">
        <w:t xml:space="preserve">deskripce, tak v následné implementaci vzhledem ke složité struktuře a diferenciaci většiny organizací. Kromě toho na rozdíl od obvyklých organizačních změn, které </w:t>
      </w:r>
      <w:r w:rsidR="00461D50">
        <w:t>mají své psychologické, sociálně</w:t>
      </w:r>
      <w:r w:rsidRPr="00A1257D">
        <w:t>-psychologické a sociologické souvislosti (předpoklady, bariéry, limity), jde v případě změny organizační kultury o změnu samotné sociálně-psychologické podstaty organizace. To je bezpochyby mnohem složitější, náročnější a dlouhodobější proces s mnoha neznámými, které se zpravidla postupně objevují až v průběhu změny samotné.</w:t>
      </w:r>
    </w:p>
    <w:p w:rsidR="00E90495" w:rsidRPr="00A1257D" w:rsidRDefault="00E90495" w:rsidP="00277EED">
      <w:pPr>
        <w:pStyle w:val="Nomlnmoje"/>
      </w:pPr>
      <w:r w:rsidRPr="00A1257D">
        <w:t>V předchozí stati byla mnohokrát zdůrazňována skutečnost, že organizační kultura je jedním z důležitých nástrojů podpory, prosazení a realizace strategie firmy. Prakticky to však zn</w:t>
      </w:r>
      <w:r w:rsidR="00242871">
        <w:t>amená i skutečnost opačnou,</w:t>
      </w:r>
      <w:r w:rsidRPr="00A1257D">
        <w:t xml:space="preserve"> že pro strategii nevhodná kultura je velmi nepříjemnou bariérou nebo dokonce limitem naplňování strategických cílů. Je však logické, že strategie, její formulace či dílčí změna nejsou jedinými důvody změny organizační kultury. Pokud podniky nevěnují pozornost </w:t>
      </w:r>
      <w:r w:rsidR="00287AF5">
        <w:t>jejímu vývoji a </w:t>
      </w:r>
      <w:r w:rsidR="00E823B9">
        <w:t>změně</w:t>
      </w:r>
      <w:r w:rsidRPr="00A1257D">
        <w:t xml:space="preserve"> v souladu s proměnou celéh</w:t>
      </w:r>
      <w:r w:rsidR="008373F1">
        <w:t>o podnikového prostředí,</w:t>
      </w:r>
      <w:r w:rsidRPr="00A1257D">
        <w:t xml:space="preserve"> stává </w:t>
      </w:r>
      <w:r w:rsidR="008373F1">
        <w:t xml:space="preserve">se </w:t>
      </w:r>
      <w:r w:rsidRPr="00A1257D">
        <w:t xml:space="preserve">závažnou překážkou ve vývoji firmy jak v procesu učení se, tak v procesu adaptace </w:t>
      </w:r>
      <w:r>
        <w:t xml:space="preserve">k </w:t>
      </w:r>
      <w:r w:rsidRPr="00A1257D">
        <w:t xml:space="preserve">vnějšímu prostředí </w:t>
      </w:r>
      <w:r w:rsidR="00316A6B" w:rsidRPr="008373F1">
        <w:t>[</w:t>
      </w:r>
      <w:r w:rsidRPr="008373F1">
        <w:rPr>
          <w:bCs/>
        </w:rPr>
        <w:t>7</w:t>
      </w:r>
      <w:r w:rsidRPr="008373F1">
        <w:t>].</w:t>
      </w:r>
    </w:p>
    <w:p w:rsidR="00E90495" w:rsidRDefault="00E90495" w:rsidP="00277EED">
      <w:pPr>
        <w:pStyle w:val="Nomlnmoje"/>
      </w:pPr>
      <w:r w:rsidRPr="00A1257D">
        <w:t>Ačkoliv organizace a organizační kultura jsou otev</w:t>
      </w:r>
      <w:r w:rsidR="00287AF5">
        <w:t>řenými systémy nacházejícími se </w:t>
      </w:r>
      <w:r w:rsidRPr="00A1257D">
        <w:t xml:space="preserve">v neustálé interakci s okolím, zejména starší podniky s delší tradicí mají významnou slabinu, která schopnost přizpůsobení se vnějšímu okolí a jeho trendům snižuje. </w:t>
      </w:r>
      <w:r>
        <w:t>Touto slabinou je strnulost a konzer</w:t>
      </w:r>
      <w:r w:rsidRPr="00A1257D">
        <w:t>va</w:t>
      </w:r>
      <w:r>
        <w:t>tiv</w:t>
      </w:r>
      <w:r w:rsidRPr="00A1257D">
        <w:t>nost starých postupů a způsobů podnikového rozhodování a přístupů k trhu. Tradiční podniky jsou zpravidla svázány s celou řadou starých předpisů, organizační strukturou definující vztahy podřízenosti a nadřízenosti, způsoby realizace podnikového rozhodování a schvalování, které byly nezbytné před mnoha lety, avšak které jsou překážkou a brzdou podniků operujících v dnešním podnikatelském prostředí. Silná dlouhodobá tradice a značná velikost firmy vytvářejí doslova imunitu vůči inovacím kultury</w:t>
      </w:r>
      <w:r w:rsidR="00C15960">
        <w:t xml:space="preserve"> [20]</w:t>
      </w:r>
      <w:r w:rsidRPr="00A1257D">
        <w:t>.</w:t>
      </w:r>
    </w:p>
    <w:p w:rsidR="008F48F3" w:rsidRPr="00A1257D" w:rsidRDefault="00194912" w:rsidP="00277EED">
      <w:pPr>
        <w:pStyle w:val="Nomlnmoje"/>
      </w:pPr>
      <w:r>
        <w:lastRenderedPageBreak/>
        <w:t>Uvedení teoretických poznatků</w:t>
      </w:r>
      <w:r w:rsidR="008F48F3">
        <w:t xml:space="preserve"> v předcházející části</w:t>
      </w:r>
      <w:r>
        <w:t xml:space="preserve"> nebylo provedeno samoúčelně, ale s cílem se s nimi seznámit a pochopit je, neboť mají přímou souvislost na stěžejní téma DSP, kterým je zavádění nových evropských institutů do činnosti stavebních podniků v ČR. </w:t>
      </w:r>
    </w:p>
    <w:p w:rsidR="00E90495" w:rsidRPr="00057856" w:rsidRDefault="00E90495" w:rsidP="00057856">
      <w:pPr>
        <w:pStyle w:val="Nadpis2moje"/>
      </w:pPr>
      <w:bookmarkStart w:id="11" w:name="_Toc356050104"/>
      <w:r w:rsidRPr="00057856">
        <w:rPr>
          <w:rStyle w:val="StylTimesNewRoman12b"/>
          <w:sz w:val="26"/>
        </w:rPr>
        <w:t>Současné úkoly</w:t>
      </w:r>
      <w:r w:rsidRPr="00057856">
        <w:t xml:space="preserve"> pro organizační kulturu českých firem</w:t>
      </w:r>
      <w:bookmarkEnd w:id="11"/>
    </w:p>
    <w:p w:rsidR="00E90495" w:rsidRPr="00A1257D" w:rsidRDefault="00E90495" w:rsidP="00277EED">
      <w:pPr>
        <w:pStyle w:val="Nomlnmoje"/>
      </w:pPr>
      <w:r w:rsidRPr="00A1257D">
        <w:t>Transformace české ekonomiky z centrálně řízené na ekonomiku tržní, postupující globalizace, internacionalizace, stále konkurenčnější a turbulentnější prostředí v mnoha oblastech podnikání – to jsou faktory, které kladou na organizační kulturu českých firem specifické nároky a pro management firem a jejich schopnost přizpůsobit firmy novým a rychle se měnícím podmínkám představují značné výzvy. Typickými úkoly, které musí manažeři (zejména středních a velkých firem) řešit, jsou především přechod od výrobkové orientace k orientaci tržní, orientace na kvalitu produktů i služeb a zabezpečení přizpůsobivosti, pružnosti, inovativnosti a strategicky přiměřeného chování firem. Všechny uvedené změny, má-li jich být dosaženo, přitom znamenají především změnu organizační kultury firem.</w:t>
      </w:r>
      <w:r w:rsidR="00287AF5">
        <w:t xml:space="preserve"> Mezi výše uvedené změny, se </w:t>
      </w:r>
      <w:r w:rsidR="00D16858">
        <w:t>kterými staveb</w:t>
      </w:r>
      <w:r w:rsidR="00A6001B">
        <w:t>ní firmy přicházejí do styku a jsou nuceny</w:t>
      </w:r>
      <w:r w:rsidR="00D16858">
        <w:t xml:space="preserve"> na ně reagovat</w:t>
      </w:r>
      <w:r w:rsidR="00A6001B">
        <w:t xml:space="preserve"> lze považovat i </w:t>
      </w:r>
      <w:r w:rsidR="00287AF5">
        <w:t>zavádění institutů</w:t>
      </w:r>
      <w:r w:rsidR="00A6001B">
        <w:t xml:space="preserve"> KB, AI a MK.</w:t>
      </w:r>
      <w:r w:rsidR="00D16858">
        <w:t xml:space="preserve"> </w:t>
      </w:r>
    </w:p>
    <w:p w:rsidR="00E90495" w:rsidRPr="00A1257D" w:rsidRDefault="00E90495" w:rsidP="00200959">
      <w:pPr>
        <w:pStyle w:val="Nadpis3moje"/>
      </w:pPr>
      <w:bookmarkStart w:id="12" w:name="_Toc356050105"/>
      <w:r w:rsidRPr="00A1257D">
        <w:t>Organizační kultura orientovaná na zákazníka</w:t>
      </w:r>
      <w:bookmarkEnd w:id="12"/>
    </w:p>
    <w:p w:rsidR="00E90495" w:rsidRPr="00A1257D" w:rsidRDefault="00E90495" w:rsidP="00277EED">
      <w:pPr>
        <w:pStyle w:val="Nomlnmoje"/>
      </w:pPr>
      <w:r w:rsidRPr="00A1257D">
        <w:t>Organizaci orientovanou na zákazníka lze charakterizovat jako organizaci, v níž směřování aktivit a úsilí pracovníků je soustředěno na poznání potřeb a přání zákazníků a na jejich uspokojení. V průběhu posledního desetiletí představovala orientace na zákazníka a jeho spokojenost konkurenční výhodu. Avšak v současnosti, kdy ve většin</w:t>
      </w:r>
      <w:r w:rsidR="008373F1">
        <w:t>ě oblastí podnikání panuje silné konkurenční prostředí</w:t>
      </w:r>
      <w:r w:rsidR="00C15960">
        <w:t>,</w:t>
      </w:r>
      <w:r w:rsidR="008373F1">
        <w:t xml:space="preserve"> je</w:t>
      </w:r>
      <w:r w:rsidRPr="00A1257D">
        <w:t xml:space="preserve"> český spotřebi</w:t>
      </w:r>
      <w:r w:rsidR="008373F1">
        <w:t>tel</w:t>
      </w:r>
      <w:r>
        <w:t xml:space="preserve"> mnohem náročnější. V</w:t>
      </w:r>
      <w:r w:rsidR="00287AF5">
        <w:t>stup České republiky</w:t>
      </w:r>
      <w:r w:rsidR="00A6001B">
        <w:t xml:space="preserve"> </w:t>
      </w:r>
      <w:r w:rsidRPr="00A1257D">
        <w:t xml:space="preserve">do Evropské unie </w:t>
      </w:r>
      <w:r>
        <w:t>přináší změnu podmínek na trhu a</w:t>
      </w:r>
      <w:r w:rsidRPr="00A1257D">
        <w:t xml:space="preserve"> orientace na zákazníka se stává faktorem pro firmy ještě významnějším. Existence orientace na zákazníka přestává být v mnohých oblastech podnikání konkurenční výhodou. Zatímco nedostatek orientace na zákazníka se stává konkurenční nevýhodou.</w:t>
      </w:r>
    </w:p>
    <w:p w:rsidR="00E90495" w:rsidRPr="00A1257D" w:rsidRDefault="00E90495" w:rsidP="00200959">
      <w:pPr>
        <w:pStyle w:val="Nadpis3moje"/>
      </w:pPr>
      <w:bookmarkStart w:id="13" w:name="_Toc356050106"/>
      <w:r w:rsidRPr="00A1257D">
        <w:t>Organizační kultura podporující kvalitu</w:t>
      </w:r>
      <w:bookmarkEnd w:id="13"/>
    </w:p>
    <w:p w:rsidR="00E90495" w:rsidRPr="00A1257D" w:rsidRDefault="00E90495" w:rsidP="00277EED">
      <w:pPr>
        <w:pStyle w:val="Nomlnmoje"/>
      </w:pPr>
      <w:r w:rsidRPr="00A1257D">
        <w:t>Organizaci zaměřenou na kvalitu lze charakterizovat jako organizaci, v níž je snaha pracovníků a směřování jejich aktivit soustředěno na trvalé zvyšování kvality organizačních vstupů, procesů a výstupů (a z toho plynoucí zvyšování účinnosti procesů a snižování nákladů). Konečným cílem je uspokojovat měnící se požadavky zákazníků při vysoké efektivitě organizačních aktivit a vysoké angažovanosti členů organizace a jejich prostřednictvím dosahovat plné spokojenosti zákazníků, dobrých ekonomických výsledků a vysoké konkurenceschopnosti organizace</w:t>
      </w:r>
      <w:r w:rsidR="00C15960">
        <w:t xml:space="preserve"> [19]</w:t>
      </w:r>
      <w:r w:rsidRPr="00A1257D">
        <w:t>.</w:t>
      </w:r>
    </w:p>
    <w:p w:rsidR="00E90495" w:rsidRPr="00A1257D" w:rsidRDefault="00E90495" w:rsidP="00277EED">
      <w:pPr>
        <w:pStyle w:val="Nomlnmoje"/>
      </w:pPr>
      <w:r w:rsidRPr="00A1257D">
        <w:t xml:space="preserve">Odborníci chápou dnes kvalitu jako synonymum jakosti, přičemž definice významných autorů lze zařadit do dvou skupin, vymezujících kvalitu ve dvou úrovních. Kvalita první úrovně představuje schopnost organizace produkovat výrobky nebo poskytovat služby, „jejichž měřitelné charakteristiky vyhovují stanovenému souboru specifikací, které jsou </w:t>
      </w:r>
      <w:r w:rsidR="00A6001B">
        <w:t>zpravidla definovány numericky“</w:t>
      </w:r>
      <w:r w:rsidRPr="00A1257D">
        <w:t xml:space="preserve">. Kvalita druhé úrovně zabezpečuje výrobky a služby, které „uspokojují očekávání zákazníků, </w:t>
      </w:r>
      <w:r w:rsidRPr="00A1257D">
        <w:lastRenderedPageBreak/>
        <w:t>vztahující se k jejich použití nebo spotřebě,“ a to nezávisle na jakékoliv měřitelné charakteristice výrobků nebo služeb</w:t>
      </w:r>
      <w:r w:rsidRPr="005E1D11">
        <w:rPr>
          <w:b/>
          <w:bCs/>
        </w:rPr>
        <w:t xml:space="preserve"> </w:t>
      </w:r>
      <w:r w:rsidR="00316A6B" w:rsidRPr="00C15960">
        <w:rPr>
          <w:bCs/>
        </w:rPr>
        <w:t>[</w:t>
      </w:r>
      <w:r w:rsidRPr="00C15960">
        <w:rPr>
          <w:bCs/>
        </w:rPr>
        <w:t>8].</w:t>
      </w:r>
    </w:p>
    <w:p w:rsidR="00E90495" w:rsidRPr="00585F9A" w:rsidRDefault="00E90495" w:rsidP="00585F9A">
      <w:pPr>
        <w:pStyle w:val="Nadpis2moje"/>
      </w:pPr>
      <w:bookmarkStart w:id="14" w:name="_Toc356050107"/>
      <w:r w:rsidRPr="00585F9A">
        <w:t>Systémy řízení kvality a organizační kultura</w:t>
      </w:r>
      <w:bookmarkEnd w:id="14"/>
    </w:p>
    <w:p w:rsidR="00E90495" w:rsidRPr="00A1257D" w:rsidRDefault="00E90495" w:rsidP="00277EED">
      <w:pPr>
        <w:pStyle w:val="Nomlnmoje"/>
      </w:pPr>
      <w:r w:rsidRPr="00A1257D">
        <w:t>Vztah, který existuje mezi systémy řízení kvality a obsahem organizační kultury, je vztah oboustranný. Systém řízení kvality – je-li účinně aplikován – ovlivňuje obsah organizační kultury a obsah organizační kultury na druhé straně ovlivňuje implementovatelnost a funkčnost systému řízení kvality.</w:t>
      </w:r>
    </w:p>
    <w:p w:rsidR="00E90495" w:rsidRPr="00A1257D" w:rsidRDefault="00E90495" w:rsidP="00B91FC8">
      <w:pPr>
        <w:pStyle w:val="Nomlnmoje"/>
        <w:ind w:left="568"/>
      </w:pPr>
      <w:r w:rsidRPr="00A1257D">
        <w:t>Pokud management organizace oficiálně deklaruje politiku kvality, pokud vydá působivé a motivující prohlášení a definuje navazující cíle, vytyčuje tím důležité hodnoty organizace – tedy to, co bude v organizaci považováno za prioritní a důležité. Pokud je pak daná politika rozpracována do postupů, metod a nástrojů, které jsou v organizaci realizovány a užívány, pokud jsou pracovníci podporováni a motivováni k jejich užívání, začnou se postupně chovat v souladu s definovanými pravidly a principy. Přináší-li pak dané chování organizace viditelné výsledky, začnou je členové organizace považovat za samozřejmost, tedy za t</w:t>
      </w:r>
      <w:r w:rsidR="00B91FC8">
        <w:t>o, „</w:t>
      </w:r>
      <w:r w:rsidR="00B91FC8" w:rsidRPr="00B91FC8">
        <w:rPr>
          <w:i/>
        </w:rPr>
        <w:t>jak se věci u nás dělají</w:t>
      </w:r>
      <w:r w:rsidR="00B91FC8">
        <w:t>“ a vzniknou</w:t>
      </w:r>
      <w:r w:rsidRPr="00A1257D">
        <w:t xml:space="preserve"> tak neformální normy chování podporující kvalitu.</w:t>
      </w:r>
      <w:r w:rsidR="008373F1">
        <w:t xml:space="preserve"> Zde se poprvé setkáváme ve vazbě na  kvalit</w:t>
      </w:r>
      <w:r>
        <w:t xml:space="preserve">u, s definováním </w:t>
      </w:r>
      <w:r w:rsidR="00461D50">
        <w:t>základních principů souvisejících</w:t>
      </w:r>
      <w:r>
        <w:t xml:space="preserve"> s jedním z </w:t>
      </w:r>
      <w:r w:rsidR="008373F1">
        <w:t>institutů</w:t>
      </w:r>
      <w:r>
        <w:t>,  kterým se bud</w:t>
      </w:r>
      <w:r w:rsidR="00A96146">
        <w:t>eme</w:t>
      </w:r>
      <w:r w:rsidR="008373F1">
        <w:t xml:space="preserve"> dále podrobněji zabývat. Uváděným</w:t>
      </w:r>
      <w:r w:rsidR="0087194A">
        <w:t xml:space="preserve"> institutem</w:t>
      </w:r>
      <w:r>
        <w:t xml:space="preserve"> je manažer kvality, v souvislosti s certifikací dle norem ISO.</w:t>
      </w:r>
    </w:p>
    <w:p w:rsidR="00E90495" w:rsidRPr="00A1257D" w:rsidRDefault="00E90495" w:rsidP="00277EED">
      <w:pPr>
        <w:pStyle w:val="Nomlnmoje"/>
      </w:pPr>
      <w:r w:rsidRPr="00A1257D">
        <w:t>Pokud však členové organizace neakceptují obsah pojmu kvalita ve smyslu, v jakém byla kvalita v organizaci deklarována, pokud nechápou nutnost jejího dosahování a nechtějí přijmout svou osobní odpovědnost, tedy pokud jejich hodnoty, postoje a normy chování neodpovídají filozofii kvality, budou možná naplňovat příslušné pracovní instrukce, bude-li jim za jejich nedodržení hrozit postih, stěží však lze od nich očekávat angažovanost, iniciativu a neustálé zlepšování.</w:t>
      </w:r>
    </w:p>
    <w:p w:rsidR="00E90495" w:rsidRPr="00A1257D" w:rsidRDefault="00E90495" w:rsidP="00277EED">
      <w:pPr>
        <w:pStyle w:val="Nomlnmoje"/>
      </w:pPr>
      <w:r w:rsidRPr="00A1257D">
        <w:t>Samo</w:t>
      </w:r>
      <w:r w:rsidR="00287AF5">
        <w:t>tné získání certifikátu ISO</w:t>
      </w:r>
      <w:r w:rsidR="00461D50">
        <w:t xml:space="preserve"> samo o sobě nevypovídá</w:t>
      </w:r>
      <w:r w:rsidRPr="00A1257D">
        <w:t xml:space="preserve"> </w:t>
      </w:r>
      <w:r w:rsidR="00287AF5">
        <w:t xml:space="preserve">nic </w:t>
      </w:r>
      <w:r w:rsidRPr="00A1257D">
        <w:t>o tom, zda dané systémy řízení zabezpečují to, co ve vztah</w:t>
      </w:r>
      <w:r w:rsidR="00287AF5">
        <w:t>u ke kvalitě zabezpečovat mají, tedy</w:t>
      </w:r>
      <w:r w:rsidRPr="00A1257D">
        <w:t xml:space="preserve"> zda byly implementovány skutečně účinně. Praktické zkušenosti z českéh</w:t>
      </w:r>
      <w:r w:rsidR="00A6001B">
        <w:t xml:space="preserve">o prostředí ukazují, že i když </w:t>
      </w:r>
      <w:r w:rsidRPr="00A1257D">
        <w:t>rychl</w:t>
      </w:r>
      <w:r w:rsidR="00A6001B">
        <w:t>e přibývá organizací,</w:t>
      </w:r>
      <w:r w:rsidR="00C8477D">
        <w:t xml:space="preserve"> které jsou </w:t>
      </w:r>
      <w:r w:rsidRPr="00A1257D">
        <w:t>certifikovány podle norem řady ISO 9000</w:t>
      </w:r>
      <w:r w:rsidR="00461D50">
        <w:t>, ř</w:t>
      </w:r>
      <w:r w:rsidRPr="00A1257D">
        <w:t>a</w:t>
      </w:r>
      <w:r w:rsidR="00C8477D">
        <w:t>da z těchto podniků kriticky při</w:t>
      </w:r>
      <w:r w:rsidRPr="00A1257D">
        <w:t>znává, že a</w:t>
      </w:r>
      <w:r w:rsidR="00461D50">
        <w:t>ni po certifikaci se uvnitř jeji</w:t>
      </w:r>
      <w:r w:rsidRPr="00A1257D">
        <w:t xml:space="preserve">ch organizace mnoho nezměnilo“ </w:t>
      </w:r>
      <w:r w:rsidR="00316A6B" w:rsidRPr="0087194A">
        <w:t>[</w:t>
      </w:r>
      <w:r w:rsidRPr="0087194A">
        <w:rPr>
          <w:bCs/>
        </w:rPr>
        <w:t>9</w:t>
      </w:r>
      <w:r w:rsidRPr="0087194A">
        <w:t>]</w:t>
      </w:r>
      <w:r w:rsidRPr="00A1257D">
        <w:t xml:space="preserve">. Výsledky provedených studií přitom ukazují, že jednou z nejčastěji uváděných příčin neúspěchu je opomíjení organizační kultury </w:t>
      </w:r>
      <w:r w:rsidR="00316A6B" w:rsidRPr="0087194A">
        <w:t>[</w:t>
      </w:r>
      <w:r w:rsidRPr="0087194A">
        <w:rPr>
          <w:bCs/>
        </w:rPr>
        <w:t>10</w:t>
      </w:r>
      <w:r w:rsidRPr="0087194A">
        <w:t>].</w:t>
      </w:r>
      <w:r w:rsidRPr="00A1257D">
        <w:t xml:space="preserve"> Řada organizací, jak naznačují signály z podniků, přistupuje k řízení kvality pouze formálně. Cílem takových organizací je především získat certifikaci ISO, a to buď proto, že odběratelé ji požadují, nebo aby mohly navenek deklarovat „záruku kvality“. Je-li přístup formální, úsilí se soustřeďuje pouze na vypracování příslušné dokumentace a formáln</w:t>
      </w:r>
      <w:r w:rsidR="0042389C">
        <w:t>í zavedení příslušných technik,</w:t>
      </w:r>
      <w:r w:rsidRPr="00A1257D">
        <w:t> naplňuje se v podstatě především administrativní stránka řízení kvality. Stěží lze pak očekávat změnu na úrovni hodnot a neformálních norem chování.</w:t>
      </w:r>
    </w:p>
    <w:p w:rsidR="00E90495" w:rsidRDefault="00E90495" w:rsidP="00277EED">
      <w:pPr>
        <w:pStyle w:val="Nomlnmoje"/>
      </w:pPr>
      <w:r w:rsidRPr="00A1257D">
        <w:t>I v případě, že organizace přistupují k certifikaci ISO s poctivým úmyslem dosáhnout skutečné kvality, nemusí být ovšem skutečné změny chování lidí dosaženo. Jednou z příčin, n</w:t>
      </w:r>
      <w:r w:rsidR="0042389C">
        <w:t>a které se upozorňuje v domácí</w:t>
      </w:r>
      <w:r w:rsidRPr="00A1257D">
        <w:t xml:space="preserve"> i zahraniční literatuře </w:t>
      </w:r>
      <w:r w:rsidR="00316A6B" w:rsidRPr="0087194A">
        <w:t>[</w:t>
      </w:r>
      <w:r w:rsidRPr="0087194A">
        <w:rPr>
          <w:bCs/>
        </w:rPr>
        <w:t>11</w:t>
      </w:r>
      <w:r w:rsidRPr="0087194A">
        <w:t>],</w:t>
      </w:r>
      <w:r w:rsidRPr="00A1257D">
        <w:t xml:space="preserve"> je převládající technokratické myšlení manažerů, pod</w:t>
      </w:r>
      <w:r w:rsidR="00287AF5">
        <w:t xml:space="preserve">ceňování příslušných principů </w:t>
      </w:r>
      <w:r w:rsidR="00287AF5">
        <w:lastRenderedPageBreak/>
        <w:t>a </w:t>
      </w:r>
      <w:r w:rsidRPr="00A1257D">
        <w:t>vůbec „měkkých aspektů“ řízení (a znalostí z této oblasti). Jinou uváděnou příčinou je tlak na „rychlou výnosnost“, který vede k tendenci soustředit se na určitá specifická zlepšení a na nástroje, které tomu mají napomoci. Mnoho organizací tak směřuje především k zavádění nástrojů a technik, sloužící k předvídání či detekci chyb a problémů. Tyto nástroje, i když jsou sofistikov</w:t>
      </w:r>
      <w:r w:rsidR="00287AF5">
        <w:t>ané, se však soustřeďují jen na </w:t>
      </w:r>
      <w:r w:rsidRPr="00A1257D">
        <w:t>symptomy problémů. Řízení kvality tak zůstává na povrchní úrovni.</w:t>
      </w:r>
    </w:p>
    <w:p w:rsidR="00E90495" w:rsidRPr="00585F9A" w:rsidRDefault="00E90495" w:rsidP="00585F9A">
      <w:pPr>
        <w:pStyle w:val="Nadpis2moje"/>
      </w:pPr>
      <w:bookmarkStart w:id="15" w:name="_Toc356050108"/>
      <w:r w:rsidRPr="00585F9A">
        <w:t>Etika</w:t>
      </w:r>
      <w:bookmarkEnd w:id="15"/>
    </w:p>
    <w:p w:rsidR="00E90495" w:rsidRPr="002A4E30" w:rsidRDefault="00E90495" w:rsidP="00D33E8D">
      <w:pPr>
        <w:pStyle w:val="Nomlnmoje"/>
      </w:pPr>
      <w:r w:rsidRPr="002A4E30">
        <w:t xml:space="preserve">Jak vyplyne z následující pasáže pojem etika má významnou souvislost s pojmem kultura, respektive </w:t>
      </w:r>
      <w:r w:rsidR="003F66CF">
        <w:t xml:space="preserve">s </w:t>
      </w:r>
      <w:r w:rsidRPr="002A4E30">
        <w:t>kulturou stavebního podniku jako takovou. Abychom správně poch</w:t>
      </w:r>
      <w:r w:rsidR="003F66CF">
        <w:t>opili všechny souvislosti</w:t>
      </w:r>
      <w:r w:rsidRPr="002A4E30">
        <w:t xml:space="preserve"> pojmu</w:t>
      </w:r>
      <w:r w:rsidR="003F66CF">
        <w:t xml:space="preserve"> kultura,</w:t>
      </w:r>
      <w:r w:rsidRPr="002A4E30">
        <w:t xml:space="preserve"> je nutno si definovat i další pojmy s kulturou řízení bezprostředně související. Zcela jednoznačně je jednou z nich </w:t>
      </w:r>
      <w:r w:rsidR="003F66CF">
        <w:t xml:space="preserve">v úvodu uvedená </w:t>
      </w:r>
      <w:r w:rsidRPr="002A4E30">
        <w:t>etika a proto se o ní v krátkosti také zmíním</w:t>
      </w:r>
      <w:r w:rsidR="003F66CF">
        <w:t>e</w:t>
      </w:r>
      <w:r w:rsidRPr="002A4E30">
        <w:t>.</w:t>
      </w:r>
    </w:p>
    <w:p w:rsidR="00E90495" w:rsidRPr="00A1257D" w:rsidRDefault="00E90495" w:rsidP="00756AD6">
      <w:pPr>
        <w:pStyle w:val="Nomlnmoje"/>
      </w:pPr>
      <w:r w:rsidRPr="00057856">
        <w:t xml:space="preserve">Samotný pojem </w:t>
      </w:r>
      <w:r w:rsidRPr="00057856">
        <w:rPr>
          <w:i/>
        </w:rPr>
        <w:t>podnikatelská etika</w:t>
      </w:r>
      <w:r w:rsidRPr="00057856">
        <w:t xml:space="preserve"> je pojem, který bezprostředně navazuje a souv</w:t>
      </w:r>
      <w:r w:rsidR="003F66CF">
        <w:t>isí s vlastní kulturou řízení. M</w:t>
      </w:r>
      <w:r w:rsidRPr="00057856">
        <w:t>ůže znamenat buď, naplňování každodenních závazků a povinností v obchodní a podnikatelské činnosti, nebo novou teoretickou disciplínu, která</w:t>
      </w:r>
      <w:r w:rsidRPr="00A1257D">
        <w:t xml:space="preserve"> chce řešit průnik mezi etikou a ekonomikou. Měřítkem hodnoty podnikatelské etiky může být například to, co je</w:t>
      </w:r>
      <w:r w:rsidR="00B91FC8">
        <w:t>jí nedostatek může způsobit. Ve </w:t>
      </w:r>
      <w:r w:rsidRPr="00A1257D">
        <w:t>většině případů platí –</w:t>
      </w:r>
      <w:r w:rsidRPr="00A1257D">
        <w:rPr>
          <w:rStyle w:val="StylTimesNewRoman12b"/>
          <w:rFonts w:ascii="Calibri" w:hAnsi="Calibri"/>
        </w:rPr>
        <w:t xml:space="preserve"> </w:t>
      </w:r>
      <w:r w:rsidRPr="00A1257D">
        <w:rPr>
          <w:i/>
          <w:iCs/>
        </w:rPr>
        <w:t>špatná etika = špatný byznys</w:t>
      </w:r>
      <w:r w:rsidRPr="00A1257D">
        <w:rPr>
          <w:rStyle w:val="StylTimesNewRoman12b"/>
          <w:rFonts w:ascii="Calibri" w:hAnsi="Calibri"/>
        </w:rPr>
        <w:t>.</w:t>
      </w:r>
    </w:p>
    <w:p w:rsidR="00E90495" w:rsidRPr="00A1257D" w:rsidRDefault="00E90495" w:rsidP="00277EED">
      <w:pPr>
        <w:pStyle w:val="Nomlnmoje"/>
      </w:pPr>
      <w:r w:rsidRPr="00A1257D">
        <w:t xml:space="preserve">Základním pravidlem pro aplikaci etiky v ekonomice je </w:t>
      </w:r>
      <w:r w:rsidRPr="003F66CF">
        <w:rPr>
          <w:bCs/>
        </w:rPr>
        <w:t>zlaté pravidlo morálky</w:t>
      </w:r>
      <w:r w:rsidRPr="00A1257D">
        <w:t>, které je prastaré a slouží jako kritérium pro posuzování správného jednání a chování. Má dvě formulace a to pozitivní</w:t>
      </w:r>
      <w:r w:rsidRPr="00A1257D">
        <w:rPr>
          <w:rStyle w:val="StylTimesNewRoman12b"/>
          <w:rFonts w:ascii="Calibri" w:hAnsi="Calibri"/>
        </w:rPr>
        <w:t>:</w:t>
      </w:r>
      <w:r w:rsidR="00E823B9">
        <w:rPr>
          <w:rStyle w:val="StylTimesNewRoman12b"/>
          <w:rFonts w:ascii="Calibri" w:hAnsi="Calibri"/>
        </w:rPr>
        <w:t xml:space="preserve"> „</w:t>
      </w:r>
      <w:r w:rsidRPr="00A1257D">
        <w:rPr>
          <w:i/>
          <w:iCs/>
        </w:rPr>
        <w:t>Vše, co chceš, aby jiní dělali tobě, dělej i ty jim</w:t>
      </w:r>
      <w:r w:rsidRPr="00A1257D">
        <w:rPr>
          <w:rStyle w:val="StylTimesNewRoman12b"/>
          <w:rFonts w:ascii="Calibri" w:hAnsi="Calibri"/>
        </w:rPr>
        <w:t>.</w:t>
      </w:r>
      <w:r w:rsidRPr="00A1257D">
        <w:rPr>
          <w:i/>
          <w:iCs/>
        </w:rPr>
        <w:t xml:space="preserve">“ </w:t>
      </w:r>
      <w:r w:rsidRPr="00316A6B">
        <w:t>anebo n</w:t>
      </w:r>
      <w:r w:rsidRPr="00A1257D">
        <w:t>egativní: „</w:t>
      </w:r>
      <w:r w:rsidRPr="00A1257D">
        <w:rPr>
          <w:i/>
          <w:iCs/>
        </w:rPr>
        <w:t>Co nechceš, aby jiní dělali tobě, nedělej ani ty jim</w:t>
      </w:r>
      <w:r w:rsidRPr="00316A6B">
        <w:t>.</w:t>
      </w:r>
      <w:r w:rsidRPr="00A1257D">
        <w:t>“ Zlaté pravidlo v podnikatelské praxi reguluje běžné mezilidsk</w:t>
      </w:r>
      <w:r w:rsidR="00C8477D">
        <w:t>é vztahy a umožňuje rozhodovat v jednoduchých situacích</w:t>
      </w:r>
      <w:r w:rsidR="00C8477D" w:rsidRPr="0087194A">
        <w:rPr>
          <w:rStyle w:val="Znakapoznpodarou"/>
          <w:b/>
        </w:rPr>
        <w:footnoteReference w:id="2"/>
      </w:r>
      <w:r w:rsidRPr="00A1257D">
        <w:t>.</w:t>
      </w:r>
    </w:p>
    <w:p w:rsidR="00E90495" w:rsidRPr="00A1257D" w:rsidRDefault="00E90495" w:rsidP="00B21FF5">
      <w:pPr>
        <w:pStyle w:val="Nadpis3moje"/>
      </w:pPr>
      <w:bookmarkStart w:id="16" w:name="_Toc356050109"/>
      <w:r w:rsidRPr="00A1257D">
        <w:t>Principy, nástroje a metody etického řízení</w:t>
      </w:r>
      <w:bookmarkEnd w:id="16"/>
    </w:p>
    <w:p w:rsidR="00E90495" w:rsidRPr="00A1257D" w:rsidRDefault="00E90495" w:rsidP="00277EED">
      <w:pPr>
        <w:pStyle w:val="Nomlnmoje"/>
      </w:pPr>
      <w:r w:rsidRPr="00A1257D">
        <w:t>Etika je do podnikatelského procesu zaváděna především prostřednictvím principů, nástrojů a metod etického řízení. Základní ideovou platformou implementace jsou prin</w:t>
      </w:r>
      <w:r w:rsidR="00210823">
        <w:t>cipy etického řízení, které je</w:t>
      </w:r>
      <w:r w:rsidRPr="00A1257D">
        <w:t xml:space="preserve"> nutné transponovat do podnikatelské filozofie a strategie podniku.  Následně by měly být instalovány jednotlivé nástroje a metody etického řízení. Základním nástrojem v tomto procesu je kodex etiky a základní metodou etického řízení je </w:t>
      </w:r>
      <w:r w:rsidRPr="00A1257D">
        <w:rPr>
          <w:i/>
          <w:iCs/>
        </w:rPr>
        <w:t>dialog a konsensus</w:t>
      </w:r>
      <w:r w:rsidRPr="00A1257D">
        <w:t>. Zavedením komplexu etických principů, nástrojů a metod se kultivuje podnikatelské prostředí a v dlouhodobější dimenzi může způsobit zvýšení ekonomické efektivity (úspora transak</w:t>
      </w:r>
      <w:r w:rsidR="009725F0">
        <w:t>čních a informačních nákladů). O</w:t>
      </w:r>
      <w:r w:rsidRPr="00A1257D">
        <w:t>kamžitým efektem je vznik etické infrastruktury podniku, která má pozitivní vliv na podnikatelské prostředí, zlepší vnitropodnikové klima, pozitivní prostředí a zvyšuje se intenzita vlivu na uplatnění sociální a ekologické odpovědnosti ke vztahu ke konkurenceschopnosti podniku</w:t>
      </w:r>
      <w:r w:rsidR="006110EF">
        <w:t xml:space="preserve"> [17]</w:t>
      </w:r>
      <w:r w:rsidRPr="00A1257D">
        <w:t>. Tato oblast v podstatě celým svým obsahem zasahuje do tématu této disertační práce, kterou je kultura řízení stavebního podniku s vazbou na zavedení nových evropských institutů do jejich řízení.</w:t>
      </w:r>
    </w:p>
    <w:p w:rsidR="00E90495" w:rsidRPr="00A1257D" w:rsidRDefault="00E90495" w:rsidP="00B21FF5">
      <w:pPr>
        <w:pStyle w:val="Nadpis3moje"/>
      </w:pPr>
      <w:bookmarkStart w:id="17" w:name="_Toc356050110"/>
      <w:r w:rsidRPr="00A1257D">
        <w:lastRenderedPageBreak/>
        <w:t>Zavedení etiky do strategie podniku</w:t>
      </w:r>
      <w:bookmarkEnd w:id="17"/>
    </w:p>
    <w:p w:rsidR="00E90495" w:rsidRPr="00A1257D" w:rsidRDefault="00E90495" w:rsidP="00F07465">
      <w:pPr>
        <w:pStyle w:val="Nomlnmoje"/>
      </w:pPr>
      <w:r w:rsidRPr="00A1257D">
        <w:t>Zavedení eticky odpovědné orientace do strategie podniku je především záležitostí managementu – vedení podniku. Etická odpovědnost podniku je zaměřena jak dovnit</w:t>
      </w:r>
      <w:r w:rsidR="00242871">
        <w:t>ř firmy (management, zaměstnanci</w:t>
      </w:r>
      <w:r w:rsidRPr="00A1257D">
        <w:t>), tak na okolí (konkurenty, investory, dodavatele atd</w:t>
      </w:r>
      <w:r w:rsidRPr="00316A6B">
        <w:t>.). Základní otázkou je:</w:t>
      </w:r>
      <w:r w:rsidR="0042389C" w:rsidRPr="00316A6B">
        <w:t xml:space="preserve"> </w:t>
      </w:r>
      <w:r w:rsidRPr="00316A6B">
        <w:t>„</w:t>
      </w:r>
      <w:r w:rsidRPr="00A1257D">
        <w:rPr>
          <w:i/>
          <w:iCs/>
        </w:rPr>
        <w:t>Jak zachovat konkurenceschopnost a přitom jednat v rámci podnikatelského prostředí eticky?“</w:t>
      </w:r>
      <w:r w:rsidR="0042389C">
        <w:rPr>
          <w:i/>
          <w:iCs/>
        </w:rPr>
        <w:t>.</w:t>
      </w:r>
      <w:r w:rsidRPr="00A1257D">
        <w:rPr>
          <w:i/>
          <w:iCs/>
        </w:rPr>
        <w:t xml:space="preserve"> </w:t>
      </w:r>
      <w:r w:rsidRPr="00A1257D">
        <w:t>Cílené zavádění etiky do podniku je možné jen aplikací etických principů, nástrojů a metod do podnikatelského procesu, tedy vznikem podnikatelské infrastruktury podniku a uvedení do života základ</w:t>
      </w:r>
      <w:r w:rsidR="00316A6B">
        <w:t>ních metod </w:t>
      </w:r>
      <w:r w:rsidR="00316A6B">
        <w:noBreakHyphen/>
        <w:t> </w:t>
      </w:r>
      <w:r w:rsidRPr="00A1257D">
        <w:t xml:space="preserve">dialogu a konsensu. Mezi principy a nástroji řízení je velmi úzký vztah, kdy </w:t>
      </w:r>
      <w:r w:rsidR="00210823">
        <w:t>první vytváří ideovou platformu a bez druhého</w:t>
      </w:r>
      <w:r w:rsidRPr="00A1257D">
        <w:t xml:space="preserve"> nemůže </w:t>
      </w:r>
      <w:r w:rsidRPr="00C15960">
        <w:t>fungovat</w:t>
      </w:r>
      <w:r w:rsidR="009725F0" w:rsidRPr="00C15960">
        <w:t xml:space="preserve"> </w:t>
      </w:r>
      <w:r w:rsidR="00316A6B" w:rsidRPr="00C15960">
        <w:t>[</w:t>
      </w:r>
      <w:r w:rsidR="00C15960" w:rsidRPr="00C15960">
        <w:t>15</w:t>
      </w:r>
      <w:r w:rsidR="009725F0" w:rsidRPr="00C15960">
        <w:t>]</w:t>
      </w:r>
      <w:r w:rsidRPr="00C15960">
        <w:t>.</w:t>
      </w:r>
    </w:p>
    <w:p w:rsidR="00E90495" w:rsidRPr="00585F9A" w:rsidRDefault="00E90495" w:rsidP="00585F9A">
      <w:pPr>
        <w:pStyle w:val="Nadpis2moje"/>
      </w:pPr>
      <w:bookmarkStart w:id="18" w:name="_Toc356050111"/>
      <w:r w:rsidRPr="00585F9A">
        <w:t>Charakteristické znaky úspěšné firmy</w:t>
      </w:r>
      <w:bookmarkEnd w:id="18"/>
    </w:p>
    <w:p w:rsidR="00E90495" w:rsidRPr="00A1257D" w:rsidRDefault="00E90495" w:rsidP="00BC5164">
      <w:pPr>
        <w:pStyle w:val="Nomlnmoje"/>
      </w:pPr>
      <w:r w:rsidRPr="00A1257D">
        <w:t>Chce-li být manažer firmy úspěšný, musí být flexibilní a musí zvládnout trvalý proces řízení změn. Musí provést, respektive kontinuálně provádět určité změny: v předmětu podnikání, marketingu, v systému řízení lidí, ve financování apod. Samozřejmě každá změna s sebou přináší riziko, že požadovaného výsledku nebude dosaženo, případně že může nastat situace, kdy místo ke zlepšení dojde ke zhoršení stávajícího stavu. Bez dobře provedené změny se úspěch nedostaví. Základním cílem řízení procesu plánované změny ve firmě je její úspěšné uskutečnění, což znamená, že musíme riziko z neúspěchu při uskutečňování změny snižovat na minimum</w:t>
      </w:r>
      <w:r w:rsidR="009C7FE8">
        <w:t xml:space="preserve"> [16]</w:t>
      </w:r>
      <w:r w:rsidRPr="00A1257D">
        <w:t>. Proto řízení změn (chase management) velmi těsně souvisí</w:t>
      </w:r>
      <w:r w:rsidR="0087194A">
        <w:t xml:space="preserve"> s problematikou řízení rizik a </w:t>
      </w:r>
      <w:r w:rsidRPr="00A1257D">
        <w:t>s metodami snižování rizik v podnikatelském prostředí.</w:t>
      </w:r>
      <w:r w:rsidR="00853238">
        <w:t xml:space="preserve"> Definováním výše uvedených obecných charakteristik se postupně do</w:t>
      </w:r>
      <w:r w:rsidR="0087194A">
        <w:t>stáváme k zadanému tématu DSP a </w:t>
      </w:r>
      <w:r w:rsidR="00853238">
        <w:t xml:space="preserve">tedy implementaci předmětných institutů, které lze považovat za významnou změnu v systému řízení firmy, která sebou může přinést i rizika. </w:t>
      </w:r>
    </w:p>
    <w:p w:rsidR="00E90495" w:rsidRPr="00A1257D" w:rsidRDefault="00E90495" w:rsidP="00413FEE">
      <w:pPr>
        <w:pStyle w:val="Nadpis3moje"/>
      </w:pPr>
      <w:bookmarkStart w:id="19" w:name="_Toc356050112"/>
      <w:r w:rsidRPr="00A1257D">
        <w:t>Spolupracovníci</w:t>
      </w:r>
      <w:bookmarkEnd w:id="19"/>
    </w:p>
    <w:p w:rsidR="00E90495" w:rsidRPr="00A1257D" w:rsidRDefault="00E90495" w:rsidP="00413FEE">
      <w:pPr>
        <w:pStyle w:val="Nomlnmoje"/>
        <w:rPr>
          <w:b/>
          <w:bCs/>
        </w:rPr>
      </w:pPr>
      <w:r w:rsidRPr="00A1257D">
        <w:t xml:space="preserve">Lidé jsou hlavním zdrojem zvyšování výkonnosti firmy (a její produktivity). Jednou ze základních manažerských dovedností každého manažera je ovládat umění vhodně se spolupracovníky jednat. Schopnost řídit lidi je zboží, které se </w:t>
      </w:r>
      <w:r>
        <w:t>ne</w:t>
      </w:r>
      <w:r w:rsidR="0087194A">
        <w:t>dá koupit a </w:t>
      </w:r>
      <w:r w:rsidRPr="00A1257D">
        <w:t>stojí víc než cokoli jiného. Spolupracovníci (a jejich selhání) jsou však také hlavním provozním rizikem firem. Společně s motivací ke kvalitní a tvůrčí práci se doporučuje vytvářet u spolupracovníků pocit sounáležitosti a hrdost na příslušnost ke kolektivu firmy, dobré vztahy a loajalitu zaměstnanců k vedení,</w:t>
      </w:r>
      <w:r w:rsidR="0087194A">
        <w:t xml:space="preserve"> podporu stmelujícího poslání a </w:t>
      </w:r>
      <w:r w:rsidRPr="00A1257D">
        <w:t>vnitřní</w:t>
      </w:r>
      <w:r w:rsidRPr="00A1257D">
        <w:rPr>
          <w:rStyle w:val="StylTimesNewRoman12b"/>
          <w:rFonts w:ascii="Calibri" w:hAnsi="Calibri"/>
        </w:rPr>
        <w:t xml:space="preserve"> </w:t>
      </w:r>
      <w:r w:rsidRPr="0038791C">
        <w:t>kultury firmy</w:t>
      </w:r>
      <w:r w:rsidRPr="00A1257D">
        <w:rPr>
          <w:b/>
          <w:bCs/>
        </w:rPr>
        <w:t>.</w:t>
      </w:r>
    </w:p>
    <w:p w:rsidR="00E90495" w:rsidRDefault="00E90495" w:rsidP="00413FEE">
      <w:pPr>
        <w:pStyle w:val="Nomlnmoje"/>
      </w:pPr>
      <w:r w:rsidRPr="00A1257D">
        <w:t>Pro vedoucí pracovníky firem je podstatné znát</w:t>
      </w:r>
      <w:r w:rsidR="0087194A">
        <w:t xml:space="preserve"> motivační zázemí, preference a </w:t>
      </w:r>
      <w:r w:rsidRPr="00A1257D">
        <w:t>sklony svých zaměstnanců nejen pro přímé osobní řídící působení, ale i pro vytváření vhodného firemního prostředí, které napomá</w:t>
      </w:r>
      <w:r w:rsidR="0087194A">
        <w:t>há k osobní zainteresovanosti a </w:t>
      </w:r>
      <w:r w:rsidRPr="00A1257D">
        <w:t>dobré práci. Dlouhodobě a především u dobrých zaměstnanců se vyplácí, aby cítili svou osobní sounáležitost s podnikovými kolektivy a pokud možno se považovali za součást „podnikové rodiny“. Personální politika by podle názorů zaměstnanců měla především preferovat dobré pracovníky, kteří s firmou spojili svůj život a kariéru</w:t>
      </w:r>
      <w:r w:rsidR="00FB0785">
        <w:t xml:space="preserve"> [19]</w:t>
      </w:r>
      <w:r w:rsidRPr="00A1257D">
        <w:t>.</w:t>
      </w:r>
    </w:p>
    <w:p w:rsidR="009725F0" w:rsidRPr="00A1257D" w:rsidRDefault="009725F0" w:rsidP="00413FEE">
      <w:pPr>
        <w:pStyle w:val="Nomlnmoje"/>
      </w:pPr>
      <w:r>
        <w:t xml:space="preserve">Je možno jednoznačně říci, že se správně motivovanými pracovníky, kteří jsou pevně spjati se svoji firmou, v prostředí s odpovídající firemní kulturou jsou jedním ze </w:t>
      </w:r>
      <w:r>
        <w:lastRenderedPageBreak/>
        <w:t xml:space="preserve">základních předpokladů pro správnou, smysluplnou a efektivní </w:t>
      </w:r>
      <w:proofErr w:type="spellStart"/>
      <w:r>
        <w:t>implemntaci</w:t>
      </w:r>
      <w:proofErr w:type="spellEnd"/>
      <w:r>
        <w:t xml:space="preserve"> zkoumaných institutů do firemních struktur.</w:t>
      </w:r>
    </w:p>
    <w:p w:rsidR="00E90495" w:rsidRPr="00A1257D" w:rsidRDefault="00E90495" w:rsidP="00413FEE">
      <w:pPr>
        <w:pStyle w:val="Nadpis3moje"/>
      </w:pPr>
      <w:bookmarkStart w:id="20" w:name="_Toc356050113"/>
      <w:r w:rsidRPr="00A1257D">
        <w:t>Sdílené hodnoty (kultura) firmy</w:t>
      </w:r>
      <w:bookmarkEnd w:id="20"/>
    </w:p>
    <w:p w:rsidR="00E90495" w:rsidRDefault="00E90495" w:rsidP="00413FEE">
      <w:pPr>
        <w:pStyle w:val="Nomlnmoje"/>
      </w:pPr>
      <w:r w:rsidRPr="00A1257D">
        <w:t>První předpoklad budoucího úspěchu je analý</w:t>
      </w:r>
      <w:r w:rsidR="00B91FC8">
        <w:t>za svých vlastních schopností a </w:t>
      </w:r>
      <w:r w:rsidRPr="00A1257D">
        <w:t>poučení se z této analýzy. Budete úspěšnější než ti druzí, pokud budete dělat méně chyb než vaší konkurenti. Stále rychleji se měnící okolí firmy si vynucuje stále pružnější organizace, které jsou schopné pohotově reagovat na situaci na trhu a rychle vyvíjet a zavádět nové výrobky</w:t>
      </w:r>
      <w:r w:rsidR="001E5D8C">
        <w:t>, systémy</w:t>
      </w:r>
      <w:r w:rsidRPr="00A1257D">
        <w:t xml:space="preserve"> a služby. Klíčovou roli v tomto procesu nepřetržité adaptace firmy hrají lidé, kteří jsou nejdůležitějším činitelem v procesu změn. Manažer není dnes placen za to, aby byl správcem zdrojů. Je placen, aby dělal vše lépe a aby to dělal jinak než včera, aby věci ve firmě měnil, aby jednal. Jediné, co je stálé, je změna ve firmě.</w:t>
      </w:r>
    </w:p>
    <w:p w:rsidR="00E90495" w:rsidRPr="00BD4DD4" w:rsidRDefault="001E5D8C" w:rsidP="00413FEE">
      <w:pPr>
        <w:pStyle w:val="Nomlnmoje"/>
      </w:pPr>
      <w:r>
        <w:t>Výše uvedené odstavce</w:t>
      </w:r>
      <w:r w:rsidR="00E90495" w:rsidRPr="00BD4DD4">
        <w:t xml:space="preserve"> nebyly uvedeny samoúčelně, ale cíleně. Úspěšné zavádění předmětných institutů do podniko</w:t>
      </w:r>
      <w:r>
        <w:t>vých struktur, které jsou</w:t>
      </w:r>
      <w:r w:rsidR="00E90495" w:rsidRPr="00BD4DD4">
        <w:t xml:space="preserve"> tématem této </w:t>
      </w:r>
      <w:r w:rsidR="00AB58AB" w:rsidRPr="00BD4DD4">
        <w:t xml:space="preserve">disertační </w:t>
      </w:r>
      <w:r w:rsidR="00E90495" w:rsidRPr="00BD4DD4">
        <w:t>práce, by nebylo úspěšně možné, kdybychom si nepojmenovali a především neuvědomili zás</w:t>
      </w:r>
      <w:r w:rsidR="00853238" w:rsidRPr="00BD4DD4">
        <w:t>adní význam uvedených charakteristik</w:t>
      </w:r>
      <w:r w:rsidR="00BD4DD4" w:rsidRPr="00BD4DD4">
        <w:t xml:space="preserve"> pro naplnění</w:t>
      </w:r>
      <w:r w:rsidR="005B2382">
        <w:t xml:space="preserve"> takové změny, jakou je impleme</w:t>
      </w:r>
      <w:r w:rsidR="00BD4DD4" w:rsidRPr="00BD4DD4">
        <w:t>ntace institutů KB, AI a MK do systému řízení firmy</w:t>
      </w:r>
      <w:r w:rsidR="00E90495" w:rsidRPr="00BD4DD4">
        <w:t>.</w:t>
      </w:r>
      <w:r w:rsidR="00B91FC8">
        <w:t xml:space="preserve"> Změna je to o </w:t>
      </w:r>
      <w:r w:rsidR="00BD4DD4" w:rsidRPr="00BD4DD4">
        <w:t>to významnější, že se netýká jen firmy jako takové, ale zasahuje celé odvětví stavebnictví.</w:t>
      </w:r>
    </w:p>
    <w:p w:rsidR="00E90495" w:rsidRPr="00585F9A" w:rsidRDefault="00E90495" w:rsidP="00585F9A">
      <w:pPr>
        <w:pStyle w:val="Nadpis2moje"/>
      </w:pPr>
      <w:bookmarkStart w:id="21" w:name="_Toc356050114"/>
      <w:r w:rsidRPr="00585F9A">
        <w:t>Změny ve firmě a riziko</w:t>
      </w:r>
      <w:bookmarkEnd w:id="21"/>
    </w:p>
    <w:p w:rsidR="00E90495" w:rsidRDefault="00E90495" w:rsidP="00413FEE">
      <w:pPr>
        <w:pStyle w:val="Nomlnmoje"/>
      </w:pPr>
      <w:r>
        <w:t xml:space="preserve">Zavedení všech v této práci uváděných nových institutů je ve své podstatě významná změna v koncepci a celkovém fungování každé firmy. Každá taková změna </w:t>
      </w:r>
      <w:r w:rsidR="00012392">
        <w:t xml:space="preserve">s </w:t>
      </w:r>
      <w:r>
        <w:t>sebou ovšem přináší určitá rizika. Abychom se mohli s tímto problémem zdárně vyrovnat, bude n</w:t>
      </w:r>
      <w:r w:rsidR="005B2382">
        <w:t>utné si ta</w:t>
      </w:r>
      <w:r>
        <w:t>to rizika v teoretické části D</w:t>
      </w:r>
      <w:r w:rsidR="00BD4DD4">
        <w:t>S</w:t>
      </w:r>
      <w:r>
        <w:t>P definovat, popsat a určit způso</w:t>
      </w:r>
      <w:r w:rsidR="001E5D8C">
        <w:t>b jak je eliminovat. V analytické</w:t>
      </w:r>
      <w:r>
        <w:t xml:space="preserve"> části D</w:t>
      </w:r>
      <w:r w:rsidR="00BD4DD4">
        <w:t>S</w:t>
      </w:r>
      <w:r>
        <w:t>P dle těchto defin</w:t>
      </w:r>
      <w:r w:rsidR="00BD4DD4">
        <w:t>ovaných postupů, bud</w:t>
      </w:r>
      <w:r w:rsidR="001E5D8C">
        <w:t>ou navrženy</w:t>
      </w:r>
      <w:r w:rsidR="00BD4DD4">
        <w:t xml:space="preserve"> změny</w:t>
      </w:r>
      <w:r>
        <w:t xml:space="preserve"> s cílem minimalizace</w:t>
      </w:r>
      <w:r w:rsidR="001E5D8C">
        <w:t xml:space="preserve"> jednotlivých rizik, které mohou vzniknou</w:t>
      </w:r>
      <w:r w:rsidR="0087194A">
        <w:t>t</w:t>
      </w:r>
      <w:r>
        <w:t xml:space="preserve"> při zavádění jednotlivých institutů. </w:t>
      </w:r>
    </w:p>
    <w:p w:rsidR="00E90495" w:rsidRPr="00A1257D" w:rsidRDefault="00E90495" w:rsidP="00413FEE">
      <w:pPr>
        <w:pStyle w:val="Nomlnmoje"/>
      </w:pPr>
      <w:r>
        <w:t xml:space="preserve">Obvykle je s každou </w:t>
      </w:r>
      <w:r w:rsidRPr="00A1257D">
        <w:t xml:space="preserve">změnou spojeno vyšší pracovní nasazení manažerů, což způsobuje nutnost řešit operativní problémy firmy a </w:t>
      </w:r>
      <w:r w:rsidR="001E5D8C">
        <w:t xml:space="preserve">to </w:t>
      </w:r>
      <w:r w:rsidRPr="00A1257D">
        <w:t xml:space="preserve">často vede k absenci řešení strategických problémů firmy. S provedením každé změny je nerozlučně spjato riziko. Proto je následující </w:t>
      </w:r>
      <w:r>
        <w:t xml:space="preserve">teoretická část věnována </w:t>
      </w:r>
      <w:r w:rsidR="00C4448B">
        <w:t xml:space="preserve">základní </w:t>
      </w:r>
      <w:r>
        <w:t>analýze</w:t>
      </w:r>
      <w:r w:rsidRPr="00A1257D">
        <w:t xml:space="preserve"> vztahu mezi řízenou změnou a snižováním rizika ve firmě. Změna může ve firmě znamenat nejenom příležitost, ale často i hrozbu (případně ztrátu). V životě (nejen) firmy se nám může změna přihodit, objevit se jako důsledek nenadálé události zvenčí, ale může být plánovaná a řízená. Chceme-li vybudovat úspěšnou firmu, pak je zřejmé, že nás bude primárně zajímat řízená změna, </w:t>
      </w:r>
      <w:r>
        <w:t>což cílené zavedení nových institutů do řízení firmy jistě je. B</w:t>
      </w:r>
      <w:r w:rsidRPr="00A1257D">
        <w:t xml:space="preserve">ude vhodné se </w:t>
      </w:r>
      <w:r>
        <w:t>ale teoreticky zabývat jednotlivými aspekty implementace institutů a</w:t>
      </w:r>
      <w:r w:rsidRPr="00A1257D">
        <w:t xml:space="preserve"> přiměřeným způsobem </w:t>
      </w:r>
      <w:r>
        <w:t xml:space="preserve">si připravit </w:t>
      </w:r>
      <w:r w:rsidRPr="00A1257D">
        <w:t>reakce na neočekávané události.</w:t>
      </w:r>
    </w:p>
    <w:p w:rsidR="00E90495" w:rsidRPr="00A1257D" w:rsidRDefault="00E90495" w:rsidP="00413FEE">
      <w:pPr>
        <w:pStyle w:val="Nomlnmoje"/>
      </w:pPr>
      <w:r w:rsidRPr="00A1257D">
        <w:t>Cílem plánované změny je udržení životaschopné, konkurenceschopné a efektivní firmy. Existují (minimálně) dva předpoklady úspěšného provedení změny ve firmě a to:</w:t>
      </w:r>
    </w:p>
    <w:p w:rsidR="00E90495" w:rsidRPr="00582481" w:rsidRDefault="00E90495" w:rsidP="00F01F59">
      <w:pPr>
        <w:pStyle w:val="jinodrkymoje"/>
      </w:pPr>
      <w:r w:rsidRPr="00582481">
        <w:t>Znalost technických požada</w:t>
      </w:r>
      <w:r w:rsidR="00C4448B" w:rsidRPr="00582481">
        <w:t>vků, které bude změna vyžadovat,</w:t>
      </w:r>
    </w:p>
    <w:p w:rsidR="00E90495" w:rsidRPr="00582481" w:rsidRDefault="00C4448B" w:rsidP="00F01F59">
      <w:pPr>
        <w:pStyle w:val="jinodrkymoje"/>
      </w:pPr>
      <w:r w:rsidRPr="00582481">
        <w:lastRenderedPageBreak/>
        <w:t>z</w:t>
      </w:r>
      <w:r w:rsidR="00E90495" w:rsidRPr="00582481">
        <w:t>nalost postojů a motivací lidí.</w:t>
      </w:r>
    </w:p>
    <w:p w:rsidR="00E90495" w:rsidRPr="00A1257D" w:rsidRDefault="00E90495" w:rsidP="00413FEE">
      <w:pPr>
        <w:pStyle w:val="Nomlnmoje"/>
      </w:pPr>
      <w:r w:rsidRPr="00A1257D">
        <w:t>Oba uvedené předpoklady jsou důležité. Častějším důvodem neúspěšně provedené změny je špatná motivace firemního personálu, než chybné provedení vlastního procesu změny.</w:t>
      </w:r>
    </w:p>
    <w:p w:rsidR="00E90495" w:rsidRPr="00A1257D" w:rsidRDefault="00E90495" w:rsidP="00413FEE">
      <w:pPr>
        <w:pStyle w:val="Nadpis3moje"/>
      </w:pPr>
      <w:bookmarkStart w:id="22" w:name="_Toc356050115"/>
      <w:r w:rsidRPr="00A1257D">
        <w:t>Změna strategie firmy</w:t>
      </w:r>
      <w:bookmarkEnd w:id="22"/>
    </w:p>
    <w:p w:rsidR="00E90495" w:rsidRPr="00A1257D" w:rsidRDefault="00E90495" w:rsidP="00413FEE">
      <w:pPr>
        <w:pStyle w:val="Nomlnmoje"/>
      </w:pPr>
      <w:r w:rsidRPr="00A1257D">
        <w:t>Změna ve strategické orientaci firmy nemusí být zásadní, ale může probíhat postupně, po malých krocích – změna tedy může být i přírůstková (inkrementální). Z hlediska řízení rizika firmy existence inkrementálních změn umožňuje managementu okamžitě reagovat na případné hrozby a plně využít flexibility či jiné nástroje snižování rizika. Přírůstková strategie má oproti strategii transformační jednu výhodu. Jeden chybný krok z mnoha postupných kroků lze snadno napravit. Naproti tomu zásadní změna, tzv. velký třesk,</w:t>
      </w:r>
      <w:r>
        <w:t xml:space="preserve"> bývá mnohdy nevratná. Pokud</w:t>
      </w:r>
      <w:r w:rsidRPr="00A1257D">
        <w:t xml:space="preserve"> firma již ztratí kontakt s okolím a změny ve vnějších podmínkách jsou značné, přičemž společnost n</w:t>
      </w:r>
      <w:r w:rsidR="00E823B9">
        <w:t>a ně nereaguje nebo reaguje se zpožděním</w:t>
      </w:r>
      <w:r w:rsidRPr="00A1257D">
        <w:t>, je potřeba pro</w:t>
      </w:r>
      <w:r w:rsidR="00E823B9">
        <w:t>vést změnu transformační. S touto</w:t>
      </w:r>
      <w:r w:rsidRPr="00A1257D">
        <w:t xml:space="preserve"> změnou je obvykle spojen pocit krize ve firmě. Prostřednictvím radikální změny podnikových procesů je možné dosáhnout dramatické zlepšení výkonnosti.</w:t>
      </w:r>
    </w:p>
    <w:p w:rsidR="00E90495" w:rsidRPr="00A1257D" w:rsidRDefault="00E90495" w:rsidP="00413FEE">
      <w:pPr>
        <w:pStyle w:val="Nadpis3moje"/>
      </w:pPr>
      <w:bookmarkStart w:id="23" w:name="_Toc356050116"/>
      <w:r w:rsidRPr="00A1257D">
        <w:t>Metodika provedení změny strategie ve firmě</w:t>
      </w:r>
      <w:bookmarkEnd w:id="23"/>
    </w:p>
    <w:p w:rsidR="00E90495" w:rsidRPr="00A1257D" w:rsidRDefault="00E90495" w:rsidP="00413FEE">
      <w:pPr>
        <w:pStyle w:val="Nomlnmoje"/>
      </w:pPr>
      <w:r w:rsidRPr="00A1257D">
        <w:t xml:space="preserve">Ve stabilním ekonomickém prostředí jistě uvítáme, když se firemní strategie bude rozvíjet inkrementálně, management firmy je tedy schopen předvídat potřebu změny, které lze dosáhnout „vyladěním“ některých operací a činností ve firmě a postupnými úpravami strategie firmy. Inkrementální změna je typická pro stabilní ekonomické prostředí. V turbulentním ekonomickém a politickém prostředí, </w:t>
      </w:r>
      <w:r>
        <w:t xml:space="preserve">ve kterém se například v současné době nachází vyspělý svět, </w:t>
      </w:r>
      <w:r w:rsidRPr="00A1257D">
        <w:t xml:space="preserve">se setkáváme s transformačními změnami častěji. V určité situaci nemá cenu provádět inkrementální změny, nebylo by to adekvátní dané situaci. Musí se uskutečnit transformační změna. Výměna managementu firmy je obvykle prvním standardním krokem této změny. </w:t>
      </w:r>
    </w:p>
    <w:p w:rsidR="00E90495" w:rsidRPr="00585F9A" w:rsidRDefault="00E90495" w:rsidP="00585F9A">
      <w:pPr>
        <w:pStyle w:val="Nadpis2moje"/>
      </w:pPr>
      <w:bookmarkStart w:id="24" w:name="_Toc356050117"/>
      <w:r w:rsidRPr="00585F9A">
        <w:t>Riziko – definice měření, klasifikace a praktické přístupy k řízení rizika</w:t>
      </w:r>
      <w:bookmarkEnd w:id="24"/>
    </w:p>
    <w:p w:rsidR="00E90495" w:rsidRPr="00A1257D" w:rsidRDefault="00E90495" w:rsidP="00413FEE">
      <w:pPr>
        <w:pStyle w:val="Nomlnmoje"/>
      </w:pPr>
      <w:r w:rsidRPr="00A1257D">
        <w:t>Neexistuje jedna obecně uznávaná defi</w:t>
      </w:r>
      <w:r w:rsidR="005B2382">
        <w:t>nice, pojem riziko je definován</w:t>
      </w:r>
      <w:r w:rsidRPr="00A1257D">
        <w:t xml:space="preserve"> různě. Z hlediska problematiky řízení podnikatelských rizik bude užitečné vycházet z chápání rizika jako možnosti, že s určitou pravděpodobností dojde k události, jež se liší od předpokládaného stavu či vývoje. Riziko by nemělo být směšováno, respektive redukováno na pouhou pravděpodobnost, neboť zahrnuje jak samotnou pravděpodobnost, tak kvantitativní rozsah dané události. Pojem „riziko“ tedy navazuje na filozofické kategorie, jakými jsou nutnost a nahodilost. V ekonomii je pojem „riziko“ užíván v souvislosti s nejednoznačností průběhu určitých skutečných ekonomických procesů a nejednoznačností jejich výsledků. S rizikem jsou tedy těsně spjaty dva pojmy.</w:t>
      </w:r>
    </w:p>
    <w:p w:rsidR="00E90495" w:rsidRPr="00A1257D" w:rsidRDefault="00E90495" w:rsidP="00413FEE">
      <w:pPr>
        <w:pStyle w:val="Nomlnmoje"/>
      </w:pPr>
      <w:r w:rsidRPr="00A1257D">
        <w:t xml:space="preserve">Pojem </w:t>
      </w:r>
      <w:r w:rsidRPr="00A1257D">
        <w:rPr>
          <w:i/>
          <w:iCs/>
        </w:rPr>
        <w:t>neurčitého výsledku</w:t>
      </w:r>
      <w:r w:rsidRPr="00A1257D">
        <w:t xml:space="preserve">, o němž se implicitně uvažuje ve všech definicích rizika. Výsledek musí být nejistý. Máme-li hovořit o </w:t>
      </w:r>
      <w:r w:rsidRPr="00A1257D">
        <w:rPr>
          <w:i/>
          <w:iCs/>
        </w:rPr>
        <w:t>riziku</w:t>
      </w:r>
      <w:r w:rsidRPr="00A1257D">
        <w:t>, musí existovat alespoň dvě varianty řešení. A alespoň jeden z možných výsledků je nežádoucí.</w:t>
      </w:r>
    </w:p>
    <w:p w:rsidR="00E90495" w:rsidRPr="00057856" w:rsidRDefault="00E90495" w:rsidP="00057856">
      <w:pPr>
        <w:pStyle w:val="Nomlnmoje"/>
        <w:rPr>
          <w:rStyle w:val="StylTimesNewRoman12b"/>
        </w:rPr>
      </w:pPr>
      <w:r w:rsidRPr="00057856">
        <w:rPr>
          <w:rStyle w:val="StylTimesNewRoman12b"/>
        </w:rPr>
        <w:t>Jak je již uvedeno dříve, s rizikem ve firmě je obvykle těsně svázán d</w:t>
      </w:r>
      <w:r w:rsidR="0087194A">
        <w:rPr>
          <w:rStyle w:val="StylTimesNewRoman12b"/>
        </w:rPr>
        <w:t>alší pojem, a </w:t>
      </w:r>
      <w:r w:rsidRPr="00057856">
        <w:rPr>
          <w:rStyle w:val="StylTimesNewRoman12b"/>
        </w:rPr>
        <w:t xml:space="preserve">to pojem změny (nejčastěji ekonomické) veličiny v čase, která nabude oproti </w:t>
      </w:r>
      <w:r w:rsidRPr="00057856">
        <w:rPr>
          <w:rStyle w:val="StylTimesNewRoman12b"/>
        </w:rPr>
        <w:lastRenderedPageBreak/>
        <w:t>očekávaným hodnotám pozitivní nebo negativní odchylky. Změnu tedy musíme chápat jako proces, jehož charakteristika se mění v čase. Riziko definujeme jako podmínku reálného světa, v němž existuje vystavení nepříznivým okolnostem.</w:t>
      </w:r>
    </w:p>
    <w:p w:rsidR="00E90495" w:rsidRPr="00A1257D" w:rsidRDefault="00E90495" w:rsidP="00413FEE">
      <w:pPr>
        <w:pStyle w:val="Nomlnmoje"/>
      </w:pPr>
      <w:r w:rsidRPr="00A1257D">
        <w:t xml:space="preserve">Analýza je prvním krokem procesu snižování rizik. Analýza rizik je obvykle chápána jako proces definování hrozeb, pravděpodobností jejich uskutečnění a dopadu na aktiva, tedy stanovení rizik a jejich závažnosti. Výsledky hodnocení rizik pomohou určit odpovídající kroky vedení organizace i priority pro </w:t>
      </w:r>
      <w:r>
        <w:t>jejich zvládnutí</w:t>
      </w:r>
      <w:r w:rsidRPr="00A1257D">
        <w:t xml:space="preserve"> a pro realizaci opatření, určených k zamezení jejich výskytu. Snaha o odstranění všech rizik by samozřejmě vedla k neúměrné nákladovosti při r</w:t>
      </w:r>
      <w:r w:rsidR="0087194A">
        <w:t>ealizaci příslušných opatření a </w:t>
      </w:r>
      <w:r w:rsidRPr="00A1257D">
        <w:t>v každém případě by se zákonitě podepsala i na funkčnosti daného subjektu. Žádný podnikatel (investor) se nemůže riziku zcela vyhnout, ale může riziko analyzovat, změřit jej a s výsledkem dále pracovat. Problematika řízení rizik (risk management) je velice široká a podle svého</w:t>
      </w:r>
      <w:r w:rsidR="00316A6B">
        <w:t xml:space="preserve"> zaměření často velice odlišná.</w:t>
      </w:r>
    </w:p>
    <w:p w:rsidR="00E90495" w:rsidRDefault="00E90495" w:rsidP="00413FEE">
      <w:pPr>
        <w:pStyle w:val="Nomlnmoje"/>
        <w:rPr>
          <w:b/>
          <w:lang w:val="en-US"/>
        </w:rPr>
      </w:pPr>
      <w:r w:rsidRPr="00A1257D">
        <w:t>Proto musí být cíle v oblasti řízení rizika konzistentní s těmi, které si podnikatel vytyčil v oblasti strategického řízení firmy. Manažer musí nejprve identifikovat riziko, dále pak musí riziko vyhodnotit, což zahrnuje zjištění potencionální velikosti ztráty, zjištění pravděpodobnosti výskytu ztráty a také uspořádání priorit</w:t>
      </w:r>
      <w:r w:rsidR="00215ED0" w:rsidRPr="00316A6B">
        <w:t xml:space="preserve"> </w:t>
      </w:r>
      <w:r w:rsidR="00316A6B" w:rsidRPr="0087194A">
        <w:rPr>
          <w:lang w:val="en-US"/>
        </w:rPr>
        <w:t>[</w:t>
      </w:r>
      <w:r w:rsidR="00215ED0" w:rsidRPr="0087194A">
        <w:rPr>
          <w:lang w:val="en-US"/>
        </w:rPr>
        <w:t>12</w:t>
      </w:r>
      <w:r w:rsidRPr="0087194A">
        <w:rPr>
          <w:lang w:val="en-US"/>
        </w:rPr>
        <w:t>]</w:t>
      </w:r>
      <w:r w:rsidR="00215ED0" w:rsidRPr="0087194A">
        <w:rPr>
          <w:lang w:val="en-US"/>
        </w:rPr>
        <w:t>.</w:t>
      </w:r>
    </w:p>
    <w:p w:rsidR="006166ED" w:rsidRPr="006166ED" w:rsidRDefault="006166ED" w:rsidP="00413FEE">
      <w:pPr>
        <w:pStyle w:val="Nomlnmoje"/>
        <w:rPr>
          <w:lang w:val="en-US"/>
        </w:rPr>
      </w:pPr>
      <w:proofErr w:type="spellStart"/>
      <w:r>
        <w:rPr>
          <w:lang w:val="en-US"/>
        </w:rPr>
        <w:t>Implementace</w:t>
      </w:r>
      <w:proofErr w:type="spellEnd"/>
      <w:r>
        <w:rPr>
          <w:lang w:val="en-US"/>
        </w:rPr>
        <w:t xml:space="preserve"> </w:t>
      </w:r>
      <w:proofErr w:type="spellStart"/>
      <w:r>
        <w:rPr>
          <w:lang w:val="en-US"/>
        </w:rPr>
        <w:t>institutů</w:t>
      </w:r>
      <w:proofErr w:type="spellEnd"/>
      <w:r>
        <w:rPr>
          <w:lang w:val="en-US"/>
        </w:rPr>
        <w:t xml:space="preserve"> </w:t>
      </w:r>
      <w:proofErr w:type="spellStart"/>
      <w:r>
        <w:rPr>
          <w:lang w:val="en-US"/>
        </w:rPr>
        <w:t>zkoumaných</w:t>
      </w:r>
      <w:proofErr w:type="spellEnd"/>
      <w:r>
        <w:rPr>
          <w:lang w:val="en-US"/>
        </w:rPr>
        <w:t xml:space="preserve"> v </w:t>
      </w:r>
      <w:proofErr w:type="spellStart"/>
      <w:r>
        <w:rPr>
          <w:lang w:val="en-US"/>
        </w:rPr>
        <w:t>této</w:t>
      </w:r>
      <w:proofErr w:type="spellEnd"/>
      <w:r>
        <w:rPr>
          <w:lang w:val="en-US"/>
        </w:rPr>
        <w:t xml:space="preserve"> DSP </w:t>
      </w:r>
      <w:r w:rsidR="00943C41">
        <w:rPr>
          <w:lang w:val="en-US"/>
        </w:rPr>
        <w:t xml:space="preserve">do </w:t>
      </w:r>
      <w:proofErr w:type="spellStart"/>
      <w:r w:rsidR="00943C41">
        <w:rPr>
          <w:lang w:val="en-US"/>
        </w:rPr>
        <w:t>firemních</w:t>
      </w:r>
      <w:proofErr w:type="spellEnd"/>
      <w:r w:rsidR="00943C41">
        <w:rPr>
          <w:lang w:val="en-US"/>
        </w:rPr>
        <w:t xml:space="preserve"> </w:t>
      </w:r>
      <w:proofErr w:type="spellStart"/>
      <w:r w:rsidR="00943C41">
        <w:rPr>
          <w:lang w:val="en-US"/>
        </w:rPr>
        <w:t>struktur</w:t>
      </w:r>
      <w:proofErr w:type="spellEnd"/>
      <w:r w:rsidR="00943C41">
        <w:rPr>
          <w:lang w:val="en-US"/>
        </w:rPr>
        <w:t xml:space="preserve"> </w:t>
      </w:r>
      <w:proofErr w:type="spellStart"/>
      <w:r>
        <w:rPr>
          <w:lang w:val="en-US"/>
        </w:rPr>
        <w:t>sebou</w:t>
      </w:r>
      <w:proofErr w:type="spellEnd"/>
      <w:r>
        <w:rPr>
          <w:lang w:val="en-US"/>
        </w:rPr>
        <w:t xml:space="preserve"> </w:t>
      </w:r>
      <w:proofErr w:type="spellStart"/>
      <w:r>
        <w:rPr>
          <w:lang w:val="en-US"/>
        </w:rPr>
        <w:t>přináší</w:t>
      </w:r>
      <w:proofErr w:type="spellEnd"/>
      <w:r>
        <w:rPr>
          <w:lang w:val="en-US"/>
        </w:rPr>
        <w:t xml:space="preserve"> </w:t>
      </w:r>
      <w:proofErr w:type="spellStart"/>
      <w:r>
        <w:rPr>
          <w:lang w:val="en-US"/>
        </w:rPr>
        <w:t>přirozeně</w:t>
      </w:r>
      <w:proofErr w:type="spellEnd"/>
      <w:r>
        <w:rPr>
          <w:lang w:val="en-US"/>
        </w:rPr>
        <w:t xml:space="preserve"> </w:t>
      </w:r>
      <w:proofErr w:type="spellStart"/>
      <w:r>
        <w:rPr>
          <w:lang w:val="en-US"/>
        </w:rPr>
        <w:t>zvýšené</w:t>
      </w:r>
      <w:proofErr w:type="spellEnd"/>
      <w:r>
        <w:rPr>
          <w:lang w:val="en-US"/>
        </w:rPr>
        <w:t xml:space="preserve"> </w:t>
      </w:r>
      <w:proofErr w:type="spellStart"/>
      <w:r>
        <w:rPr>
          <w:lang w:val="en-US"/>
        </w:rPr>
        <w:t>nároky</w:t>
      </w:r>
      <w:proofErr w:type="spellEnd"/>
      <w:r>
        <w:rPr>
          <w:lang w:val="en-US"/>
        </w:rPr>
        <w:t xml:space="preserve"> </w:t>
      </w:r>
      <w:proofErr w:type="spellStart"/>
      <w:r>
        <w:rPr>
          <w:lang w:val="en-US"/>
        </w:rPr>
        <w:t>ekonomic</w:t>
      </w:r>
      <w:r w:rsidR="00943C41">
        <w:rPr>
          <w:lang w:val="en-US"/>
        </w:rPr>
        <w:t>ké</w:t>
      </w:r>
      <w:proofErr w:type="spellEnd"/>
      <w:r w:rsidR="00943C41">
        <w:rPr>
          <w:lang w:val="en-US"/>
        </w:rPr>
        <w:t xml:space="preserve">, </w:t>
      </w:r>
      <w:proofErr w:type="spellStart"/>
      <w:r w:rsidR="00943C41">
        <w:rPr>
          <w:lang w:val="en-US"/>
        </w:rPr>
        <w:t>organizační</w:t>
      </w:r>
      <w:proofErr w:type="spellEnd"/>
      <w:r w:rsidR="00943C41">
        <w:rPr>
          <w:lang w:val="en-US"/>
        </w:rPr>
        <w:t xml:space="preserve"> a </w:t>
      </w:r>
      <w:proofErr w:type="spellStart"/>
      <w:r w:rsidR="00943C41">
        <w:rPr>
          <w:lang w:val="en-US"/>
        </w:rPr>
        <w:t>personální</w:t>
      </w:r>
      <w:proofErr w:type="spellEnd"/>
      <w:r w:rsidR="00943C41">
        <w:rPr>
          <w:lang w:val="en-US"/>
        </w:rPr>
        <w:t>.</w:t>
      </w:r>
      <w:r>
        <w:rPr>
          <w:lang w:val="en-US"/>
        </w:rPr>
        <w:t xml:space="preserve"> </w:t>
      </w:r>
      <w:r w:rsidR="00943C41" w:rsidRPr="00943C41">
        <w:t>V</w:t>
      </w:r>
      <w:r w:rsidRPr="00943C41">
        <w:t>še</w:t>
      </w:r>
      <w:r w:rsidR="00943C41" w:rsidRPr="00943C41">
        <w:t>chny tyto náklady musí být vynaloženy</w:t>
      </w:r>
      <w:r w:rsidRPr="00943C41">
        <w:t xml:space="preserve"> bez</w:t>
      </w:r>
      <w:r w:rsidR="00943C41" w:rsidRPr="00943C41">
        <w:t xml:space="preserve"> jistoty, že se firmě vrátí zpět. </w:t>
      </w:r>
      <w:r w:rsidR="00943C41">
        <w:t xml:space="preserve">Uvedená skutečnost přináší určité riziko do </w:t>
      </w:r>
      <w:r w:rsidR="00637C42">
        <w:t>řízení firmy</w:t>
      </w:r>
      <w:r w:rsidR="00943C41">
        <w:t>. Proto je nutné provést analýzu procesu jejich zavádění s </w:t>
      </w:r>
      <w:r w:rsidR="005B2382">
        <w:t>cílem ta</w:t>
      </w:r>
      <w:r w:rsidR="00943C41">
        <w:t>to rizika definovat, vyčíslit a stanovit proces vedoucí k eliminaci těc</w:t>
      </w:r>
      <w:r w:rsidR="00637C42">
        <w:t xml:space="preserve">hto rizik. Tímto tématem se budeme zabývat v analytické části DSP a proto </w:t>
      </w:r>
      <w:r w:rsidR="00293CCC">
        <w:t xml:space="preserve">zde </w:t>
      </w:r>
      <w:r w:rsidR="00637C42">
        <w:t>bylo provedeno definování základní problematiky spojené s pojmem rizika ve</w:t>
      </w:r>
      <w:r w:rsidR="00293CCC">
        <w:t xml:space="preserve"> </w:t>
      </w:r>
      <w:r w:rsidR="006F5108">
        <w:t>stavební</w:t>
      </w:r>
      <w:r w:rsidR="00637C42">
        <w:t xml:space="preserve"> firmě.</w:t>
      </w:r>
    </w:p>
    <w:p w:rsidR="00E90495" w:rsidRPr="00585F9A" w:rsidRDefault="00E90495" w:rsidP="00585F9A">
      <w:pPr>
        <w:pStyle w:val="Nadpis2moje"/>
      </w:pPr>
      <w:bookmarkStart w:id="25" w:name="_Toc356050118"/>
      <w:r w:rsidRPr="00585F9A">
        <w:t>Vyhodnocení kapitoly</w:t>
      </w:r>
      <w:bookmarkEnd w:id="25"/>
    </w:p>
    <w:p w:rsidR="00E90495" w:rsidRDefault="00293CCC" w:rsidP="00D33E8D">
      <w:pPr>
        <w:pStyle w:val="Nomlnmoje"/>
      </w:pPr>
      <w:r>
        <w:t>Cí</w:t>
      </w:r>
      <w:r w:rsidR="00E90495" w:rsidRPr="00A1257D">
        <w:t>l</w:t>
      </w:r>
      <w:r>
        <w:t>em tohoto</w:t>
      </w:r>
      <w:r w:rsidR="00012392">
        <w:t xml:space="preserve"> úvodu</w:t>
      </w:r>
      <w:r w:rsidR="00E90495" w:rsidRPr="00A1257D">
        <w:t xml:space="preserve"> </w:t>
      </w:r>
      <w:r>
        <w:t>bylo osvětlit, že kulturu</w:t>
      </w:r>
      <w:r w:rsidR="00E90495" w:rsidRPr="00A1257D">
        <w:t xml:space="preserve"> řízení</w:t>
      </w:r>
      <w:r>
        <w:t xml:space="preserve"> </w:t>
      </w:r>
      <w:r w:rsidR="00215ED0">
        <w:t>je nutno brát</w:t>
      </w:r>
      <w:r w:rsidR="00E90495">
        <w:t xml:space="preserve"> jako velké, nosné téma. V</w:t>
      </w:r>
      <w:r w:rsidR="00E90495" w:rsidRPr="00A1257D">
        <w:t xml:space="preserve"> ČR nás čeká </w:t>
      </w:r>
      <w:r w:rsidR="00E90495">
        <w:t>v s</w:t>
      </w:r>
      <w:r w:rsidR="0087194A">
        <w:t>ouvislosti s jejím pochopením a </w:t>
      </w:r>
      <w:r w:rsidR="00E90495">
        <w:t>správný</w:t>
      </w:r>
      <w:r w:rsidR="00C660B6">
        <w:t>m</w:t>
      </w:r>
      <w:r>
        <w:t xml:space="preserve"> upl</w:t>
      </w:r>
      <w:r w:rsidR="005B2382">
        <w:t>a</w:t>
      </w:r>
      <w:r>
        <w:t>tněním</w:t>
      </w:r>
      <w:r w:rsidR="00E90495">
        <w:t xml:space="preserve"> </w:t>
      </w:r>
      <w:r w:rsidR="00E90495" w:rsidRPr="00A1257D">
        <w:t>hodně práce. Vzhledem k obrovsk</w:t>
      </w:r>
      <w:r>
        <w:t>é šířce záběru</w:t>
      </w:r>
      <w:r w:rsidR="00E90495" w:rsidRPr="00A1257D">
        <w:t xml:space="preserve"> </w:t>
      </w:r>
      <w:r w:rsidR="00E90495">
        <w:t>jsem</w:t>
      </w:r>
      <w:r w:rsidR="00E90495" w:rsidRPr="00A1257D">
        <w:t xml:space="preserve"> vybral pouze určitou část z širokého koridoru problematiky, který nazýváme </w:t>
      </w:r>
      <w:r w:rsidR="00E90495">
        <w:t xml:space="preserve">obecně </w:t>
      </w:r>
      <w:r w:rsidR="00E90495" w:rsidRPr="00A1257D">
        <w:t>„Kulturou řízen</w:t>
      </w:r>
      <w:r w:rsidR="00C660B6">
        <w:t>í“. Předložené</w:t>
      </w:r>
      <w:r w:rsidR="00E90495">
        <w:t xml:space="preserve"> téma</w:t>
      </w:r>
      <w:r w:rsidR="00E90495" w:rsidRPr="00A1257D">
        <w:t xml:space="preserve"> </w:t>
      </w:r>
      <w:r w:rsidR="00647AE6">
        <w:t>je rozpracováno</w:t>
      </w:r>
      <w:r w:rsidR="00E90495" w:rsidRPr="00A1257D">
        <w:t xml:space="preserve"> na zák</w:t>
      </w:r>
      <w:r w:rsidR="00647AE6">
        <w:t>ladě</w:t>
      </w:r>
      <w:r w:rsidR="00E90495">
        <w:t xml:space="preserve"> zkušeností s </w:t>
      </w:r>
      <w:r w:rsidR="00E90495" w:rsidRPr="00A1257D">
        <w:t xml:space="preserve">aplikací </w:t>
      </w:r>
      <w:r w:rsidR="00E90495">
        <w:t>kultury</w:t>
      </w:r>
      <w:r w:rsidR="00C660B6">
        <w:t xml:space="preserve"> řízení, s vazbou na nové instituty</w:t>
      </w:r>
      <w:r w:rsidR="00E90495">
        <w:t xml:space="preserve"> </w:t>
      </w:r>
      <w:r w:rsidR="00E90495" w:rsidRPr="00A1257D">
        <w:t xml:space="preserve">a </w:t>
      </w:r>
      <w:r w:rsidR="00647AE6">
        <w:t>jejich praktický</w:t>
      </w:r>
      <w:r w:rsidR="00E90495">
        <w:t>m</w:t>
      </w:r>
      <w:r w:rsidR="00647AE6">
        <w:t xml:space="preserve"> uplatňování</w:t>
      </w:r>
      <w:r w:rsidR="005B2382">
        <w:t>m</w:t>
      </w:r>
      <w:r w:rsidR="00E90495" w:rsidRPr="00A1257D">
        <w:t xml:space="preserve"> u stavebních firem v ČR.</w:t>
      </w:r>
      <w:r w:rsidR="00E90495">
        <w:t xml:space="preserve"> V</w:t>
      </w:r>
      <w:r w:rsidR="005B2382">
        <w:t>stupem naší</w:t>
      </w:r>
      <w:r w:rsidR="00E90495" w:rsidRPr="00A1257D">
        <w:t xml:space="preserve"> země do</w:t>
      </w:r>
      <w:r w:rsidR="00647AE6">
        <w:t xml:space="preserve"> společenství států EU zde dochází</w:t>
      </w:r>
      <w:r w:rsidR="00E90495">
        <w:t xml:space="preserve"> k implementaci</w:t>
      </w:r>
      <w:r w:rsidR="00E90495" w:rsidRPr="00A1257D">
        <w:t xml:space="preserve"> </w:t>
      </w:r>
      <w:r w:rsidR="00E90495">
        <w:t xml:space="preserve">uváděných institutů </w:t>
      </w:r>
      <w:r w:rsidR="00647AE6">
        <w:t>do řízení</w:t>
      </w:r>
      <w:r w:rsidR="00E90495" w:rsidRPr="00A1257D">
        <w:t xml:space="preserve"> stavebních podniků</w:t>
      </w:r>
      <w:r w:rsidR="00647AE6">
        <w:t>. V předkládané DSP se budeme konkrétně věnovat také</w:t>
      </w:r>
      <w:r w:rsidR="00E90495" w:rsidRPr="00A1257D">
        <w:t xml:space="preserve"> novým nástrojům řízení a kontroly</w:t>
      </w:r>
      <w:r w:rsidR="00647AE6">
        <w:t>, především s vazbou na vliv</w:t>
      </w:r>
      <w:r w:rsidR="00C660B6">
        <w:t xml:space="preserve"> a přínos</w:t>
      </w:r>
      <w:r w:rsidR="00647AE6">
        <w:t xml:space="preserve"> zkoumaných</w:t>
      </w:r>
      <w:r w:rsidR="00E90495" w:rsidRPr="00A1257D">
        <w:t xml:space="preserve"> institutů na kulturu řízení stavebních firem v ČR. Na z</w:t>
      </w:r>
      <w:r w:rsidR="00E90495">
        <w:t xml:space="preserve">ávěr </w:t>
      </w:r>
      <w:r w:rsidR="00C660B6">
        <w:t xml:space="preserve">kapitoly </w:t>
      </w:r>
      <w:r w:rsidR="00E90495">
        <w:t xml:space="preserve">je nutno </w:t>
      </w:r>
      <w:r w:rsidR="00647AE6">
        <w:t xml:space="preserve">ještě </w:t>
      </w:r>
      <w:r w:rsidR="00E90495">
        <w:t>zdůrazni</w:t>
      </w:r>
      <w:r w:rsidR="00647AE6">
        <w:t>t</w:t>
      </w:r>
      <w:r w:rsidR="00E90495">
        <w:t xml:space="preserve"> </w:t>
      </w:r>
      <w:r w:rsidR="005B2382">
        <w:t xml:space="preserve">to </w:t>
      </w:r>
      <w:r w:rsidR="00E90495">
        <w:t>podstatné, že zde</w:t>
      </w:r>
      <w:r w:rsidR="00647AE6">
        <w:t xml:space="preserve"> popisované certifikace</w:t>
      </w:r>
      <w:r w:rsidR="00C660B6">
        <w:t xml:space="preserve"> uváděných</w:t>
      </w:r>
      <w:r w:rsidR="00E90495" w:rsidRPr="00A1257D">
        <w:t xml:space="preserve"> institutů jsou</w:t>
      </w:r>
      <w:r w:rsidR="00E90495">
        <w:t xml:space="preserve"> získány u organizací</w:t>
      </w:r>
      <w:r w:rsidR="00C660B6">
        <w:t xml:space="preserve"> akreditovaných</w:t>
      </w:r>
      <w:r w:rsidR="00E90495" w:rsidRPr="00A1257D">
        <w:t xml:space="preserve"> ČIA (Český</w:t>
      </w:r>
      <w:r w:rsidR="00647AE6">
        <w:t xml:space="preserve"> institut pro akreditaci). Uvedená</w:t>
      </w:r>
      <w:r w:rsidR="00E90495" w:rsidRPr="00A1257D">
        <w:t xml:space="preserve"> organizace</w:t>
      </w:r>
      <w:r w:rsidR="00647AE6">
        <w:t xml:space="preserve"> je jediná</w:t>
      </w:r>
      <w:r w:rsidR="00E90495" w:rsidRPr="00A1257D">
        <w:t>, která zastupuje ČR vůči orgánům EU a která může po prověř</w:t>
      </w:r>
      <w:r w:rsidR="00C660B6">
        <w:t>ení</w:t>
      </w:r>
      <w:r w:rsidR="00647AE6">
        <w:t>, provádět akreditaci</w:t>
      </w:r>
      <w:r w:rsidR="00C660B6">
        <w:t xml:space="preserve"> </w:t>
      </w:r>
      <w:r w:rsidR="00647AE6">
        <w:t>jednotlivých organizací</w:t>
      </w:r>
      <w:r w:rsidR="00C660B6">
        <w:t>. Jen takové organizace</w:t>
      </w:r>
      <w:r w:rsidR="00B91FC8">
        <w:t xml:space="preserve"> mohou následně zkoušet a </w:t>
      </w:r>
      <w:r w:rsidR="00E90495" w:rsidRPr="00A1257D">
        <w:t>udělovat příslušné certifikáty v rozsahu akreditace, která jim byla udělena.</w:t>
      </w:r>
    </w:p>
    <w:p w:rsidR="00E90495" w:rsidRPr="00A1257D" w:rsidRDefault="00E90495" w:rsidP="0027311E">
      <w:pPr>
        <w:pStyle w:val="Nadpis1moje"/>
      </w:pPr>
      <w:bookmarkStart w:id="26" w:name="_Toc356050119"/>
      <w:r w:rsidRPr="00A1257D">
        <w:lastRenderedPageBreak/>
        <w:t>LEGISLATIVNÍ VÝVOJ</w:t>
      </w:r>
      <w:bookmarkStart w:id="27" w:name="_Toc309839600"/>
      <w:bookmarkEnd w:id="26"/>
    </w:p>
    <w:p w:rsidR="00E90495" w:rsidRPr="00A1257D" w:rsidRDefault="00E90495" w:rsidP="0024374D">
      <w:pPr>
        <w:pStyle w:val="Nomlnmoje"/>
      </w:pPr>
      <w:r w:rsidRPr="00A1257D">
        <w:t>Zásadní dopad na celou ob</w:t>
      </w:r>
      <w:r>
        <w:t>last stavebního průmyslu má</w:t>
      </w:r>
      <w:r w:rsidRPr="00A1257D">
        <w:t xml:space="preserve"> </w:t>
      </w:r>
      <w:r w:rsidR="00C660B6">
        <w:t>v </w:t>
      </w:r>
      <w:r>
        <w:t>roce</w:t>
      </w:r>
      <w:r w:rsidR="00C660B6">
        <w:t xml:space="preserve"> 2012</w:t>
      </w:r>
      <w:r>
        <w:t xml:space="preserve"> novelizovaný</w:t>
      </w:r>
      <w:r w:rsidR="002F0EAE">
        <w:t xml:space="preserve"> zákon</w:t>
      </w:r>
      <w:r w:rsidRPr="00A1257D">
        <w:t xml:space="preserve"> č. 137/2006 Sb., </w:t>
      </w:r>
      <w:r w:rsidR="004075CC">
        <w:t>o veřejných zakázkách. Novela zákona č.</w:t>
      </w:r>
      <w:r w:rsidR="006D685D">
        <w:t xml:space="preserve"> 55/2012 Sb., schválená</w:t>
      </w:r>
      <w:r w:rsidRPr="00A1257D">
        <w:t xml:space="preserve"> dne 31. 1. 2</w:t>
      </w:r>
      <w:r w:rsidR="00C660B6">
        <w:t>012 Posla</w:t>
      </w:r>
      <w:r w:rsidR="006D685D">
        <w:t>neckou sněmovnou,</w:t>
      </w:r>
      <w:r w:rsidR="00C660B6">
        <w:t xml:space="preserve"> nabyla účinnost</w:t>
      </w:r>
      <w:r w:rsidR="006D685D">
        <w:t>i</w:t>
      </w:r>
      <w:r w:rsidR="00C660B6">
        <w:t xml:space="preserve"> k</w:t>
      </w:r>
      <w:r w:rsidRPr="00A1257D">
        <w:t xml:space="preserve"> 1. 4. 2012.</w:t>
      </w:r>
    </w:p>
    <w:p w:rsidR="00E90495" w:rsidRPr="00A1257D" w:rsidRDefault="0041749B" w:rsidP="0024374D">
      <w:pPr>
        <w:pStyle w:val="Nomlnmoje"/>
      </w:pPr>
      <w:r>
        <w:t>Novela přinesla</w:t>
      </w:r>
      <w:r w:rsidR="00E90495" w:rsidRPr="00A1257D">
        <w:t xml:space="preserve"> zvýšení požadavků na zadavatele i dodavatele a prodloužení procesu zadávání. Mezi nejvýznamnější změny patří snížení finančních limitů na polovinu, zásadní rozšíření definice dotovaného zad</w:t>
      </w:r>
      <w:r w:rsidR="0087194A">
        <w:t>avatele, zrušení ekonomických a </w:t>
      </w:r>
      <w:r w:rsidR="00E90495" w:rsidRPr="00A1257D">
        <w:t>finančních kvalifikačních předpokladů, zavedení tzv. významných veřejných zakázek, nutnost odůvodnění zakázek, zavedení tzv. hodnotitelů veřejných zakázek jmenovaných ministerstvem a uveřejňování textu uzavřených smluv včetně výše skutečně uhrazené ceny za zakázku a seznamů subdodavatelů s jejich majetkovou stru</w:t>
      </w:r>
      <w:r>
        <w:t>kturou. Zároveň zadavatelé jsou</w:t>
      </w:r>
      <w:r w:rsidR="00E90495" w:rsidRPr="00A1257D">
        <w:t xml:space="preserve"> povinni zrušit zadávací řízení, pokud by měla být hodnocena pouze jedna nabídka.</w:t>
      </w:r>
    </w:p>
    <w:p w:rsidR="00E90495" w:rsidRPr="00A1257D" w:rsidRDefault="0041749B" w:rsidP="0024374D">
      <w:pPr>
        <w:pStyle w:val="Nomlnmoje"/>
      </w:pPr>
      <w:r>
        <w:t>Zásadní dopad má</w:t>
      </w:r>
      <w:r w:rsidR="00E90495" w:rsidRPr="00A1257D">
        <w:t xml:space="preserve"> novela zejména z důvodu zrušení ekonomických kvalifikačních předpokladů (požadavky na výši obratu, pojištění,</w:t>
      </w:r>
      <w:r w:rsidR="0087194A">
        <w:t xml:space="preserve"> předkládání účetních závěrek a </w:t>
      </w:r>
      <w:r w:rsidR="00E90495" w:rsidRPr="00A1257D">
        <w:t>jejich částí a stanovení jiných finančních a eko</w:t>
      </w:r>
      <w:r>
        <w:t>nomických ukazatelů). Nyní jsou</w:t>
      </w:r>
      <w:r w:rsidR="00E90495" w:rsidRPr="00A1257D">
        <w:t xml:space="preserve"> povinně tyto ekonomické kvalifikační předpoklady prokazovány pouze předložením čestného prohlášení dodavatele, že je schopen plnit danou zakázku. Tato změna </w:t>
      </w:r>
      <w:r w:rsidR="006D685D">
        <w:t>má umožnit</w:t>
      </w:r>
      <w:r w:rsidR="00E90495" w:rsidRPr="00A1257D">
        <w:t xml:space="preserve"> účast většího počtu zájemců o zakázku (nebudou vyžadována svazující kritéria pro sp</w:t>
      </w:r>
      <w:r w:rsidR="0087194A">
        <w:t>lnění kvalifikace), přičemž</w:t>
      </w:r>
      <w:r w:rsidR="00E90495" w:rsidRPr="00A1257D">
        <w:t xml:space="preserve"> budou moci vypracovat nabídku s tím, že ekonomické garance dle návrhu smlouvy zajistí dodatečně, např. že dodatečně zajistí pojištění, bankovní záruku za závazky apod. </w:t>
      </w:r>
    </w:p>
    <w:p w:rsidR="00E90495" w:rsidRPr="00A1257D" w:rsidRDefault="00E90495" w:rsidP="0024374D">
      <w:pPr>
        <w:pStyle w:val="Nomlnmoje"/>
      </w:pPr>
      <w:r w:rsidRPr="00A1257D">
        <w:t xml:space="preserve">V rámci technických kvalifikačních předpokladů (požadavky na technické zařízení, certifikace, ekologické značky, ISO, počet zaměstnanců a kvalifikace zaměstnanců) byly zrušeny ty, jejichž zajištění bylo nepřiměřeně náročné a přitom nemělo prokazatelnou přímou vazbu na kvalitu plnění zakázek (ISO, EMAS a jiné podobné certifikáty). </w:t>
      </w:r>
      <w:r>
        <w:t>Vzhledem k tématu D</w:t>
      </w:r>
      <w:r w:rsidR="0041749B">
        <w:t xml:space="preserve">SP, kdy institut </w:t>
      </w:r>
      <w:r>
        <w:t>M</w:t>
      </w:r>
      <w:r w:rsidR="0041749B">
        <w:t>K</w:t>
      </w:r>
      <w:r>
        <w:t xml:space="preserve"> je přímo spojen s normami ISO je nutno poznamenat, že prováděcí vyhlášky k uváděnému</w:t>
      </w:r>
      <w:r w:rsidR="007F664E">
        <w:t xml:space="preserve"> zákonu </w:t>
      </w:r>
      <w:r w:rsidR="00012392">
        <w:t xml:space="preserve">stále </w:t>
      </w:r>
      <w:r w:rsidR="007F664E">
        <w:t>požadují u </w:t>
      </w:r>
      <w:r>
        <w:t>veřejných zakázek, kde proto je opodstatnění</w:t>
      </w:r>
      <w:r w:rsidR="00012392">
        <w:t>,</w:t>
      </w:r>
      <w:r>
        <w:t xml:space="preserve"> certifikace EMS i EMAS a to především vzhledem </w:t>
      </w:r>
      <w:r w:rsidR="002F0EAE">
        <w:t xml:space="preserve">ke </w:t>
      </w:r>
      <w:r>
        <w:t xml:space="preserve">stále vyššímu důrazu na plnění environmentálních potřeb. </w:t>
      </w:r>
      <w:r w:rsidR="003C63A3">
        <w:t>Od </w:t>
      </w:r>
      <w:r w:rsidRPr="00A1257D">
        <w:t>požadavků na technickou kvalifikaci je třeba odlišovat požadavky na určitou vlastnost předmětu plnění zak</w:t>
      </w:r>
      <w:r w:rsidR="00012392">
        <w:t>ázky. Nadále bude</w:t>
      </w:r>
      <w:r w:rsidRPr="00A1257D">
        <w:t xml:space="preserve"> možn</w:t>
      </w:r>
      <w:r>
        <w:t>é stanovit určité technické/kva</w:t>
      </w:r>
      <w:r w:rsidRPr="00A1257D">
        <w:t>litativní požadavky na poptávané plnění jako je objektivně definovaná ekologická šetrnost, energet</w:t>
      </w:r>
      <w:r w:rsidR="00012392">
        <w:t>ická náročnost apod. Uvedené parametry</w:t>
      </w:r>
      <w:r w:rsidRPr="00A1257D">
        <w:t xml:space="preserve"> musí být stanoveny v rámci specifikace předmětu zakázky, nikoliv jinou formou jako kvalifikační předpoklad dodavatele. </w:t>
      </w:r>
    </w:p>
    <w:p w:rsidR="00E90495" w:rsidRPr="00F54D31" w:rsidRDefault="0041749B" w:rsidP="0024374D">
      <w:pPr>
        <w:pStyle w:val="Nomlnmoje"/>
      </w:pPr>
      <w:r>
        <w:t>Toto ustanovení dle předkladatele mělo</w:t>
      </w:r>
      <w:r w:rsidR="00E90495" w:rsidRPr="00A1257D">
        <w:t xml:space="preserve"> mít za následek otevření možnosti účasti ve výběrovém řízení p</w:t>
      </w:r>
      <w:r w:rsidR="006D685D">
        <w:t>r</w:t>
      </w:r>
      <w:r w:rsidR="00E90495" w:rsidRPr="00A1257D">
        <w:t>o menší firmy, které byly doposud ze soutěží vyřazovány. Dojde tím k ještě většímu zhuštění konkurence v sektoru státních zakázek. Zásadní pak bude, zda zadavatelé zakázek budou schopni nastavit techn</w:t>
      </w:r>
      <w:r w:rsidR="007F664E">
        <w:t>ické kvalifikační předpoklady a </w:t>
      </w:r>
      <w:r w:rsidR="00E90495" w:rsidRPr="00A1257D">
        <w:t>vymezit ostatní zadávací podmínky tak, aby byla zaj</w:t>
      </w:r>
      <w:r w:rsidR="007F664E">
        <w:t>ištěna porovnatelnost nabídek a </w:t>
      </w:r>
      <w:r w:rsidR="00E90495" w:rsidRPr="00A1257D">
        <w:t>výběr té eko</w:t>
      </w:r>
      <w:r>
        <w:t>nomicky nejvhodnější. Celkově</w:t>
      </w:r>
      <w:r w:rsidR="00E90495" w:rsidRPr="00A1257D">
        <w:t xml:space="preserve"> však novela měla omezit prostor pro korupční, diskriminační a netransparentní jednání. Snížením limitů a definice dotovaného zadavatele povede k podstatnému nárůstu zakázek, které budou spada</w:t>
      </w:r>
      <w:r w:rsidR="00E90495">
        <w:t xml:space="preserve">t </w:t>
      </w:r>
      <w:r w:rsidR="00E90495">
        <w:lastRenderedPageBreak/>
        <w:t xml:space="preserve">pod režim zadávání dle </w:t>
      </w:r>
      <w:r>
        <w:t>novely č. 55/2012 S</w:t>
      </w:r>
      <w:r w:rsidR="00D52B39">
        <w:t>b</w:t>
      </w:r>
      <w:r>
        <w:t>.</w:t>
      </w:r>
      <w:r w:rsidR="00D52B39">
        <w:t xml:space="preserve">, kterým se mění zákon č. 137/2006 Sb. o veřejných </w:t>
      </w:r>
      <w:r w:rsidR="00D52B39" w:rsidRPr="00D52B39">
        <w:t>zakázkách</w:t>
      </w:r>
      <w:bookmarkEnd w:id="27"/>
      <w:r w:rsidR="00E90495" w:rsidRPr="00D52B39">
        <w:rPr>
          <w:b/>
          <w:bCs/>
        </w:rPr>
        <w:t xml:space="preserve">. </w:t>
      </w:r>
      <w:r w:rsidR="00E90495" w:rsidRPr="00D52B39">
        <w:t>Takto</w:t>
      </w:r>
      <w:r w:rsidR="00D52B39">
        <w:t xml:space="preserve"> byl</w:t>
      </w:r>
      <w:r w:rsidR="00E90495" w:rsidRPr="00F54D31">
        <w:t xml:space="preserve"> definován zámě</w:t>
      </w:r>
      <w:r w:rsidR="00D52B39">
        <w:t>r zpracovatele zákona. Zda došlo</w:t>
      </w:r>
      <w:r w:rsidR="00E90495" w:rsidRPr="00F54D31">
        <w:t xml:space="preserve"> k jeho naplnění</w:t>
      </w:r>
      <w:r w:rsidR="00E90495">
        <w:t>,</w:t>
      </w:r>
      <w:r w:rsidR="00E90495" w:rsidRPr="00F54D31">
        <w:t xml:space="preserve"> bu</w:t>
      </w:r>
      <w:r w:rsidR="00D52B39">
        <w:t>de předmětem zhodnocení v analytické</w:t>
      </w:r>
      <w:r w:rsidR="00E90495" w:rsidRPr="00F54D31">
        <w:t xml:space="preserve"> části D</w:t>
      </w:r>
      <w:r w:rsidR="00D52B39">
        <w:t>S</w:t>
      </w:r>
      <w:r w:rsidR="00E90495" w:rsidRPr="00F54D31">
        <w:t>P.</w:t>
      </w:r>
    </w:p>
    <w:p w:rsidR="00E90495" w:rsidRPr="00585F9A" w:rsidRDefault="00E90495" w:rsidP="00585F9A">
      <w:pPr>
        <w:pStyle w:val="Nadpis2moje"/>
      </w:pPr>
      <w:bookmarkStart w:id="28" w:name="_Toc356050120"/>
      <w:r w:rsidRPr="00585F9A">
        <w:t>Legislativní vývoj v ČR, související se Stavebním zákonem č. 183/2006 Sb.</w:t>
      </w:r>
      <w:bookmarkEnd w:id="28"/>
    </w:p>
    <w:p w:rsidR="006D685D" w:rsidRDefault="00E90495" w:rsidP="00F07465">
      <w:pPr>
        <w:pStyle w:val="Nomlnmoje"/>
      </w:pPr>
      <w:r>
        <w:t xml:space="preserve">Abychom plně pochopili kroky související se zaváděním jednotlivých institutů je nutno se </w:t>
      </w:r>
      <w:r w:rsidR="0029783B">
        <w:t xml:space="preserve">rovněž </w:t>
      </w:r>
      <w:r>
        <w:t xml:space="preserve">hlouběji zabývat objasněním vývoje nosného pilíře, kterým se řídí procesy ve stavebnictví a tím je stavební zákon. </w:t>
      </w:r>
      <w:r w:rsidR="002F0EAE">
        <w:t>Z</w:t>
      </w:r>
      <w:r w:rsidRPr="00A1257D">
        <w:t>miňovaný zákon je základním kamenem v podstatě veškeré legislativy související se stavební činno</w:t>
      </w:r>
      <w:r w:rsidR="0029783B">
        <w:t>stí v rámci ČR. Bude proto vhodné</w:t>
      </w:r>
      <w:r w:rsidRPr="00A1257D">
        <w:t xml:space="preserve"> se poohlédnout po jednotlivých krocích vývoje na tomto poli, abychom na zákl</w:t>
      </w:r>
      <w:r>
        <w:t>adě historického vývoje</w:t>
      </w:r>
      <w:r w:rsidRPr="00A1257D">
        <w:t xml:space="preserve"> pochopili současný stav a správně definovali možný a přirozeně správný vývoj v řízení</w:t>
      </w:r>
      <w:r>
        <w:t xml:space="preserve"> stavební výroby. Musíme vycházet jak z historického</w:t>
      </w:r>
      <w:r w:rsidRPr="00A1257D">
        <w:t xml:space="preserve"> vývoje, tak z</w:t>
      </w:r>
      <w:r>
        <w:t>e současných</w:t>
      </w:r>
      <w:r w:rsidRPr="00A1257D">
        <w:t> podmínek a zvyklostí stavební výroby v rámci ČR. Cílem této pasáže je připomenout kořeny dnešní právní úpravy jak stavebního zákona, tak dnešní právní</w:t>
      </w:r>
      <w:r>
        <w:t xml:space="preserve"> úpravy dokumentace staveb</w:t>
      </w:r>
      <w:r w:rsidRPr="00A1257D">
        <w:t xml:space="preserve"> a posuny významu stavebně právní terminologie. </w:t>
      </w:r>
    </w:p>
    <w:p w:rsidR="00E90495" w:rsidRPr="00A1257D" w:rsidRDefault="00E90495" w:rsidP="00F07465">
      <w:pPr>
        <w:pStyle w:val="Nomlnmoje"/>
      </w:pPr>
      <w:r w:rsidRPr="00A1257D">
        <w:t>Cílem právních předpisů pro dokumentaci stav</w:t>
      </w:r>
      <w:r w:rsidR="00012392">
        <w:t xml:space="preserve">eb vydaných v rozmezí let 1948 až </w:t>
      </w:r>
      <w:r w:rsidRPr="00A1257D">
        <w:t>1989 bylo v prvé řadě vytvoření záv</w:t>
      </w:r>
      <w:r w:rsidR="002F0EAE">
        <w:t>azných postupů pro posuzování a </w:t>
      </w:r>
      <w:r w:rsidRPr="00A1257D">
        <w:t>schvalování projektové dokumentace a rozpočtů sta</w:t>
      </w:r>
      <w:r w:rsidR="006C48B0">
        <w:t>veb, ve druhé řadě</w:t>
      </w:r>
      <w:r w:rsidRPr="00A1257D">
        <w:t xml:space="preserve"> stan</w:t>
      </w:r>
      <w:r>
        <w:t>ovit obsah dokumentace staveb. Po</w:t>
      </w:r>
      <w:r w:rsidR="006C48B0">
        <w:t xml:space="preserve"> roce 1989 to byla </w:t>
      </w:r>
      <w:r w:rsidR="006D685D">
        <w:t xml:space="preserve">rovněž </w:t>
      </w:r>
      <w:r w:rsidR="006C48B0">
        <w:t>potřeba</w:t>
      </w:r>
      <w:r w:rsidRPr="00A1257D">
        <w:t xml:space="preserve"> vytvořit právní rámec, </w:t>
      </w:r>
      <w:r w:rsidR="006D685D">
        <w:t xml:space="preserve">například </w:t>
      </w:r>
      <w:r w:rsidRPr="00A1257D">
        <w:t>pro některé nové instituty a činnosti souv</w:t>
      </w:r>
      <w:r w:rsidR="002F0EAE">
        <w:t>isející se vstupem naši země do </w:t>
      </w:r>
      <w:r w:rsidRPr="00A1257D">
        <w:t>společenství států EU.</w:t>
      </w:r>
    </w:p>
    <w:p w:rsidR="00E90495" w:rsidRPr="00A1257D" w:rsidRDefault="00E90495" w:rsidP="003A6918">
      <w:pPr>
        <w:pStyle w:val="Nadpis3moje"/>
      </w:pPr>
      <w:bookmarkStart w:id="29" w:name="_Toc356050121"/>
      <w:r w:rsidRPr="00A1257D">
        <w:t>Stavební řády a dokumenty staveb</w:t>
      </w:r>
      <w:bookmarkEnd w:id="29"/>
    </w:p>
    <w:p w:rsidR="00E90495" w:rsidRPr="00A1257D" w:rsidRDefault="00E90495" w:rsidP="00F07465">
      <w:pPr>
        <w:pStyle w:val="Nomlnmoje"/>
      </w:pPr>
      <w:r w:rsidRPr="00A1257D">
        <w:t>Požadavky na stavební řízení, situační plány a stavební plány nebyly v minulosti upravovány samostatnými předpisy, ale obsahovaly je historické stavební řády. Tyto stavební řády platily i v letech první Československé republiky, kdy byly upravovány a doplňovány dílčími předpisy. Práce na novém stavebním řádu přerušila druhá světová válka. Historické stavební řády zrušil až zákon č. 280/1949 Sb. o územním plánování a výstavbě obcí. V roce 1946 přijalo Prozatímní Národní shromáždění republiky Československé zákon č. 86/1946 Sb., o stavební obnově. Zákon řešil obnovu staveb zničených nebo poškozených v souvislosti s válečnými událostmi nebo s okupací republiky a stanovil podmínky pro udělení podpory na stavební obnovu. Zákon ukládá povinnost respektovat při přípravě a provádění obnovy stavební předpisy platné v době přijetí zákona, uvádí jmenovitě možné odchylky od stavebních a živnostenských předpisů. Zákon byl v letech</w:t>
      </w:r>
      <w:r w:rsidR="006D685D">
        <w:t xml:space="preserve"> </w:t>
      </w:r>
      <w:r w:rsidR="003C63A3">
        <w:t>1947, 1948 a 1950 novelizován a </w:t>
      </w:r>
      <w:r w:rsidRPr="00A1257D">
        <w:t xml:space="preserve">pozoruhodné je, že byl zrušen až zákonem č. 183/2006 Sb. (stavební zákon), s účinností od 1. 7. 2007. Tímto zákonem byl zrušen starý stavební zákon č. 50/1976 Sb., o územním plánování a stavebním řádu. </w:t>
      </w:r>
    </w:p>
    <w:p w:rsidR="00E90495" w:rsidRPr="00511DDB" w:rsidRDefault="00E90495" w:rsidP="00F07465">
      <w:pPr>
        <w:pStyle w:val="Nomlnmoje"/>
        <w:rPr>
          <w:iCs/>
        </w:rPr>
      </w:pPr>
      <w:r w:rsidRPr="007F122E">
        <w:rPr>
          <w:i/>
          <w:iCs/>
        </w:rPr>
        <w:t>Nový stavební zákon</w:t>
      </w:r>
      <w:r w:rsidRPr="00A1257D">
        <w:t xml:space="preserve"> </w:t>
      </w:r>
      <w:r w:rsidRPr="00511DDB">
        <w:rPr>
          <w:i/>
        </w:rPr>
        <w:t>č. 183/2006 Sb</w:t>
      </w:r>
      <w:r w:rsidRPr="00A1257D">
        <w:t>. pak je doplňován prováděcími právními předpisy, kdy mezi významné patří Vyhláška Ministerstva pro místní rozvoj č. 499/2006 Sb., o dokumentaci staveb. Těžištěm velmi stručné vyhlášky (jen 6 paragrafů) je v pěti přílohách, které stanoví rozsah a obsah projektové dokumentace pro provádění stavby</w:t>
      </w:r>
      <w:r w:rsidR="003612F3">
        <w:t>,</w:t>
      </w:r>
      <w:r w:rsidRPr="00A1257D">
        <w:t xml:space="preserve"> rozsah a obsah dokumentace skutečného provedení stavby</w:t>
      </w:r>
      <w:r w:rsidR="003612F3">
        <w:t>,</w:t>
      </w:r>
      <w:r w:rsidRPr="00A1257D">
        <w:t xml:space="preserve"> rozsah a obsah dokumentace bouracích prací a náležitosti a způsob vedení stavebního </w:t>
      </w:r>
      <w:r w:rsidRPr="00511DDB">
        <w:lastRenderedPageBreak/>
        <w:t xml:space="preserve">deníku a jednoduchého záznamu o stavbě. Důležité je ustanovení přílohy č. 1 vyhlášky: </w:t>
      </w:r>
      <w:r w:rsidRPr="00511DDB">
        <w:rPr>
          <w:i/>
          <w:iCs/>
        </w:rPr>
        <w:t>Projektová dokumentace musí vždy obsahovat části A až F členěné na jednotlivé položky s tím, že rozsah jednotlivých částí musí odpovídat druhu</w:t>
      </w:r>
      <w:r w:rsidR="002F0EAE">
        <w:rPr>
          <w:i/>
          <w:iCs/>
        </w:rPr>
        <w:t xml:space="preserve"> a významu stavby, jejímu umíst</w:t>
      </w:r>
      <w:r w:rsidRPr="00511DDB">
        <w:rPr>
          <w:i/>
          <w:iCs/>
        </w:rPr>
        <w:t>ění, stavebně technickému provedení, účelu využití, vlivu na životní prostředí a době trvání stavby</w:t>
      </w:r>
      <w:r w:rsidR="00AB58AB" w:rsidRPr="003C63A3">
        <w:rPr>
          <w:rStyle w:val="Znakapoznpodarou"/>
          <w:b/>
          <w:iCs/>
        </w:rPr>
        <w:footnoteReference w:id="3"/>
      </w:r>
      <w:r w:rsidR="00AB58AB" w:rsidRPr="00316A6B">
        <w:rPr>
          <w:iCs/>
        </w:rPr>
        <w:t>.</w:t>
      </w:r>
      <w:r w:rsidRPr="00511DDB">
        <w:rPr>
          <w:i/>
          <w:iCs/>
        </w:rPr>
        <w:t xml:space="preserve"> </w:t>
      </w:r>
      <w:r w:rsidR="00A73245" w:rsidRPr="00511DDB">
        <w:rPr>
          <w:iCs/>
        </w:rPr>
        <w:t xml:space="preserve">Uvedená vyhláška byla v roce 2013 změněna vyhláškou č. 62/2013 Sb. a zde došlo k úpravě obsahu projektové dokumentace, </w:t>
      </w:r>
      <w:r w:rsidR="00511DDB" w:rsidRPr="00511DDB">
        <w:rPr>
          <w:iCs/>
        </w:rPr>
        <w:t xml:space="preserve">omezením </w:t>
      </w:r>
      <w:r w:rsidR="00A73245" w:rsidRPr="00511DDB">
        <w:rPr>
          <w:iCs/>
        </w:rPr>
        <w:t xml:space="preserve">na části A až E, kdy byla vypuštěna část s názvem „Zásady organizace výstavby“. Změnou této vyhlášky se ovšem budu blíže zabývat </w:t>
      </w:r>
      <w:r w:rsidR="006D685D">
        <w:rPr>
          <w:iCs/>
        </w:rPr>
        <w:t>především</w:t>
      </w:r>
      <w:r w:rsidR="009751BA" w:rsidRPr="00511DDB">
        <w:rPr>
          <w:iCs/>
        </w:rPr>
        <w:t xml:space="preserve"> v kapitole týkající se institut</w:t>
      </w:r>
      <w:r w:rsidR="006D685D">
        <w:rPr>
          <w:iCs/>
        </w:rPr>
        <w:t>u</w:t>
      </w:r>
      <w:r w:rsidR="009751BA" w:rsidRPr="00511DDB">
        <w:rPr>
          <w:iCs/>
        </w:rPr>
        <w:t xml:space="preserve"> KB.</w:t>
      </w:r>
      <w:r w:rsidR="00A73245" w:rsidRPr="00511DDB">
        <w:rPr>
          <w:iCs/>
        </w:rPr>
        <w:t xml:space="preserve"> </w:t>
      </w:r>
    </w:p>
    <w:p w:rsidR="008916B4" w:rsidRPr="00FF294D" w:rsidRDefault="00E90495" w:rsidP="008916B4">
      <w:pPr>
        <w:pStyle w:val="Nomlnmoje"/>
        <w:rPr>
          <w:iCs/>
        </w:rPr>
      </w:pPr>
      <w:r w:rsidRPr="00A1257D">
        <w:t xml:space="preserve">Dalším důležitým milníkem </w:t>
      </w:r>
      <w:r w:rsidR="00511DDB">
        <w:t xml:space="preserve">v rámci legislativy ČR </w:t>
      </w:r>
      <w:r w:rsidRPr="00A1257D">
        <w:t xml:space="preserve">byl zákon č. 262/1992 Sb., kterým se změnil a doplnil zákon č. 50/1976 Sb., o územním plánování a stavebním řádu. Touto novelou bylo do platného stavebního zákona mj. vloženo nové ustanovení, které znělo: </w:t>
      </w:r>
      <w:r w:rsidR="00F32DF7" w:rsidRPr="001C562C">
        <w:t>„</w:t>
      </w:r>
      <w:r w:rsidRPr="00A1257D">
        <w:rPr>
          <w:i/>
          <w:iCs/>
        </w:rPr>
        <w:t>Vybrané činnosti ve výstavbě, které mají rozhodující význam pro ochranu veřejných zájmů při přípravě, projektování nebo provádění staveb, mohou vykonávat pouze osoby, které k nim prokázaly odbornou způsobilost zkouškou a obdržely průkaz odborné způsobilosti (autorizaci).</w:t>
      </w:r>
      <w:r w:rsidR="00F32DF7" w:rsidRPr="001C562C">
        <w:rPr>
          <w:iCs/>
        </w:rPr>
        <w:t>“</w:t>
      </w:r>
      <w:r w:rsidRPr="00A1257D">
        <w:rPr>
          <w:i/>
          <w:iCs/>
        </w:rPr>
        <w:t xml:space="preserve"> </w:t>
      </w:r>
      <w:r>
        <w:t>Zrušený zákon následně</w:t>
      </w:r>
      <w:r w:rsidRPr="00A1257D">
        <w:t xml:space="preserve"> de facto nahradil zákon č. 360/1992 Sb., o výkonu povolání autorizovaných architektů a o výkonu povolání autorizovaných inženýrů a techniků činných ve výstavbě, který nabyl účinnosti dnem 10. 7. 1992. Vydání vyhlášky č. 499/2006 Sb., o dokumentaci staveb, požadovala odborná stavební veřejnost. V praxi ovšem </w:t>
      </w:r>
      <w:r w:rsidR="00F32DF7">
        <w:t xml:space="preserve">nastal </w:t>
      </w:r>
      <w:r w:rsidRPr="00A1257D">
        <w:t xml:space="preserve">problém </w:t>
      </w:r>
      <w:r w:rsidR="00F32DF7">
        <w:t xml:space="preserve">v </w:t>
      </w:r>
      <w:r w:rsidRPr="00A1257D">
        <w:t>přiměřenosti použití této vyhlášky, která je závazným právním předpisem a platí jak pro stavbu garáže, tak atomové</w:t>
      </w:r>
      <w:r w:rsidR="00511DDB">
        <w:t xml:space="preserve"> elektrárny. </w:t>
      </w:r>
      <w:r w:rsidR="00F32DF7">
        <w:t>Proto došlo k výše uvedené novele</w:t>
      </w:r>
      <w:r w:rsidRPr="00A1257D">
        <w:t xml:space="preserve"> </w:t>
      </w:r>
      <w:r>
        <w:t xml:space="preserve">vyhlášky </w:t>
      </w:r>
      <w:r w:rsidRPr="00A1257D">
        <w:t xml:space="preserve">o dokumentaci staveb </w:t>
      </w:r>
      <w:r w:rsidR="00F32DF7">
        <w:t xml:space="preserve">pod číslem 62/2013 Sb. s účinností od 29. 3. 2013 </w:t>
      </w:r>
      <w:r w:rsidRPr="00A1257D">
        <w:t xml:space="preserve">tak, aby se omezila pouze na ochranu veřejných zájmů při navrhování staveb. Projektová dokumentace je podkladem pro rozhodnutí o povolení stavby, nikoli pro provádění stavby. K provádění stavby by měl stavebník zadávat a vyžadovat zpracování realizační (stavební, dodavatelské, výrobní) dokumentace – terminologie tu není ustálená. Stavebně právní terminologie se dále vyvíjí a mění, v současné době zejména pod vlivem evropského práva a evropské normalizace. V evropských normách se používají termíny návrh, navrhování stavby (z anglického design), nikoliv projektová dokumentace. Do přípravy staveb vstupují požadavky na energetickou náročnost budov, trvalou udržitelnost </w:t>
      </w:r>
      <w:r w:rsidRPr="00FF294D">
        <w:t>aj.</w:t>
      </w:r>
    </w:p>
    <w:p w:rsidR="008916B4" w:rsidRPr="00D027E0" w:rsidRDefault="008916B4" w:rsidP="008916B4">
      <w:pPr>
        <w:pStyle w:val="Nomlnmoje"/>
      </w:pPr>
      <w:r w:rsidRPr="00D027E0">
        <w:rPr>
          <w:i/>
          <w:iCs/>
        </w:rPr>
        <w:t>Novel</w:t>
      </w:r>
      <w:r w:rsidR="00D027E0" w:rsidRPr="00D027E0">
        <w:rPr>
          <w:i/>
          <w:iCs/>
        </w:rPr>
        <w:t>a</w:t>
      </w:r>
      <w:r w:rsidRPr="00D027E0">
        <w:rPr>
          <w:i/>
          <w:iCs/>
        </w:rPr>
        <w:t xml:space="preserve"> stavebního zákona č. 350/2012 Sb</w:t>
      </w:r>
      <w:r w:rsidRPr="00D027E0">
        <w:t>. Nyní se dostáváme k poslední části</w:t>
      </w:r>
      <w:r w:rsidR="00D027E0" w:rsidRPr="00D027E0">
        <w:t xml:space="preserve"> související s vývojem leg</w:t>
      </w:r>
      <w:r w:rsidR="00F32DF7">
        <w:t>islativy s vazbou na stavební zákony</w:t>
      </w:r>
      <w:r w:rsidR="00D027E0" w:rsidRPr="00D027E0">
        <w:t xml:space="preserve"> v ČR. Jak již bylo uvedeno</w:t>
      </w:r>
      <w:r w:rsidRPr="00D027E0">
        <w:t xml:space="preserve">, sněmovna parlamentu schválila </w:t>
      </w:r>
      <w:r w:rsidR="00D027E0" w:rsidRPr="00D027E0">
        <w:t xml:space="preserve">v roce 2012 výše uvedenou </w:t>
      </w:r>
      <w:r w:rsidRPr="00D027E0">
        <w:t xml:space="preserve">novelu stavebního zákona. Jde již o desátou novelu během 7 let, kdy nový stavební zákon </w:t>
      </w:r>
      <w:r w:rsidR="00F649E3">
        <w:t>č. </w:t>
      </w:r>
      <w:r w:rsidR="00D027E0" w:rsidRPr="00D027E0">
        <w:t xml:space="preserve">183/2006 Sb. </w:t>
      </w:r>
      <w:r w:rsidRPr="00D027E0">
        <w:t xml:space="preserve">nabyl účinnosti. Tato poslední je však </w:t>
      </w:r>
      <w:proofErr w:type="spellStart"/>
      <w:r w:rsidRPr="00D027E0">
        <w:t>nejzásadnější</w:t>
      </w:r>
      <w:proofErr w:type="spellEnd"/>
      <w:r w:rsidRPr="00D027E0">
        <w:t xml:space="preserve"> z</w:t>
      </w:r>
      <w:r w:rsidR="00D027E0" w:rsidRPr="00D027E0">
        <w:t xml:space="preserve"> doposud </w:t>
      </w:r>
      <w:r w:rsidRPr="00D027E0">
        <w:t>uváděných změn. Tato úprava reaguje na aktuální problémy ve stavebním a územním řízení. Úprava a zpřesnění jednotlivých usta</w:t>
      </w:r>
      <w:r w:rsidR="003C63A3">
        <w:t>novení stavebního zákona by měla</w:t>
      </w:r>
      <w:r w:rsidRPr="00D027E0">
        <w:t xml:space="preserve"> přispět ke snížení administrativní náročnosti postup</w:t>
      </w:r>
      <w:r w:rsidR="003C63A3">
        <w:t>ů na úseku územního plánování a </w:t>
      </w:r>
      <w:r w:rsidRPr="00D027E0">
        <w:t xml:space="preserve">podstatným způsobem tak zkrátit dobu pořizování a vydávání územních plánů. Jedním z hlavních cílů novely je i rozšíření deregulace o případy, o kterých z hlediska </w:t>
      </w:r>
      <w:r w:rsidRPr="00D027E0">
        <w:lastRenderedPageBreak/>
        <w:t xml:space="preserve">veřejných zájmů není potřeba rozhodovat v územním řízení. Snahou </w:t>
      </w:r>
      <w:r w:rsidR="00C55808">
        <w:t xml:space="preserve">Ministerstva pro místní rozvoj (dále </w:t>
      </w:r>
      <w:r w:rsidRPr="00D027E0">
        <w:t>MMR</w:t>
      </w:r>
      <w:r w:rsidR="00C55808">
        <w:t>)</w:t>
      </w:r>
      <w:r w:rsidRPr="00D027E0">
        <w:t xml:space="preserve"> bylo zjednodušit ži</w:t>
      </w:r>
      <w:r w:rsidR="00215B33">
        <w:t>vot stavebníkům, a to zejména u </w:t>
      </w:r>
      <w:r w:rsidRPr="00D027E0">
        <w:t>doplňkových staveb na pozemcích rodinných a bytových domů. V oblasti povolování staveb si novela klade za cíl sjednocení procesních postupů při ohlašování a kolaudování staveb, při povolování změny účelu užívání a odstranění staveb. Novela rozšiřuje i výčet případů, které pro své provedení nebudou vyžadovat stavební povolení ani ohlášení stavebnímu úřadu. Současná praxe</w:t>
      </w:r>
      <w:r w:rsidR="00215B33">
        <w:t xml:space="preserve"> složitého vyřizování stavební</w:t>
      </w:r>
      <w:r w:rsidRPr="00D027E0">
        <w:t xml:space="preserve"> říz</w:t>
      </w:r>
      <w:r w:rsidR="00215B33">
        <w:t>ení zbytečně zpomaluje i v případě velmi jednoduchých staveb</w:t>
      </w:r>
      <w:r w:rsidRPr="00D027E0">
        <w:t>. Cílem novely tedy je urychlit, zjednodušit a zlevnit přípravu a povolování jednotlivých staveb.</w:t>
      </w:r>
      <w:r w:rsidR="00D027E0" w:rsidRPr="00D027E0">
        <w:t xml:space="preserve"> Jak se výše uvedené cíle podaří naplnit, </w:t>
      </w:r>
      <w:proofErr w:type="spellStart"/>
      <w:r w:rsidR="00D027E0" w:rsidRPr="00D027E0">
        <w:t>ukáží</w:t>
      </w:r>
      <w:proofErr w:type="spellEnd"/>
      <w:r w:rsidR="00D027E0" w:rsidRPr="00D027E0">
        <w:t xml:space="preserve"> až praktické zkušenosti s touto novelou v roce 2013.</w:t>
      </w:r>
    </w:p>
    <w:p w:rsidR="00E90495" w:rsidRPr="00585F9A" w:rsidRDefault="00E90495" w:rsidP="00585F9A">
      <w:pPr>
        <w:pStyle w:val="Nadpis2moje"/>
      </w:pPr>
      <w:bookmarkStart w:id="30" w:name="_Toc356050122"/>
      <w:r w:rsidRPr="00585F9A">
        <w:t>Legislativní vývoj v ČR, související se zákonem č. 137/2006 Sb.</w:t>
      </w:r>
      <w:bookmarkEnd w:id="30"/>
    </w:p>
    <w:p w:rsidR="00E90495" w:rsidRDefault="00E90495" w:rsidP="00C07BFD">
      <w:pPr>
        <w:pStyle w:val="Nomlnmoje"/>
      </w:pPr>
      <w:r>
        <w:t>Jak již bylo zdůrazněno v úvodu této kapitoly, z</w:t>
      </w:r>
      <w:r w:rsidRPr="00A1257D">
        <w:t>ásadní dopad na celou ob</w:t>
      </w:r>
      <w:r>
        <w:t>last stavebního průmyslu má</w:t>
      </w:r>
      <w:r w:rsidRPr="00A1257D">
        <w:t xml:space="preserve"> no</w:t>
      </w:r>
      <w:r w:rsidR="00A73245">
        <w:t>vela zákona č. 137/2006 Sb., o „V</w:t>
      </w:r>
      <w:r w:rsidRPr="00A1257D">
        <w:t>eřejných zakázkách</w:t>
      </w:r>
      <w:r w:rsidR="00A73245">
        <w:t>“ (dále VZ)</w:t>
      </w:r>
      <w:r w:rsidRPr="00A1257D">
        <w:t>, schválená dne 31. 1. 2012 Poslaneckou sněmovnou, která nabyla účinnosti od 1. 4. 2012.</w:t>
      </w:r>
      <w:r w:rsidR="00215B33">
        <w:t xml:space="preserve"> O tomto zákoně jsme</w:t>
      </w:r>
      <w:r>
        <w:t xml:space="preserve"> se vzhledem k jeho důležitosti </w:t>
      </w:r>
      <w:r w:rsidR="002F0EAE">
        <w:t xml:space="preserve">podrobně </w:t>
      </w:r>
      <w:r>
        <w:t>zmiňoval</w:t>
      </w:r>
      <w:r w:rsidR="00215B33">
        <w:t>i</w:t>
      </w:r>
      <w:r>
        <w:t xml:space="preserve"> již v úvodu této kapitoly. V této části bych</w:t>
      </w:r>
      <w:r w:rsidR="00215B33">
        <w:t>om se</w:t>
      </w:r>
      <w:r>
        <w:t xml:space="preserve"> pro dopln</w:t>
      </w:r>
      <w:r w:rsidR="00215B33">
        <w:t>ění ještě rámcově zmínili</w:t>
      </w:r>
      <w:r>
        <w:t xml:space="preserve"> o jednotlivých prováděcích vyhláškách k tomuto zákonu, které vstoupily v platnost k 1. 9. 2</w:t>
      </w:r>
      <w:r w:rsidR="004F4BFB">
        <w:t>012. Vyhlášky</w:t>
      </w:r>
      <w:r>
        <w:t xml:space="preserve"> mimo jiné stanoví podrobnosti vymezení předmětu veřejné zakázky na stavební práce a rozsah soupisu stavebních prací, dodávek a služeb s výkazem výměr.</w:t>
      </w:r>
    </w:p>
    <w:p w:rsidR="00E90495" w:rsidRDefault="00E90495" w:rsidP="00C07BFD">
      <w:pPr>
        <w:pStyle w:val="Nomlnmoje"/>
      </w:pPr>
      <w:r>
        <w:t xml:space="preserve">Dne 25. června </w:t>
      </w:r>
      <w:r w:rsidR="004F4BFB">
        <w:t xml:space="preserve">2012 </w:t>
      </w:r>
      <w:r>
        <w:t>byly ve Sbírce zákonů uveřejněny prováděcí předpisy k zákonu č. 137/2006 Sb. o veřejných zakázkách, ve znění pozdějších předpisů, a to vyhláška č. 230/2012 Sb., kterou se stanoví podrobnosti vymezení předmětu veřejné zakázky na stavební práce a rozsah soupisu stavebních prací, do</w:t>
      </w:r>
      <w:r w:rsidR="003C63A3">
        <w:t>dávek a služeb s výkazem výměr. V</w:t>
      </w:r>
      <w:r>
        <w:t>yhláška č. 231/2012 Sb., kterou se stanoví obchodní podmínky pro veřejné zakázky na stavební práce a vyhlášky č. 232/2012 Sb. Vyhlášky byly vydány Ministerst</w:t>
      </w:r>
      <w:r w:rsidR="00C55808">
        <w:t>vem pro místní rozvoj</w:t>
      </w:r>
      <w:r>
        <w:t xml:space="preserve"> na základě zákonného zmocnění a nabyly účinnosti dne 1. září 2012. Jedná se o první „stavební“ vyhlášky k zákonu, které mají přispět k větší transparentnosti veřejných zakázek zejména tím, že podporují standardní postupy při přípravě a realizaci staveb. V dalších odstavcích se podstatnými pasážemi těchto předpi</w:t>
      </w:r>
      <w:r w:rsidR="004F4BFB">
        <w:t>sů budu krátce zabývat, vzhledem k jejich významu pro odvětví stavebnictví i vazby na téma DSP</w:t>
      </w:r>
      <w:r>
        <w:t>.</w:t>
      </w:r>
    </w:p>
    <w:p w:rsidR="00E90495" w:rsidRPr="00A1257D" w:rsidRDefault="00E90495" w:rsidP="00C07BFD">
      <w:pPr>
        <w:pStyle w:val="Nomlnmoje"/>
      </w:pPr>
      <w:r>
        <w:t>Vyhláška č. 230/2012 Sb. se týká způsobu vymezení předmětu veřejné zakázky na stavební práce a je nutné k ní uvést následující. Ust</w:t>
      </w:r>
      <w:r w:rsidR="00C55808">
        <w:t>anovení § 1 odst. 1 vyhlášky č. </w:t>
      </w:r>
      <w:r>
        <w:t xml:space="preserve">230/2012 Sb. vymezuje, co se pro účely vyhlášky </w:t>
      </w:r>
      <w:r w:rsidR="003C63A3">
        <w:t>rozumí příslušnou dokumentací. V</w:t>
      </w:r>
      <w:r w:rsidR="006110EF">
        <w:t xml:space="preserve"> odst. 3 </w:t>
      </w:r>
      <w:proofErr w:type="spellStart"/>
      <w:r w:rsidR="006110EF">
        <w:t>těchže</w:t>
      </w:r>
      <w:proofErr w:type="spellEnd"/>
      <w:r>
        <w:t xml:space="preserve"> ustanovení je pak uvedeno, že pro všechny stavby je příslušnou dokumentací projektová dokumentace pro provádě</w:t>
      </w:r>
      <w:r w:rsidR="00C55808">
        <w:t>ní stavby ve smyslu vyhlášky č. </w:t>
      </w:r>
      <w:r>
        <w:t>499/2006 Sb., o dokumentaci stavby, případně vyhlášky č. 146/2008 Sb., o rozsahu a obsahu projektové dokumentace dopravních staveb. Zejména pro zadavatele stavebních prací se jedná o významnou změnu. Nechce-li zadávat stavební práce se související projektovou činností, musí v rámci veřejné zakázky na projektové práce požadovat v rámci předmětu i zpracování projektové dokumentace pro provádění stavby. Takto sta</w:t>
      </w:r>
      <w:r w:rsidR="004F4BFB">
        <w:t>novená povinnost zadavatele by měla</w:t>
      </w:r>
      <w:r>
        <w:t xml:space="preserve"> mít významný pozitivní dopad </w:t>
      </w:r>
      <w:r>
        <w:lastRenderedPageBreak/>
        <w:t>na jednoznačnost zadávacích řízení, protože pouze projektová dokumentace pro provádění stavby poskytne všechny detailní informace o stavbě a umožní tak zadavateli přesně definovat předmět zadávacího řízení a tím omezit důvody pro případné následné zvyšování ceny.</w:t>
      </w:r>
    </w:p>
    <w:p w:rsidR="00E90495" w:rsidRDefault="00E90495" w:rsidP="00057E45">
      <w:pPr>
        <w:pStyle w:val="Nomlnmoje"/>
      </w:pPr>
      <w:r>
        <w:t>Vyhláška č. 231/2012 Sb. vymezuje podstatné náležitosti obchodních podmínek, které je veřejný zadavatel povinen stanovit v zadávací dokumentaci veřejných zakázek na stavební práce. Předmětná vyhláška tedy pouze stanoví rámec obsah</w:t>
      </w:r>
      <w:r w:rsidR="003C63A3">
        <w:t>u obchodních podmínek, konkrétní</w:t>
      </w:r>
      <w:r>
        <w:t xml:space="preserve"> specifikace a požadavky na jednotlivé obchodní podmínky již stanoven</w:t>
      </w:r>
      <w:r w:rsidR="003C63A3">
        <w:t>y nejsou</w:t>
      </w:r>
      <w:r>
        <w:t>, lze však uvést některá doporučení, která se v daných případech jeví jako vhodná pro aplikační praxi. Vzhledem k tomu, že nevhodným vymezením obchodních podmínek resp. nastavením příliš drsných požadavků na obchodní podmínky dochází při zadávání veřejných zakázek k časté diskriminaci, je považováno za účelné, zadavateli poskytnout návod, jakým způsobem požadavky na některé obchodní podmínky vymezit a také doporučit vymezení dalších vhodných obchodních podmínek.</w:t>
      </w:r>
    </w:p>
    <w:p w:rsidR="00E90495" w:rsidRDefault="00E90495" w:rsidP="00057E45">
      <w:pPr>
        <w:pStyle w:val="Nomlnmoje"/>
      </w:pPr>
      <w:r>
        <w:t>Poslední prováděcí vyhláškou, která vyšla v so</w:t>
      </w:r>
      <w:r w:rsidR="003C63A3">
        <w:t>uvislosti s novelizací zákona o </w:t>
      </w:r>
      <w:r>
        <w:t>veřejných zakázkách je vyhláška č. 232/2012 Sb. o podrobnostech rozsahu odůvodnění účelnosti veřejné zakázky a odůvodnění veřejné zakázky.</w:t>
      </w:r>
    </w:p>
    <w:p w:rsidR="00E90495" w:rsidRDefault="00E90495" w:rsidP="00057E45">
      <w:pPr>
        <w:pStyle w:val="Nomlnmoje"/>
      </w:pPr>
      <w:r>
        <w:t>Na závěr můžeme snad jen říci, že vláda si od novely zákona o veřejných zakázkách a j</w:t>
      </w:r>
      <w:r w:rsidR="004F4BFB">
        <w:t>eho prováděcích vyhlášek slibovala</w:t>
      </w:r>
      <w:r>
        <w:t xml:space="preserve"> omezení korupce a transparentnější vynakládání peněz daňových poplatníků. První poznatky z praxe, zda byl tento záměr zpracovatele n</w:t>
      </w:r>
      <w:r w:rsidR="00B01CB2">
        <w:t>aplněn, jsou uvedeny v analytické</w:t>
      </w:r>
      <w:r>
        <w:t xml:space="preserve"> části D</w:t>
      </w:r>
      <w:r w:rsidR="004F4BFB">
        <w:t>S</w:t>
      </w:r>
      <w:r>
        <w:t>P.</w:t>
      </w:r>
    </w:p>
    <w:p w:rsidR="00E90495" w:rsidRPr="00585F9A" w:rsidRDefault="00E90495" w:rsidP="00585F9A">
      <w:pPr>
        <w:pStyle w:val="Nadpis2moje"/>
      </w:pPr>
      <w:bookmarkStart w:id="31" w:name="_Toc356050123"/>
      <w:r w:rsidRPr="00585F9A">
        <w:t>Vyhodnocení kapitoly</w:t>
      </w:r>
      <w:bookmarkEnd w:id="31"/>
    </w:p>
    <w:p w:rsidR="007B6CE3" w:rsidRPr="00D268BD" w:rsidRDefault="009078D9" w:rsidP="00592E03">
      <w:pPr>
        <w:pStyle w:val="Nomlnmoje"/>
      </w:pPr>
      <w:r w:rsidRPr="00D268BD">
        <w:t>Z</w:t>
      </w:r>
      <w:r w:rsidR="007B6CE3" w:rsidRPr="00D268BD">
        <w:t> </w:t>
      </w:r>
      <w:r w:rsidRPr="00D268BD">
        <w:t>v</w:t>
      </w:r>
      <w:r w:rsidR="007B6CE3" w:rsidRPr="00D268BD">
        <w:t xml:space="preserve">ýše uvedené části plyne, že legislativní vývoj v rámci ČR prochází v posledních </w:t>
      </w:r>
      <w:r w:rsidR="00B01CB2">
        <w:t>letech výraznými změnami a to</w:t>
      </w:r>
      <w:r w:rsidR="007B6CE3" w:rsidRPr="00D268BD">
        <w:t xml:space="preserve"> i z</w:t>
      </w:r>
      <w:r w:rsidR="00B01CB2">
        <w:t> důvodu vstupu země do EU. Uvedená situace</w:t>
      </w:r>
      <w:r w:rsidR="007B6CE3" w:rsidRPr="00D268BD">
        <w:t xml:space="preserve"> si </w:t>
      </w:r>
      <w:r w:rsidR="00A362CC">
        <w:t xml:space="preserve">následně </w:t>
      </w:r>
      <w:r w:rsidR="007B6CE3" w:rsidRPr="00D268BD">
        <w:t>v</w:t>
      </w:r>
      <w:r w:rsidR="00A362CC">
        <w:t>y</w:t>
      </w:r>
      <w:r w:rsidR="007B6CE3" w:rsidRPr="00D268BD">
        <w:t>žaduje celou řadu legislativních</w:t>
      </w:r>
      <w:r w:rsidR="00A02748">
        <w:t xml:space="preserve"> změn. Z pohledu stavebnictví a </w:t>
      </w:r>
      <w:r w:rsidR="007B6CE3" w:rsidRPr="00D268BD">
        <w:t>předmětných institutů, uvedené změny v prvé řadě z</w:t>
      </w:r>
      <w:r w:rsidR="00A362CC">
        <w:t>asahují právě zákon č. 183/2006 Sb. SZ</w:t>
      </w:r>
      <w:r w:rsidR="007B6CE3" w:rsidRPr="00D268BD">
        <w:t xml:space="preserve"> a rovněž zákon č. 137/2006 Sb. o veřejných zakázkách, kterým se především věnovala tato kapitola. Nyní k vyhodnocení změn jednotlivých zákonů.</w:t>
      </w:r>
    </w:p>
    <w:p w:rsidR="00E90495" w:rsidRPr="00D268BD" w:rsidRDefault="00E90495" w:rsidP="00592E03">
      <w:pPr>
        <w:pStyle w:val="Nomlnmoje"/>
      </w:pPr>
      <w:r w:rsidRPr="00D268BD">
        <w:t>Komplexní novela SZ</w:t>
      </w:r>
      <w:r w:rsidR="00A362CC">
        <w:t xml:space="preserve"> </w:t>
      </w:r>
      <w:r w:rsidR="009078D9" w:rsidRPr="00D268BD">
        <w:t>č. 183/2006 Sb.</w:t>
      </w:r>
      <w:r w:rsidRPr="00D268BD">
        <w:t xml:space="preserve"> byla př</w:t>
      </w:r>
      <w:r w:rsidR="009078D9" w:rsidRPr="00D268BD">
        <w:t>ipravována od poloviny roku 2008</w:t>
      </w:r>
      <w:r w:rsidRPr="00D268BD">
        <w:t>, tedy cca čt</w:t>
      </w:r>
      <w:r w:rsidR="00E823B9">
        <w:t>yři roky. V praktické části</w:t>
      </w:r>
      <w:r w:rsidRPr="00D268BD">
        <w:t xml:space="preserve"> D</w:t>
      </w:r>
      <w:r w:rsidR="009078D9" w:rsidRPr="00D268BD">
        <w:t>S</w:t>
      </w:r>
      <w:r w:rsidRPr="00D268BD">
        <w:t xml:space="preserve">P se nebudu </w:t>
      </w:r>
      <w:r w:rsidR="009078D9" w:rsidRPr="00D268BD">
        <w:t xml:space="preserve">vzhledem k tématu DSP </w:t>
      </w:r>
      <w:r w:rsidRPr="00D268BD">
        <w:t>podrobněji zabývat komplexně celou novelou, ale soustředím na vyhodnocení části týkající se povolování staveb, respektive zkráceného stavební</w:t>
      </w:r>
      <w:r w:rsidR="00E823B9">
        <w:t>ho</w:t>
      </w:r>
      <w:r w:rsidRPr="00D268BD">
        <w:t xml:space="preserve"> řízení v souvislosti s institutem autorizovaného inspektora. Výstupem pak budou návrhy na zlepšení tohoto institutu a to jak z po</w:t>
      </w:r>
      <w:r w:rsidR="007B6CE3" w:rsidRPr="00D268BD">
        <w:t>hledu vlastní činnosti, tak možností z</w:t>
      </w:r>
      <w:r w:rsidRPr="00D268BD">
        <w:t xml:space="preserve">lepšení </w:t>
      </w:r>
      <w:r w:rsidR="00E823B9">
        <w:t>jeho vlivu</w:t>
      </w:r>
      <w:r w:rsidRPr="00D268BD">
        <w:t xml:space="preserve"> na kulturu řízení stavební firmy.</w:t>
      </w:r>
    </w:p>
    <w:p w:rsidR="00E90495" w:rsidRPr="00D268BD" w:rsidRDefault="00E90495" w:rsidP="00592E03">
      <w:pPr>
        <w:pStyle w:val="Nomlnmoje"/>
      </w:pPr>
      <w:r w:rsidRPr="00D268BD">
        <w:t>Vyhodnocení v návaznosti na novelu zákona</w:t>
      </w:r>
      <w:r w:rsidR="007B6CE3" w:rsidRPr="00D268BD">
        <w:t xml:space="preserve"> č. 137/2006 Sb</w:t>
      </w:r>
      <w:r w:rsidRPr="00D268BD">
        <w:t>. Hlavním účelem této novely zákona o ve</w:t>
      </w:r>
      <w:r w:rsidR="007B6CE3" w:rsidRPr="00D268BD">
        <w:t>řejných zakázkách platné od 1. dubna 2012 bylo</w:t>
      </w:r>
      <w:r w:rsidRPr="00D268BD">
        <w:t xml:space="preserve"> změnit systém zadávání veřejných zakázek tak, aby se omezila veškerá korupční rizika, která jsou s veřej</w:t>
      </w:r>
      <w:r w:rsidR="007B6CE3" w:rsidRPr="00D268BD">
        <w:t>nými zakázkami spojena. Změny</w:t>
      </w:r>
      <w:r w:rsidRPr="00D268BD">
        <w:t xml:space="preserve"> měly zpře</w:t>
      </w:r>
      <w:r w:rsidR="00A02748">
        <w:t>snit veškeré zadávací procesy a </w:t>
      </w:r>
      <w:r w:rsidRPr="00D268BD">
        <w:t xml:space="preserve">především by měly celý proces zprůhlednit natolik, aby bylo vynakládání veřejných prostředků v oblasti veřejných zakázek přístupné veřejnosti, a tím pádem i lépe </w:t>
      </w:r>
      <w:r w:rsidRPr="00D268BD">
        <w:lastRenderedPageBreak/>
        <w:t>kontrolovatelné v rámci boje proti korupci. To byl zájem tvůrců při tvorbě tohoto zákona.</w:t>
      </w:r>
    </w:p>
    <w:p w:rsidR="00D95FC0" w:rsidRPr="00D268BD" w:rsidRDefault="00E823B9" w:rsidP="003D06E6">
      <w:pPr>
        <w:pStyle w:val="Nomlnmoje"/>
      </w:pPr>
      <w:r>
        <w:t>Parametry jako byla</w:t>
      </w:r>
      <w:r w:rsidR="00E90495" w:rsidRPr="00D268BD">
        <w:t xml:space="preserve"> délka záruky, výše penalizace, lhůta splatnosti, certifikáty kvality – taková kritéria výběru se tak stala minulostí. V současnosti je tak jediným </w:t>
      </w:r>
      <w:proofErr w:type="spellStart"/>
      <w:r w:rsidR="00E90495" w:rsidRPr="00D268BD">
        <w:t>nerozporovatelným</w:t>
      </w:r>
      <w:proofErr w:type="spellEnd"/>
      <w:r w:rsidR="00E90495" w:rsidRPr="00D268BD">
        <w:t xml:space="preserve"> hodnotící</w:t>
      </w:r>
      <w:r w:rsidR="009751BA" w:rsidRPr="00D268BD">
        <w:t>m</w:t>
      </w:r>
      <w:r w:rsidR="00E90495" w:rsidRPr="00D268BD">
        <w:t xml:space="preserve"> parametrem dodavatele pouze cena. Na první pohled se toto kritérium jeví jako jediné správné, je „nejekonomičtější“, a tedy při realizaci by mělo docházet k nejlepšímu využití veřejných zdrojů. Bohužel se již po velice krátké době její platnosti ukazuje, že novela neumožňuje veřejným zadavatelům nijak omezit portfolio soutěžících na seriózní a neseriózní uchazeče. Mnozí soutěžící se proto v zájmu dosažení co nejnižší ceny snaží podhodnotit svoje nabídky pod úroveň těch druhých. Takové firmy doslova zneužívají miz</w:t>
      </w:r>
      <w:r w:rsidR="00A362CC">
        <w:t>ivé vymahatelnosti práva v ČR a </w:t>
      </w:r>
      <w:r w:rsidR="00E90495" w:rsidRPr="00D268BD">
        <w:t>vědomě podávají nabídky s mimořádně nízkými cenami. Tato skutečnost má bezprostřední souvislost s druhým institutem, kterým se zabývá tato D</w:t>
      </w:r>
      <w:r w:rsidR="00B77CC7" w:rsidRPr="00D268BD">
        <w:t>SP a to manažera kvality</w:t>
      </w:r>
      <w:r w:rsidR="00A362CC">
        <w:t xml:space="preserve"> dle norem ISO 9001. V analytické</w:t>
      </w:r>
      <w:r w:rsidR="00E90495" w:rsidRPr="00D268BD">
        <w:t xml:space="preserve"> části bude tento institut vyhodnocen z hlediska praktických zkušeností s jeho uplatňováním, </w:t>
      </w:r>
      <w:r w:rsidR="00A02748">
        <w:t xml:space="preserve">s </w:t>
      </w:r>
      <w:r w:rsidR="00E90495" w:rsidRPr="00D268BD">
        <w:t xml:space="preserve">návrhy na zlepšení, rovněž i v závislosti </w:t>
      </w:r>
      <w:r w:rsidR="00A02748">
        <w:t>n</w:t>
      </w:r>
      <w:r w:rsidR="00E90495" w:rsidRPr="00D268BD">
        <w:t>a posouzení vlivu tohoto institutu na kulturu řízení stavební firmy.</w:t>
      </w:r>
    </w:p>
    <w:p w:rsidR="00D268BD" w:rsidRDefault="00E90495" w:rsidP="00D268BD">
      <w:pPr>
        <w:pStyle w:val="Nadpis1moje"/>
      </w:pPr>
      <w:bookmarkStart w:id="32" w:name="_Toc260683696"/>
      <w:bookmarkStart w:id="33" w:name="_Toc356050124"/>
      <w:bookmarkStart w:id="34" w:name="_Toc260683691"/>
      <w:r w:rsidRPr="00A1257D">
        <w:t>VLIV VÝPOČETNÍ TECHNIKY NA ZPŮSOB ŘÍZENÍ STAVEBNÍ VÝROB</w:t>
      </w:r>
      <w:bookmarkEnd w:id="32"/>
      <w:r w:rsidR="00D268BD">
        <w:t>Y</w:t>
      </w:r>
      <w:bookmarkEnd w:id="33"/>
    </w:p>
    <w:p w:rsidR="00D268BD" w:rsidRPr="00A1257D" w:rsidRDefault="00D268BD" w:rsidP="00D268BD">
      <w:pPr>
        <w:pStyle w:val="Nomlnmoje"/>
      </w:pPr>
      <w:r>
        <w:t>Již několikrát v rámci předcházejících části DSP vyplynulo, že obdobně jako všechny lidské činnosti prochází i stavebnictví</w:t>
      </w:r>
      <w:r w:rsidR="00242871">
        <w:t xml:space="preserve"> neustálými změnami, které</w:t>
      </w:r>
      <w:r w:rsidR="00A02748">
        <w:t xml:space="preserve"> přináší stále větší nároky na</w:t>
      </w:r>
      <w:r>
        <w:t xml:space="preserve"> systém řízení</w:t>
      </w:r>
      <w:r w:rsidR="00E83F2F">
        <w:t>. S</w:t>
      </w:r>
      <w:r>
        <w:t xml:space="preserve"> tím </w:t>
      </w:r>
      <w:r w:rsidR="00E83F2F">
        <w:t xml:space="preserve">jsou </w:t>
      </w:r>
      <w:r>
        <w:t xml:space="preserve">spojené nároky především na komunikaci, přenos velkého množství informací, dat atd. Fenoménem poslední doby je pak výpočetní technika, která nám </w:t>
      </w:r>
      <w:r w:rsidR="00E83F2F">
        <w:t>umožňuje zvládnout řídící procesy,</w:t>
      </w:r>
      <w:r w:rsidR="00A02748">
        <w:t xml:space="preserve"> komunikaci, uchovávání dat a všechny související procesy</w:t>
      </w:r>
      <w:r w:rsidR="00E83F2F">
        <w:t>. Význam těchto no</w:t>
      </w:r>
      <w:r w:rsidR="00A02748">
        <w:t>vých elektronických technologií a rozsah jejich využití</w:t>
      </w:r>
      <w:r w:rsidR="00E83F2F">
        <w:t xml:space="preserve"> má výrazný vliv jak na kulturu řízení, tak i možnosti aplikace předmětných institutů, kterými se zabývá DSP. Z výše uvedeného důvodu se o uplatňování a možnostech výpočetní techniky krátce zmíním. </w:t>
      </w:r>
    </w:p>
    <w:p w:rsidR="00E90495" w:rsidRPr="00A1257D" w:rsidRDefault="00E90495" w:rsidP="00D3410C">
      <w:pPr>
        <w:pStyle w:val="Nadpis2moje"/>
      </w:pPr>
      <w:bookmarkStart w:id="35" w:name="_Toc356050125"/>
      <w:r w:rsidRPr="00A1257D">
        <w:t>Výpočetní technika a její vliv na řízení stavební firmy</w:t>
      </w:r>
      <w:bookmarkEnd w:id="35"/>
    </w:p>
    <w:p w:rsidR="00E90495" w:rsidRPr="00A1257D" w:rsidRDefault="00964BB8" w:rsidP="00953120">
      <w:pPr>
        <w:pStyle w:val="Nomlnmoje"/>
      </w:pPr>
      <w:r>
        <w:t>Téma</w:t>
      </w:r>
      <w:r w:rsidR="00E90495">
        <w:t xml:space="preserve"> pod názvem výpočetní technika</w:t>
      </w:r>
      <w:r>
        <w:t xml:space="preserve"> </w:t>
      </w:r>
      <w:r w:rsidR="006D79BD">
        <w:t>přinesl konec 20. století. Na začátku 21.</w:t>
      </w:r>
      <w:r w:rsidR="00B91FC8">
        <w:t> </w:t>
      </w:r>
      <w:r w:rsidR="001B7756">
        <w:t>století s ním</w:t>
      </w:r>
      <w:r w:rsidR="00E90495" w:rsidRPr="00A1257D">
        <w:t xml:space="preserve"> přišla přímo revoluce v řízení ve všech odvětvích hospodářství, stavebnictví samozřejmě nevyjímaje. Zkušenosti s běžným provozem ukazují na nezbytnost a spr</w:t>
      </w:r>
      <w:r w:rsidR="00E90495">
        <w:t>ávnost</w:t>
      </w:r>
      <w:r w:rsidR="00E90495" w:rsidRPr="00A1257D">
        <w:t xml:space="preserve"> cesty</w:t>
      </w:r>
      <w:r w:rsidR="00E90495">
        <w:t xml:space="preserve"> stále širšího zapojování výpočet</w:t>
      </w:r>
      <w:r w:rsidR="001B7756">
        <w:t>ní techniky do řízení stavební</w:t>
      </w:r>
      <w:r w:rsidR="00E90495">
        <w:t xml:space="preserve"> výroby</w:t>
      </w:r>
      <w:r w:rsidR="00AE3BC0">
        <w:t>. Praxe</w:t>
      </w:r>
      <w:r w:rsidR="00E90495">
        <w:t xml:space="preserve"> však</w:t>
      </w:r>
      <w:r w:rsidR="00AE3BC0">
        <w:t xml:space="preserve"> rovněž ukazuje na určité</w:t>
      </w:r>
      <w:r w:rsidR="00E90495" w:rsidRPr="00A1257D">
        <w:t xml:space="preserve"> nebezpečí necitlivé ap</w:t>
      </w:r>
      <w:r w:rsidR="00AE3BC0">
        <w:t>likace výpočetní techniky v odvětví</w:t>
      </w:r>
      <w:r w:rsidR="00E90495" w:rsidRPr="00A1257D">
        <w:t xml:space="preserve"> </w:t>
      </w:r>
      <w:r w:rsidR="00AE3BC0">
        <w:t xml:space="preserve">stavebnictví </w:t>
      </w:r>
      <w:r w:rsidR="00E90495" w:rsidRPr="00A1257D">
        <w:t>a s tím spojenou možnost snížení produktivity, zvýšení nákladů a to už při malém vykročení špatným směrem v některé ze širokých oblastí stavební výroby.</w:t>
      </w:r>
    </w:p>
    <w:p w:rsidR="00E90495" w:rsidRDefault="00E90495" w:rsidP="006716BE">
      <w:pPr>
        <w:pStyle w:val="Nomlnmoje"/>
      </w:pPr>
      <w:r>
        <w:t xml:space="preserve">Jak již </w:t>
      </w:r>
      <w:r w:rsidR="00066AC5">
        <w:t>bylo zdůrazněno v úvodu, má výpočetní technika</w:t>
      </w:r>
      <w:r>
        <w:t xml:space="preserve"> v současném technicky vyspělém světě, záplavě informací a technických požadavk</w:t>
      </w:r>
      <w:r w:rsidR="006D79BD">
        <w:t>ů čím dál větší význam při</w:t>
      </w:r>
      <w:r>
        <w:t xml:space="preserve"> vlastní</w:t>
      </w:r>
      <w:r w:rsidR="006D79BD">
        <w:t>m</w:t>
      </w:r>
      <w:r>
        <w:t xml:space="preserve"> řízení, </w:t>
      </w:r>
      <w:r w:rsidR="006D79BD">
        <w:t>komunikaci, kontrole</w:t>
      </w:r>
      <w:r>
        <w:t>, přenos</w:t>
      </w:r>
      <w:r w:rsidR="006D79BD">
        <w:t>u informací</w:t>
      </w:r>
      <w:r w:rsidR="00AE3BC0">
        <w:t xml:space="preserve"> apod.</w:t>
      </w:r>
      <w:r w:rsidR="00B91FC8">
        <w:t xml:space="preserve"> Při této komplexnosti a </w:t>
      </w:r>
      <w:r>
        <w:t>šíři záběru, má výpočetní technika rovněž nezanedbatelný vliv na kulturu řízení jako takovou. Z tohoto d</w:t>
      </w:r>
      <w:r w:rsidR="00AE3BC0">
        <w:t xml:space="preserve">ůvodu je nutnost se ji </w:t>
      </w:r>
      <w:r>
        <w:t>v teoretické čá</w:t>
      </w:r>
      <w:r w:rsidR="00964BB8">
        <w:t xml:space="preserve">sti zabývat, abychom </w:t>
      </w:r>
      <w:r w:rsidR="00964BB8">
        <w:lastRenderedPageBreak/>
        <w:t>v analytické</w:t>
      </w:r>
      <w:r>
        <w:t xml:space="preserve"> části </w:t>
      </w:r>
      <w:r w:rsidR="00964BB8">
        <w:t>byli schopni hlouběji pochopit</w:t>
      </w:r>
      <w:r>
        <w:t xml:space="preserve"> význam, možnosti a vliv výpočetní techniky na způsob řízení stavební výroby. </w:t>
      </w:r>
    </w:p>
    <w:p w:rsidR="00E90495" w:rsidRPr="00A1257D" w:rsidRDefault="00E90495" w:rsidP="006716BE">
      <w:pPr>
        <w:pStyle w:val="Nomlnmoje"/>
      </w:pPr>
      <w:r>
        <w:t>V této části</w:t>
      </w:r>
      <w:r w:rsidRPr="00A1257D">
        <w:t xml:space="preserve"> </w:t>
      </w:r>
      <w:r w:rsidR="006D79BD">
        <w:t xml:space="preserve">se </w:t>
      </w:r>
      <w:r w:rsidRPr="00A1257D">
        <w:t>n</w:t>
      </w:r>
      <w:r w:rsidR="006D79BD">
        <w:t>ejprve zmíním o některých systémech a programech</w:t>
      </w:r>
      <w:r w:rsidRPr="00A1257D">
        <w:t xml:space="preserve">, které jsou v rámci firem používány, </w:t>
      </w:r>
      <w:r>
        <w:t>abych</w:t>
      </w:r>
      <w:r w:rsidR="00971E3E">
        <w:t>om</w:t>
      </w:r>
      <w:r>
        <w:t xml:space="preserve"> tím dokladoval</w:t>
      </w:r>
      <w:r w:rsidR="00971E3E">
        <w:t>i</w:t>
      </w:r>
      <w:r>
        <w:t xml:space="preserve"> rozsah</w:t>
      </w:r>
      <w:r w:rsidRPr="00A1257D">
        <w:t xml:space="preserve"> využití výpočetní techniky. Šíře a význam záběru využití této techniky pak také v mnohých aspektech ukazuje</w:t>
      </w:r>
      <w:r>
        <w:t xml:space="preserve"> na úroveň kultury řízení v dané firmě. Dále se</w:t>
      </w:r>
      <w:r w:rsidRPr="00A1257D">
        <w:t xml:space="preserve"> zaměří</w:t>
      </w:r>
      <w:r>
        <w:t>m</w:t>
      </w:r>
      <w:r w:rsidRPr="00A1257D">
        <w:t xml:space="preserve"> na ty části programového vybavení a využívání těch aplikací, které mají bezprostřední vliv na problematiku, kterou se zabývá tato disertační práce. </w:t>
      </w:r>
    </w:p>
    <w:p w:rsidR="00E90495" w:rsidRPr="00A1257D" w:rsidRDefault="00E90495" w:rsidP="006716BE">
      <w:pPr>
        <w:pStyle w:val="Nomlnmoje"/>
      </w:pPr>
      <w:r>
        <w:t>Jak již bylo řečeno, s</w:t>
      </w:r>
      <w:r w:rsidRPr="00A1257D">
        <w:t xml:space="preserve">oučasná doba je </w:t>
      </w:r>
      <w:r>
        <w:t>ve znamení výpočetní techniky. S</w:t>
      </w:r>
      <w:r w:rsidRPr="00A1257D">
        <w:t xml:space="preserve">amozřejmě stranou tohoto trendu nemůže zůstat ani stavebnictví. Zde </w:t>
      </w:r>
      <w:r w:rsidR="001B7756">
        <w:t>však velkou roli,</w:t>
      </w:r>
      <w:r w:rsidRPr="00A1257D">
        <w:t xml:space="preserve"> </w:t>
      </w:r>
      <w:r>
        <w:t xml:space="preserve">především </w:t>
      </w:r>
      <w:r w:rsidR="001B7756">
        <w:t xml:space="preserve">v </w:t>
      </w:r>
      <w:r>
        <w:t>oblast</w:t>
      </w:r>
      <w:r w:rsidR="001B7756">
        <w:t>i</w:t>
      </w:r>
      <w:r>
        <w:t xml:space="preserve"> vlastní stavební výroby</w:t>
      </w:r>
      <w:r w:rsidRPr="00A1257D">
        <w:t xml:space="preserve"> s přímým řízením staveb, hraje zkušenost</w:t>
      </w:r>
      <w:r w:rsidR="006D79BD">
        <w:t xml:space="preserve"> jednotlivých pracovníků, která se přirozeně získává především dlouholetou praxí</w:t>
      </w:r>
      <w:r w:rsidR="00242871">
        <w:t>. Samozřejmě v tomto prostředí</w:t>
      </w:r>
      <w:r w:rsidRPr="00A1257D">
        <w:t xml:space="preserve"> bylo </w:t>
      </w:r>
      <w:r>
        <w:t xml:space="preserve">a je </w:t>
      </w:r>
      <w:r w:rsidRPr="00A1257D">
        <w:t>zavádění výpočetní techniky poněkud komplikovanější, vzhledem k charakteru uživatelů. Přičemž úkol, který byl před pracovníky ve stavebnictví postaven, nebyl zanedbatelný. Zavádění výpočetní techniky s programy za</w:t>
      </w:r>
      <w:r w:rsidR="006D79BD">
        <w:t>hrnující celou škálu činností</w:t>
      </w:r>
      <w:r w:rsidR="001B7756">
        <w:t>,</w:t>
      </w:r>
      <w:r w:rsidR="006D79BD">
        <w:t xml:space="preserve"> týkající se</w:t>
      </w:r>
      <w:r w:rsidRPr="00A1257D">
        <w:t xml:space="preserve"> od výběru dodavatelů (provádění elektronických aukcí), sledování jednotlivých výrobních činností, přes vystavování, kontrolu fakturace, až po programy dohlížející na reklamační procesy</w:t>
      </w:r>
      <w:r w:rsidR="006D79BD">
        <w:t xml:space="preserve"> atd</w:t>
      </w:r>
      <w:r w:rsidRPr="00A1257D">
        <w:t>.</w:t>
      </w:r>
      <w:r w:rsidR="001B7756">
        <w:t xml:space="preserve"> </w:t>
      </w:r>
      <w:r w:rsidR="001B7756">
        <w:rPr>
          <w:lang w:val="en-US"/>
        </w:rPr>
        <w:t>[27].</w:t>
      </w:r>
      <w:r w:rsidRPr="00A1257D">
        <w:t xml:space="preserve"> Obecně lze popisované programy zahrnout do následujících podskupin:</w:t>
      </w:r>
    </w:p>
    <w:p w:rsidR="00E90495" w:rsidRPr="00582481" w:rsidRDefault="00582481" w:rsidP="00EE15E0">
      <w:pPr>
        <w:pStyle w:val="jinodrkymoje"/>
      </w:pPr>
      <w:r>
        <w:t>P</w:t>
      </w:r>
      <w:r w:rsidR="00E90495" w:rsidRPr="00582481">
        <w:t>rogramy informační a komunikační,</w:t>
      </w:r>
    </w:p>
    <w:p w:rsidR="00E90495" w:rsidRPr="00582481" w:rsidRDefault="00E90495" w:rsidP="00EE15E0">
      <w:pPr>
        <w:pStyle w:val="jinodrkymoje"/>
      </w:pPr>
      <w:r w:rsidRPr="00582481">
        <w:t>programy sloužící k vystavování objednávek a následně faktur, včetně jejich kontroly,</w:t>
      </w:r>
    </w:p>
    <w:p w:rsidR="00E90495" w:rsidRPr="00582481" w:rsidRDefault="00E90495" w:rsidP="00EE15E0">
      <w:pPr>
        <w:pStyle w:val="jinodrkymoje"/>
      </w:pPr>
      <w:proofErr w:type="spellStart"/>
      <w:r w:rsidRPr="00582481">
        <w:t>workflow</w:t>
      </w:r>
      <w:proofErr w:type="spellEnd"/>
      <w:r w:rsidRPr="00582481">
        <w:t xml:space="preserve"> – dovolenky, převodky, pošta, vyřazov</w:t>
      </w:r>
      <w:r w:rsidR="00971E3E">
        <w:t>ací protokoly, dopisy,</w:t>
      </w:r>
    </w:p>
    <w:p w:rsidR="00E90495" w:rsidRPr="00582481" w:rsidRDefault="00E90495" w:rsidP="00EE15E0">
      <w:pPr>
        <w:pStyle w:val="jinodrkymoje"/>
      </w:pPr>
      <w:r w:rsidRPr="00582481">
        <w:t>statistika,</w:t>
      </w:r>
    </w:p>
    <w:p w:rsidR="00E90495" w:rsidRPr="00582481" w:rsidRDefault="00E90495" w:rsidP="00EE15E0">
      <w:pPr>
        <w:pStyle w:val="jinodrkymoje"/>
      </w:pPr>
      <w:r w:rsidRPr="00582481">
        <w:t>programy plánovací,</w:t>
      </w:r>
    </w:p>
    <w:p w:rsidR="00E90495" w:rsidRDefault="00E90495" w:rsidP="00AE3BC0">
      <w:pPr>
        <w:pStyle w:val="jinodrkymoje"/>
        <w:spacing w:after="120"/>
        <w:ind w:left="1135" w:hanging="284"/>
      </w:pPr>
      <w:r w:rsidRPr="00582481">
        <w:t>programy reklamační.</w:t>
      </w:r>
    </w:p>
    <w:p w:rsidR="00E90495" w:rsidRPr="00A1257D" w:rsidRDefault="00E90495" w:rsidP="006716BE">
      <w:pPr>
        <w:pStyle w:val="Nomlnmoje"/>
      </w:pPr>
      <w:r>
        <w:t xml:space="preserve">V následující </w:t>
      </w:r>
      <w:r w:rsidR="006D79BD">
        <w:t xml:space="preserve">části </w:t>
      </w:r>
      <w:r>
        <w:t xml:space="preserve">shrnu pouze </w:t>
      </w:r>
      <w:r w:rsidR="00066AC5">
        <w:t xml:space="preserve">v </w:t>
      </w:r>
      <w:r>
        <w:t>obecné rovině výhody a to především ekonomické, které sebou zavedení IT techniky přinesla do stavebnictv</w:t>
      </w:r>
      <w:r w:rsidR="00066AC5">
        <w:t>í, aby byla patrna oprávněnost,</w:t>
      </w:r>
      <w:r>
        <w:t xml:space="preserve"> jed</w:t>
      </w:r>
      <w:r w:rsidR="00066AC5">
        <w:t>noznačný ekonomický přínos a</w:t>
      </w:r>
      <w:r>
        <w:t xml:space="preserve"> význam této techniky. Konkrétněji, i když pouze okrajově, se tímto tématem budu zabývat v rámci celkovéh</w:t>
      </w:r>
      <w:r w:rsidR="00964BB8">
        <w:t>o vyhodnocení v závěru analytické</w:t>
      </w:r>
      <w:r>
        <w:t xml:space="preserve"> části. </w:t>
      </w:r>
    </w:p>
    <w:p w:rsidR="00E90495" w:rsidRPr="00A1257D" w:rsidRDefault="00E90495" w:rsidP="00D3410C">
      <w:pPr>
        <w:pStyle w:val="Nadpis2moje"/>
      </w:pPr>
      <w:bookmarkStart w:id="36" w:name="_Toc260683698"/>
      <w:bookmarkStart w:id="37" w:name="_Toc356050126"/>
      <w:r w:rsidRPr="00A1257D">
        <w:t>Výhody a nevýhody rozdílných přístupů k organizaci práce s počítačovou podporou</w:t>
      </w:r>
      <w:bookmarkEnd w:id="36"/>
      <w:bookmarkEnd w:id="37"/>
    </w:p>
    <w:p w:rsidR="00E90495" w:rsidRDefault="00E90495" w:rsidP="006716BE">
      <w:pPr>
        <w:pStyle w:val="Nomlnmoje"/>
      </w:pPr>
      <w:r w:rsidRPr="00A1257D">
        <w:t xml:space="preserve">Výhody zavádění nových výpočetních programů jsou jednoduše a prokazatelně doloženy, </w:t>
      </w:r>
      <w:r>
        <w:t xml:space="preserve">například </w:t>
      </w:r>
      <w:r w:rsidRPr="00A1257D">
        <w:t xml:space="preserve">prostým vyčíslením nákladů na administrativní pracovnice stavby, které v dřívější době byly v podstatě na každé stavbě s objemem přes 100 miliónů Kč. Při ročním objemu prací, která se v uplynulých letech pohybovala v rámci stavebnictví ČR v řádu stovek miliard Kč za rok a při předpokladu, že polovička z tohoto objemu byly stavby kolem zmiňovaných 100 mil. Kč lze prostým výpočtem dojít </w:t>
      </w:r>
      <w:r w:rsidR="00964BB8">
        <w:t>k tomu, že na těchto stavbách je</w:t>
      </w:r>
      <w:r w:rsidRPr="00A1257D">
        <w:t xml:space="preserve"> zaměstnáváno množství a</w:t>
      </w:r>
      <w:r w:rsidR="001B7756">
        <w:t>dministrativních pracovnic. Při </w:t>
      </w:r>
      <w:r w:rsidRPr="00A1257D">
        <w:t>průměrných ročních nákladech na jednu takovou praco</w:t>
      </w:r>
      <w:r w:rsidR="001B7756">
        <w:t>vnici kolem 300 000 Kč za </w:t>
      </w:r>
      <w:r w:rsidRPr="00A1257D">
        <w:t>rok, lze dojít k obrovské úspoře</w:t>
      </w:r>
      <w:r>
        <w:t>. P</w:t>
      </w:r>
      <w:r w:rsidRPr="00A1257D">
        <w:t xml:space="preserve">řesto, že náklady na zavedení výpočetní techniky </w:t>
      </w:r>
      <w:r w:rsidRPr="00A1257D">
        <w:lastRenderedPageBreak/>
        <w:t>do</w:t>
      </w:r>
      <w:r w:rsidR="001B7756">
        <w:t> </w:t>
      </w:r>
      <w:r w:rsidRPr="00A1257D">
        <w:t>stavební výroby jsou značné, lze říci, že se tyto náklad</w:t>
      </w:r>
      <w:r w:rsidR="00545E5F">
        <w:t>y v průběhu několika let vrátí. T</w:t>
      </w:r>
      <w:r w:rsidR="00964BB8">
        <w:t xml:space="preserve">řeba </w:t>
      </w:r>
      <w:r w:rsidRPr="00A1257D">
        <w:t>jen na nákladech z úspory na</w:t>
      </w:r>
      <w:r w:rsidR="00964BB8">
        <w:t xml:space="preserve"> administrativních pracovnicích</w:t>
      </w:r>
      <w:r w:rsidRPr="00A1257D">
        <w:t xml:space="preserve"> bez toho, abychom vyčíslovali jakékoli úspory plynoucí v</w:t>
      </w:r>
      <w:r>
        <w:t> celkovém zefektivnění prací</w:t>
      </w:r>
      <w:r w:rsidRPr="00A1257D">
        <w:t xml:space="preserve"> a snížení nákladů z toho plynoucích.</w:t>
      </w:r>
    </w:p>
    <w:p w:rsidR="00964BB8" w:rsidRPr="00A1257D" w:rsidRDefault="00964BB8" w:rsidP="006716BE">
      <w:pPr>
        <w:pStyle w:val="Nomlnmoje"/>
      </w:pPr>
      <w:r>
        <w:t>Na výše uvedené jednoduché teoretické úvaze lze jednoznačně dovodit význam</w:t>
      </w:r>
      <w:r w:rsidR="00971E3E">
        <w:t xml:space="preserve"> a ekonomický přínos</w:t>
      </w:r>
      <w:r>
        <w:t xml:space="preserve"> </w:t>
      </w:r>
      <w:r w:rsidR="006E6C04">
        <w:t xml:space="preserve">výpočetní techniky pro mnohé procesy související s činností stavební firmy. Vzhledem </w:t>
      </w:r>
      <w:r w:rsidR="00971E3E">
        <w:t>k možnostem této techniky a úkolu  implementace</w:t>
      </w:r>
      <w:r w:rsidR="006E6C04">
        <w:t xml:space="preserve"> předmětných institutů jak do stavebních</w:t>
      </w:r>
      <w:r w:rsidR="00971E3E">
        <w:t xml:space="preserve"> podniků</w:t>
      </w:r>
      <w:r w:rsidR="006E6C04">
        <w:t xml:space="preserve">, tak do celého odvětví stavebnictví ČR, </w:t>
      </w:r>
      <w:r w:rsidR="00971E3E">
        <w:t>si lze exaktně definovat její význam jak v</w:t>
      </w:r>
      <w:r w:rsidR="005667F8">
        <w:t> samotném procesu zavádění jednotlivých institutů</w:t>
      </w:r>
      <w:r w:rsidR="00971E3E">
        <w:t xml:space="preserve">, tak </w:t>
      </w:r>
      <w:r w:rsidR="005667F8">
        <w:t xml:space="preserve">její </w:t>
      </w:r>
      <w:r w:rsidR="00971E3E">
        <w:t>prokazatelnou vazbu na kulturu řízení stavebního podniku.</w:t>
      </w:r>
    </w:p>
    <w:p w:rsidR="00E90495" w:rsidRPr="00A1257D" w:rsidRDefault="00E90495" w:rsidP="00D3410C">
      <w:pPr>
        <w:pStyle w:val="Nadpis2moje"/>
      </w:pPr>
      <w:bookmarkStart w:id="38" w:name="_Toc356050127"/>
      <w:r w:rsidRPr="00A1257D">
        <w:t>Vyhodnocení kapitoly</w:t>
      </w:r>
      <w:bookmarkEnd w:id="38"/>
    </w:p>
    <w:p w:rsidR="00E90495" w:rsidRPr="00CF388E" w:rsidRDefault="00E90495" w:rsidP="006716BE">
      <w:pPr>
        <w:pStyle w:val="Nomlnmoje"/>
      </w:pPr>
      <w:r w:rsidRPr="00A1257D">
        <w:t>Po letech úsilí a značných finančních nákl</w:t>
      </w:r>
      <w:r w:rsidR="00586FF3">
        <w:t>adech je možno říct, že jsme se</w:t>
      </w:r>
      <w:r w:rsidRPr="00A1257D">
        <w:t xml:space="preserve"> jako </w:t>
      </w:r>
      <w:r w:rsidR="006E6C04">
        <w:t xml:space="preserve">odvětví </w:t>
      </w:r>
      <w:r w:rsidRPr="00A1257D">
        <w:t xml:space="preserve">stavebnictví </w:t>
      </w:r>
      <w:r w:rsidR="006E6C04">
        <w:t xml:space="preserve">v rámci </w:t>
      </w:r>
      <w:r w:rsidRPr="00A1257D">
        <w:t>ČR</w:t>
      </w:r>
      <w:r>
        <w:t xml:space="preserve"> dostali v této oblasti téměř na shodnou úroveň</w:t>
      </w:r>
      <w:r w:rsidR="001B7756">
        <w:t xml:space="preserve"> ve </w:t>
      </w:r>
      <w:r w:rsidRPr="00A1257D">
        <w:t>srovnání s ostatními stavebními firmami</w:t>
      </w:r>
      <w:r>
        <w:t xml:space="preserve"> v rámci ostatních</w:t>
      </w:r>
      <w:r w:rsidRPr="00A1257D">
        <w:t xml:space="preserve"> členských zemí v EU. Dosavadní zkušenosti ukazují, že díky přesunutí komunikace do úrovně elektronické lze dosáhnout úspor jak z hlediska času a tím samozřejmě peněz, tak také dochází ke zvýšení úrovně kultury vnitropodnikové komunikace</w:t>
      </w:r>
      <w:r>
        <w:t xml:space="preserve"> a tím přirozeně celkové kultury řízení stavebních firem</w:t>
      </w:r>
      <w:r w:rsidRPr="00A1257D">
        <w:t>. Nezanedbatelné jsou rovněž výhody zajišťující transparentnost procesů s vyloučením chyb způsobených lidským faktorem. Nyní půjde o to, této dosažené výhody využít v současné os</w:t>
      </w:r>
      <w:r w:rsidR="00545E5F">
        <w:t>tré konkurenci umocněné krizí a </w:t>
      </w:r>
      <w:r w:rsidRPr="00A1257D">
        <w:t>nepřipustit, aby</w:t>
      </w:r>
      <w:r w:rsidR="001B7756">
        <w:t>chom</w:t>
      </w:r>
      <w:r w:rsidRPr="00A1257D">
        <w:t xml:space="preserve"> nepromyšleným navyšováním neefektivní agend</w:t>
      </w:r>
      <w:r w:rsidR="001B7756">
        <w:t>y a počítačových programů</w:t>
      </w:r>
      <w:r w:rsidRPr="00A1257D">
        <w:t xml:space="preserve"> nedosáhli</w:t>
      </w:r>
      <w:r w:rsidR="001B7756">
        <w:t xml:space="preserve"> toho, že</w:t>
      </w:r>
      <w:r>
        <w:t xml:space="preserve"> pracovníky přímo řídící stavební výrobu</w:t>
      </w:r>
      <w:r w:rsidR="001B7756">
        <w:t xml:space="preserve"> uvážeme k obrazovce PC a neumožníme</w:t>
      </w:r>
      <w:r>
        <w:t xml:space="preserve"> jim</w:t>
      </w:r>
      <w:r w:rsidRPr="00A1257D">
        <w:t xml:space="preserve"> ří</w:t>
      </w:r>
      <w:r>
        <w:t>dit vlastní procesy na stavbě. N</w:t>
      </w:r>
      <w:r w:rsidRPr="00A1257D">
        <w:t>eboť</w:t>
      </w:r>
      <w:r>
        <w:t xml:space="preserve"> sebelepší počítačový program jim</w:t>
      </w:r>
      <w:r w:rsidRPr="00A1257D">
        <w:t xml:space="preserve"> neřekne co se na stavbě </w:t>
      </w:r>
      <w:r w:rsidR="00545E5F">
        <w:t xml:space="preserve">reálně </w:t>
      </w:r>
      <w:r w:rsidRPr="003D06E6">
        <w:t>děje</w:t>
      </w:r>
      <w:r w:rsidR="00BD3EA9" w:rsidRPr="003D06E6">
        <w:t xml:space="preserve"> </w:t>
      </w:r>
      <w:r w:rsidR="00316A6B" w:rsidRPr="00545E5F">
        <w:rPr>
          <w:bCs/>
        </w:rPr>
        <w:t>[</w:t>
      </w:r>
      <w:r w:rsidR="00045E9E" w:rsidRPr="00545E5F">
        <w:rPr>
          <w:bCs/>
        </w:rPr>
        <w:t>29</w:t>
      </w:r>
      <w:r w:rsidRPr="00545E5F">
        <w:rPr>
          <w:bCs/>
        </w:rPr>
        <w:t>]</w:t>
      </w:r>
      <w:r w:rsidR="00BD3EA9" w:rsidRPr="00545E5F">
        <w:rPr>
          <w:bCs/>
        </w:rPr>
        <w:t>.</w:t>
      </w:r>
    </w:p>
    <w:p w:rsidR="00D95FC0" w:rsidRPr="00A1257D" w:rsidRDefault="00E90495" w:rsidP="003D06E6">
      <w:pPr>
        <w:pStyle w:val="Nomlnmoje"/>
      </w:pPr>
      <w:r w:rsidRPr="00A1257D">
        <w:t>V souvislosti s nosným tématem této dis</w:t>
      </w:r>
      <w:r w:rsidR="006E6C04">
        <w:t>ertační práce bude v analytické</w:t>
      </w:r>
      <w:r>
        <w:t xml:space="preserve"> části</w:t>
      </w:r>
      <w:r w:rsidRPr="00A1257D">
        <w:t xml:space="preserve"> rozpracována </w:t>
      </w:r>
      <w:r>
        <w:t>i tato problematika v návaznosti</w:t>
      </w:r>
      <w:r w:rsidRPr="00A1257D">
        <w:t xml:space="preserve"> na zavádění a uplatň</w:t>
      </w:r>
      <w:r w:rsidR="00586FF3">
        <w:t>ování již zmiňovaných institutů</w:t>
      </w:r>
      <w:r w:rsidRPr="00A1257D">
        <w:t xml:space="preserve"> do </w:t>
      </w:r>
      <w:r>
        <w:t>stavební výroby. Přirozeně s</w:t>
      </w:r>
      <w:r w:rsidRPr="00A1257D">
        <w:t> popisem a následným vyhodnocením výhod</w:t>
      </w:r>
      <w:r>
        <w:t>, které výpočetní technika na říz</w:t>
      </w:r>
      <w:r w:rsidR="00B50D6E">
        <w:t>ení stavebních pro</w:t>
      </w:r>
      <w:r w:rsidR="00545E5F">
        <w:t>cesů má a také vlivem</w:t>
      </w:r>
      <w:r>
        <w:t xml:space="preserve"> </w:t>
      </w:r>
      <w:r w:rsidR="00B50D6E">
        <w:t xml:space="preserve">uvedené techniky </w:t>
      </w:r>
      <w:r>
        <w:t>na kulturu řízení stavebn</w:t>
      </w:r>
      <w:r w:rsidR="00B50D6E">
        <w:t>ích procesů. V analytické části DSP</w:t>
      </w:r>
      <w:r w:rsidRPr="00A1257D">
        <w:t xml:space="preserve"> </w:t>
      </w:r>
      <w:r w:rsidR="00545E5F">
        <w:t>bude</w:t>
      </w:r>
      <w:r>
        <w:t xml:space="preserve"> navržen</w:t>
      </w:r>
      <w:r w:rsidR="00B50D6E">
        <w:t>a perspektiva</w:t>
      </w:r>
      <w:r>
        <w:t>, respektive možnosti dalšího</w:t>
      </w:r>
      <w:r w:rsidRPr="00A1257D">
        <w:t xml:space="preserve"> postupu</w:t>
      </w:r>
      <w:r w:rsidR="001B7756">
        <w:t xml:space="preserve"> při zavádění IT do </w:t>
      </w:r>
      <w:r>
        <w:t>stavební výroby</w:t>
      </w:r>
      <w:r w:rsidR="00066AC5">
        <w:t xml:space="preserve"> a rovněž</w:t>
      </w:r>
      <w:r w:rsidR="00B50D6E">
        <w:t xml:space="preserve"> popsán vliv těchto technologií na vlastní kulturu řízení</w:t>
      </w:r>
      <w:r w:rsidRPr="00A1257D">
        <w:t>.</w:t>
      </w:r>
    </w:p>
    <w:p w:rsidR="00E90495" w:rsidRPr="00A1257D" w:rsidRDefault="00E90495" w:rsidP="0027311E">
      <w:pPr>
        <w:pStyle w:val="Nadpis1moje"/>
      </w:pPr>
      <w:bookmarkStart w:id="39" w:name="_Toc356050128"/>
      <w:r w:rsidRPr="00A1257D">
        <w:t>NOVÉ INSTITUTY, KTERÉ PŘINESL VSTUP NAŠÍ ZEMĚ DO EU</w:t>
      </w:r>
      <w:bookmarkEnd w:id="34"/>
      <w:bookmarkEnd w:id="39"/>
    </w:p>
    <w:p w:rsidR="00E90495" w:rsidRDefault="00280618" w:rsidP="00F07465">
      <w:pPr>
        <w:pStyle w:val="Nomlnmoje"/>
      </w:pPr>
      <w:r>
        <w:t>V této části</w:t>
      </w:r>
      <w:r w:rsidR="001B7756">
        <w:t xml:space="preserve"> se budeme</w:t>
      </w:r>
      <w:r w:rsidR="00E90495">
        <w:t xml:space="preserve"> jednotlivými v úvodu zmiňovanými instituty, jejichž </w:t>
      </w:r>
      <w:r w:rsidR="001B7756">
        <w:t>implementace</w:t>
      </w:r>
      <w:r w:rsidR="006E6C04">
        <w:t xml:space="preserve"> i </w:t>
      </w:r>
      <w:r w:rsidR="00E90495">
        <w:t>vliv na kulturu řízení stavební výroby je tématem této D</w:t>
      </w:r>
      <w:r>
        <w:t>S</w:t>
      </w:r>
      <w:r w:rsidR="006E6C04">
        <w:t xml:space="preserve">P </w:t>
      </w:r>
      <w:r w:rsidR="00E90495">
        <w:t>zabývat podrobněji. Jako</w:t>
      </w:r>
      <w:r w:rsidR="005667F8">
        <w:t xml:space="preserve"> obvykle se pro jejich úplné</w:t>
      </w:r>
      <w:r w:rsidR="00E90495">
        <w:t xml:space="preserve"> pochopení, bez kterého nelze definovat nové návrhy na jejich využití, vrátím</w:t>
      </w:r>
      <w:r w:rsidR="005667F8">
        <w:t>e</w:t>
      </w:r>
      <w:r w:rsidR="00E90495">
        <w:t xml:space="preserve"> do historie jejich </w:t>
      </w:r>
      <w:r w:rsidR="005667F8">
        <w:t xml:space="preserve">vzniku v rámci ČR. Následně bude charakterizován současný stav </w:t>
      </w:r>
      <w:r w:rsidR="00E90495">
        <w:t>jejich implementace</w:t>
      </w:r>
      <w:r w:rsidR="005667F8">
        <w:t xml:space="preserve"> a porovnán se situací</w:t>
      </w:r>
      <w:r w:rsidR="00E90495">
        <w:t xml:space="preserve"> v sousedních vyspělých zemích.</w:t>
      </w:r>
    </w:p>
    <w:p w:rsidR="00E90495" w:rsidRPr="00A1257D" w:rsidRDefault="00E90495" w:rsidP="00F07465">
      <w:pPr>
        <w:pStyle w:val="Nomlnmoje"/>
      </w:pPr>
      <w:r>
        <w:t xml:space="preserve">Jak již bylo </w:t>
      </w:r>
      <w:r w:rsidR="00280618">
        <w:t xml:space="preserve">několikrát </w:t>
      </w:r>
      <w:r>
        <w:t>zmíněno, vstup</w:t>
      </w:r>
      <w:r w:rsidRPr="00A1257D">
        <w:t xml:space="preserve"> naší země do společenství států EU, nám přineslo </w:t>
      </w:r>
      <w:r>
        <w:t xml:space="preserve">i </w:t>
      </w:r>
      <w:r w:rsidRPr="00A1257D">
        <w:t xml:space="preserve">nové instituty, které musí být </w:t>
      </w:r>
      <w:r>
        <w:t>implemento</w:t>
      </w:r>
      <w:r w:rsidR="00DE3CC8">
        <w:t>vány do českého právního řádu a </w:t>
      </w:r>
      <w:r>
        <w:t xml:space="preserve">následně </w:t>
      </w:r>
      <w:r w:rsidRPr="00A1257D">
        <w:t>zapra</w:t>
      </w:r>
      <w:r>
        <w:t>covány do firemních struktur. V</w:t>
      </w:r>
      <w:r w:rsidRPr="00A1257D">
        <w:t xml:space="preserve"> souběhu s tímto procesem musí </w:t>
      </w:r>
      <w:r>
        <w:t xml:space="preserve">být </w:t>
      </w:r>
      <w:r w:rsidR="001B7756">
        <w:t>v </w:t>
      </w:r>
      <w:r>
        <w:t>rámci ČR za</w:t>
      </w:r>
      <w:r w:rsidRPr="00A1257D">
        <w:t>veden a podrobně rozpracován potřebný legislativní rámec. Krom</w:t>
      </w:r>
      <w:r w:rsidR="00066AC5">
        <w:t>ě</w:t>
      </w:r>
      <w:r w:rsidRPr="00A1257D">
        <w:t xml:space="preserve"> </w:t>
      </w:r>
      <w:r w:rsidRPr="00A1257D">
        <w:lastRenderedPageBreak/>
        <w:t>vydání nového zákoníku práce, který je výchozím kodexem pro pracovně právní vztahy, byl vydán nový Stavební zákon č. 183/2006 Sb. a zákon č. 309/2006 Sb., kterým se upravují další požadavky bezpečnosti a ochrany zdraví při práci</w:t>
      </w:r>
      <w:r w:rsidR="006E6C04">
        <w:t>. R</w:t>
      </w:r>
      <w:r>
        <w:t xml:space="preserve">ovněž </w:t>
      </w:r>
      <w:r w:rsidR="006E6C04">
        <w:t xml:space="preserve">byly vydány </w:t>
      </w:r>
      <w:r>
        <w:t xml:space="preserve">základní </w:t>
      </w:r>
      <w:r w:rsidR="006E6C04">
        <w:t>normy ČSN EN ISO 9001. Mezi</w:t>
      </w:r>
      <w:r w:rsidRPr="00A1257D">
        <w:t xml:space="preserve"> instituty</w:t>
      </w:r>
      <w:r w:rsidR="006E6C04">
        <w:t>, kterými se zabývá</w:t>
      </w:r>
      <w:r>
        <w:t xml:space="preserve"> D</w:t>
      </w:r>
      <w:r w:rsidR="00151B94">
        <w:t>S</w:t>
      </w:r>
      <w:r>
        <w:t>P</w:t>
      </w:r>
      <w:r w:rsidR="003D06E6">
        <w:t xml:space="preserve"> patří </w:t>
      </w:r>
      <w:r w:rsidR="003D06E6">
        <w:noBreakHyphen/>
        <w:t> </w:t>
      </w:r>
      <w:r w:rsidRPr="00A1257D">
        <w:t>Koordinátor bezpečnosti (KB), Au</w:t>
      </w:r>
      <w:r w:rsidR="00066AC5">
        <w:t>torizovaný inspektor (AI) a</w:t>
      </w:r>
      <w:r w:rsidR="00280618">
        <w:t xml:space="preserve"> Manažer kvality (</w:t>
      </w:r>
      <w:r w:rsidRPr="00A1257D">
        <w:t>M</w:t>
      </w:r>
      <w:r w:rsidR="00280618">
        <w:t>K</w:t>
      </w:r>
      <w:r w:rsidR="00066AC5">
        <w:t>), dle norem</w:t>
      </w:r>
      <w:r w:rsidRPr="00A1257D">
        <w:t xml:space="preserve"> ISO.</w:t>
      </w:r>
    </w:p>
    <w:p w:rsidR="00E90495" w:rsidRPr="00A1257D" w:rsidRDefault="00280618" w:rsidP="00F07465">
      <w:pPr>
        <w:pStyle w:val="Nomlnmoje"/>
      </w:pPr>
      <w:r>
        <w:t>S</w:t>
      </w:r>
      <w:r w:rsidR="00E90495" w:rsidRPr="00A1257D">
        <w:t>těžejním tématem této disertační práce je rozbor současného stavu implementace těchto institutů a dosavadní zkušenosti s jejich fungováním v</w:t>
      </w:r>
      <w:r>
        <w:t> rámci stavebnictví ČR. Budou popsány</w:t>
      </w:r>
      <w:r w:rsidR="00DE3CC8">
        <w:t xml:space="preserve"> některé</w:t>
      </w:r>
      <w:r w:rsidR="00E90495">
        <w:t xml:space="preserve"> případy týkající</w:t>
      </w:r>
      <w:r w:rsidR="00E90495" w:rsidRPr="00A1257D">
        <w:t xml:space="preserve"> se zkušeností z praxe u jednotlivých stavebníc</w:t>
      </w:r>
      <w:r w:rsidR="00DE3CC8">
        <w:t>h firem v rámci ČR a</w:t>
      </w:r>
      <w:r w:rsidR="00E90495" w:rsidRPr="00A1257D">
        <w:t xml:space="preserve"> případně doplněné o zkušenosti ze zahraničí</w:t>
      </w:r>
      <w:r w:rsidR="00E90495">
        <w:t>,</w:t>
      </w:r>
      <w:r w:rsidR="00E90495" w:rsidRPr="00A1257D">
        <w:t xml:space="preserve"> v návaznosti na aplikaci těchto</w:t>
      </w:r>
      <w:r w:rsidR="00536CC6">
        <w:t xml:space="preserve"> institutů. Cílem práce</w:t>
      </w:r>
      <w:r w:rsidR="003B17DA">
        <w:t xml:space="preserve"> je</w:t>
      </w:r>
      <w:r w:rsidR="00E13D18">
        <w:t xml:space="preserve"> předložit konkrétní návrhy na </w:t>
      </w:r>
      <w:r w:rsidR="005667F8">
        <w:t>zlepšení</w:t>
      </w:r>
      <w:r w:rsidR="00E90495" w:rsidRPr="00A1257D">
        <w:t xml:space="preserve"> firemních procesů</w:t>
      </w:r>
      <w:r w:rsidR="00536CC6">
        <w:t>,</w:t>
      </w:r>
      <w:r w:rsidR="00E90495" w:rsidRPr="00A1257D">
        <w:t xml:space="preserve"> a to na základě vyhodnocení vlivu nově zaváděných</w:t>
      </w:r>
      <w:r w:rsidR="003B17DA">
        <w:t xml:space="preserve"> institutů na činnost firmy. Naplnění těchto cílů bude dosaženo</w:t>
      </w:r>
      <w:r w:rsidR="00E90495" w:rsidRPr="00A1257D">
        <w:t xml:space="preserve"> pomocí rozboru někol</w:t>
      </w:r>
      <w:r w:rsidR="00066AC5">
        <w:t xml:space="preserve">ika vybraných kritérií </w:t>
      </w:r>
      <w:r w:rsidR="003B17DA">
        <w:t xml:space="preserve">souvisejících s jednotlivými instituty </w:t>
      </w:r>
      <w:r w:rsidR="00066AC5">
        <w:t>v rámci h</w:t>
      </w:r>
      <w:r w:rsidR="00E90495" w:rsidRPr="00A1257D">
        <w:t xml:space="preserve">odnotové analýzy. Výše </w:t>
      </w:r>
      <w:r w:rsidR="005667F8">
        <w:t>uvedené bude prováděno</w:t>
      </w:r>
      <w:r w:rsidR="00E90495">
        <w:t xml:space="preserve"> v kontext</w:t>
      </w:r>
      <w:r w:rsidR="00151B94">
        <w:t>u</w:t>
      </w:r>
      <w:r w:rsidR="00E90495">
        <w:t xml:space="preserve"> a</w:t>
      </w:r>
      <w:r w:rsidR="00E90495" w:rsidRPr="00A1257D">
        <w:t xml:space="preserve"> s vazbou na kulturu </w:t>
      </w:r>
      <w:r w:rsidR="003B17DA">
        <w:t xml:space="preserve">řízení </w:t>
      </w:r>
      <w:r w:rsidR="00E90495" w:rsidRPr="00A1257D">
        <w:t>stavební firmy, respektive</w:t>
      </w:r>
      <w:r w:rsidR="00E90495">
        <w:t xml:space="preserve"> posouzení</w:t>
      </w:r>
      <w:r w:rsidR="00151B94">
        <w:t>,</w:t>
      </w:r>
      <w:r w:rsidR="003B17DA">
        <w:t xml:space="preserve"> jaký vliv mají jmenované</w:t>
      </w:r>
      <w:r w:rsidR="00E13D18">
        <w:t xml:space="preserve"> instituty na </w:t>
      </w:r>
      <w:r w:rsidR="00E90495" w:rsidRPr="00A1257D">
        <w:t>kulturu řízení a chování pracovníků firem ja</w:t>
      </w:r>
      <w:r w:rsidR="00E90495">
        <w:t>k směrem dovnitř, tak vně firmy</w:t>
      </w:r>
      <w:r w:rsidR="00151B94">
        <w:t xml:space="preserve"> </w:t>
      </w:r>
      <w:r w:rsidR="00316A6B" w:rsidRPr="00DE3CC8">
        <w:t>[</w:t>
      </w:r>
      <w:r w:rsidR="00151B94" w:rsidRPr="00DE3CC8">
        <w:t>31</w:t>
      </w:r>
      <w:r w:rsidR="00E90495" w:rsidRPr="00DE3CC8">
        <w:t>].</w:t>
      </w:r>
      <w:r w:rsidR="00E90495" w:rsidRPr="00561247">
        <w:rPr>
          <w:color w:val="FF0000"/>
        </w:rPr>
        <w:t xml:space="preserve"> </w:t>
      </w:r>
      <w:r w:rsidR="00E90495" w:rsidRPr="00A1257D">
        <w:t xml:space="preserve">Nyní </w:t>
      </w:r>
      <w:r>
        <w:t>v </w:t>
      </w:r>
      <w:r w:rsidR="00E90495">
        <w:t>teoretické části přistoupím</w:t>
      </w:r>
      <w:r w:rsidR="005667F8">
        <w:t>e</w:t>
      </w:r>
      <w:r w:rsidR="00E90495">
        <w:t xml:space="preserve"> </w:t>
      </w:r>
      <w:r w:rsidR="00E90495" w:rsidRPr="00A1257D">
        <w:t>k je</w:t>
      </w:r>
      <w:r w:rsidR="00DE3CC8">
        <w:t>dnotlivým institutům podrobněji.</w:t>
      </w:r>
    </w:p>
    <w:p w:rsidR="00E90495" w:rsidRPr="006A3935" w:rsidRDefault="00E90495" w:rsidP="00D3410C">
      <w:pPr>
        <w:pStyle w:val="Nadpis2moje"/>
        <w:rPr>
          <w:sz w:val="24"/>
          <w:szCs w:val="24"/>
        </w:rPr>
      </w:pPr>
      <w:bookmarkStart w:id="40" w:name="_Toc260683692"/>
      <w:bookmarkStart w:id="41" w:name="_Toc356050129"/>
      <w:r w:rsidRPr="00585F9A">
        <w:t>Koordinátor bezpečnosti</w:t>
      </w:r>
      <w:bookmarkEnd w:id="40"/>
      <w:bookmarkEnd w:id="41"/>
    </w:p>
    <w:p w:rsidR="00E90495" w:rsidRPr="00A1257D" w:rsidRDefault="00E90495" w:rsidP="00F07465">
      <w:pPr>
        <w:pStyle w:val="Nomlnmoje"/>
      </w:pPr>
      <w:r w:rsidRPr="00A1257D">
        <w:t>Bezpečnost a ochrana zdraví se stala integrální součástí našich pracovních životů. K</w:t>
      </w:r>
      <w:r w:rsidR="0017005A">
        <w:t>oordinátor bezpečnosti (dále</w:t>
      </w:r>
      <w:r w:rsidRPr="00A1257D">
        <w:t xml:space="preserve"> KB) nemá příliš mnoho pravomocí a hlavně se nesmí příliš vměšovat do práce bezpečnostního managementu zhotovitele. Musí koordinovat bezpečnost práce více zhotovitelů na staveništi a to u prací současných, nebo následných.</w:t>
      </w:r>
    </w:p>
    <w:p w:rsidR="00E90495" w:rsidRPr="00A1257D" w:rsidRDefault="00E90495" w:rsidP="00F07465">
      <w:pPr>
        <w:pStyle w:val="Nomlnmoje"/>
      </w:pPr>
      <w:r w:rsidRPr="00A1257D">
        <w:t>Zákon stanovuje, že v případech kdy při realizaci stavby celková předpokládaná doba trvání prací a činností je delší než 30 pracovních dnů, pracuje na nich současně více než 20 fyzických osob po dobu delší než 1 pracovní den, nebo celkový objem prací a činností během realizace díla přesáhne 500 pracovních dnů v přepo</w:t>
      </w:r>
      <w:r>
        <w:t>čtu na jednu fyzickou osobu, je zadavatel</w:t>
      </w:r>
      <w:r w:rsidRPr="00A1257D">
        <w:t xml:space="preserve"> povinen jmenovat osobu koordinátora BO</w:t>
      </w:r>
      <w:r w:rsidR="0017005A">
        <w:t>ZP. Tato osoba, která musí být specialistou</w:t>
      </w:r>
      <w:r>
        <w:t>,</w:t>
      </w:r>
      <w:r w:rsidR="00DE3CC8">
        <w:t xml:space="preserve"> by měla</w:t>
      </w:r>
      <w:r>
        <w:t xml:space="preserve"> </w:t>
      </w:r>
      <w:r w:rsidRPr="00A1257D">
        <w:t>být komunikativní, aby mohla s účastníky výstavby jednat kvalifikovaně, odpovědně a měla přirozenou autoritu.</w:t>
      </w:r>
    </w:p>
    <w:p w:rsidR="00E90495" w:rsidRPr="00A1257D" w:rsidRDefault="00E90495" w:rsidP="00F07465">
      <w:pPr>
        <w:pStyle w:val="Nomlnmoje"/>
      </w:pPr>
      <w:r w:rsidRPr="00A1257D">
        <w:t>Vznikem tohoto institutu byla splněna povinnost implementovat do českého právního řádu rámcovou směrnici Rady 89/391/EHS o zavádění opatření směřujících ke zvyšování bezpečnosti a ochraně zdraví při práci a rovněž dílčí směrnici Rady 92/57/EHS o minimálních požadavcích na bezpečnost a ochranu zdraví na dočasných, nebo přechodných staveništích. Tato směrnice</w:t>
      </w:r>
      <w:r w:rsidR="003B17DA">
        <w:t xml:space="preserve"> byla v rámci ČR zapracována do </w:t>
      </w:r>
      <w:r w:rsidRPr="00A1257D">
        <w:t>ustanovení zákona č. 309/2006 Sb. o zajištění</w:t>
      </w:r>
      <w:r w:rsidR="003B17DA">
        <w:t xml:space="preserve"> dalších podmínek bezpečnosti a </w:t>
      </w:r>
      <w:r w:rsidRPr="00A1257D">
        <w:t>ochrany zdraví při práci a dále pak v jeho prováděcích předpisech, jako jsou nařízení vlády č. 591/2006 Sb. ke konkrétní realizaci institutu odborně způsobilého koordinátora bezpečnosti a ochrany zdraví při práci na staveništích v České republice.</w:t>
      </w:r>
    </w:p>
    <w:p w:rsidR="00E90495" w:rsidRPr="00A1257D" w:rsidRDefault="0017005A" w:rsidP="00F07465">
      <w:pPr>
        <w:pStyle w:val="Nomlnmoje"/>
      </w:pPr>
      <w:r>
        <w:t>V roce 200</w:t>
      </w:r>
      <w:r w:rsidR="000F5DB0">
        <w:t xml:space="preserve">6 došlo také </w:t>
      </w:r>
      <w:proofErr w:type="spellStart"/>
      <w:r w:rsidR="000F5DB0">
        <w:t>výjma</w:t>
      </w:r>
      <w:proofErr w:type="spellEnd"/>
      <w:r w:rsidR="00E90495" w:rsidRPr="00A1257D">
        <w:t xml:space="preserve"> výše uvedeného, především ke vzniku nového Stavebního zákona č. 183/2006 Sb., ale i mnoha dalších zákonů, jako např. nový Zákoník práce č. 262/2006 Sb. a dalšíc</w:t>
      </w:r>
      <w:r w:rsidR="00E90495">
        <w:t>h. Tyto stěžejní zákony jsou</w:t>
      </w:r>
      <w:r w:rsidR="00E90495" w:rsidRPr="00A1257D">
        <w:t xml:space="preserve"> přirozeně </w:t>
      </w:r>
      <w:r w:rsidR="00E90495" w:rsidRPr="00A1257D">
        <w:lastRenderedPageBreak/>
        <w:t>doprov</w:t>
      </w:r>
      <w:r>
        <w:t>ázeny a rozpracovány mnoha růz</w:t>
      </w:r>
      <w:r w:rsidR="00E90495" w:rsidRPr="00A1257D">
        <w:t>nými vyhláškami, nařízeními vlády atd. Porovnáme-li současný stav, se stavem předcházejícím zavádění tohoto nového institutu KB, tak nezbývá než konstatovat, že situace se značně zkomplikovala a znepřehlednila. Pro dokreslení, v době před rokem 2006 při platnosti starého Stavebního zákona č. 50/1976 Sb. existovala v podstatě jako jediný nosný dokument zabývající se bezpečností vyhláška č. 324/1990 Sb. o bezpečnosti práce a technických zařízení při stavebních pracích. Z výše uvedeného pak snad celkem jednoznačně vyplývá složitost současné situace.</w:t>
      </w:r>
    </w:p>
    <w:p w:rsidR="00E90495" w:rsidRPr="00A1257D" w:rsidRDefault="00E90495" w:rsidP="007F6F5A">
      <w:pPr>
        <w:pStyle w:val="Nadpis3moje"/>
      </w:pPr>
      <w:bookmarkStart w:id="42" w:name="_Toc356050130"/>
      <w:r w:rsidRPr="00A1257D">
        <w:t>Současný stav aplikace institutu koordinátora BOZP</w:t>
      </w:r>
      <w:bookmarkEnd w:id="42"/>
    </w:p>
    <w:p w:rsidR="00E90495" w:rsidRPr="00A1257D" w:rsidRDefault="00E90495" w:rsidP="00F07465">
      <w:pPr>
        <w:pStyle w:val="Nomlnmoje"/>
      </w:pPr>
      <w:r w:rsidRPr="00A1257D">
        <w:t>Dle zákona č. 309/2006 Sb., §10 je předpokladem odborné způsobilosti koordinátora alespoň střední vzdělání s maturitou a odborná praxe v délce 3 let, v délce 2 let, jestliže fyzická osoba dokončí vyšší odborné vzdělání a v délce 1 roku, jestliže fyzická osoba dokončila vysokoškolské vzdělání v bakalářském nebo magisterském studijním programu v oblasti bezpečnosti a ochrany zdraví při práci. Dále pak je to doklad o úspěšně vykonané zkoušce z odborné způsobilo</w:t>
      </w:r>
      <w:r>
        <w:t>sti dle § 20 zmiňovaného zákona</w:t>
      </w:r>
      <w:r w:rsidRPr="00A1257D">
        <w:t xml:space="preserve"> č. 309/2006 Sb.</w:t>
      </w:r>
    </w:p>
    <w:p w:rsidR="00EA761F" w:rsidRPr="00A1257D" w:rsidRDefault="00E90495" w:rsidP="00EA761F">
      <w:pPr>
        <w:pStyle w:val="Nomlnmoje"/>
      </w:pPr>
      <w:r w:rsidRPr="00A1257D">
        <w:t xml:space="preserve">Relativně mírné požadavky uvedené v předcházejícím odstavci, umožnily v průběhu minulých let absolvovat zkoušku a stát se odborně způsobilou osobou pro výkon koordinátora BOZP již několika tisícům nových žadatelů. Tím byl umožněn vstup mnoha novým KB do systému </w:t>
      </w:r>
      <w:r w:rsidR="003B17DA">
        <w:t xml:space="preserve">stavební výroby v rámci ČR </w:t>
      </w:r>
      <w:r w:rsidRPr="00A1257D">
        <w:t xml:space="preserve">a to s diametrálně rozlišnými zkušenostmi, praxí i teoretickými znalostmi v oboru. Toto vede k tomu, že přístup k popisované problematice </w:t>
      </w:r>
      <w:r w:rsidR="003B17DA">
        <w:t>bezpečnosti je</w:t>
      </w:r>
      <w:r w:rsidRPr="00A1257D">
        <w:t xml:space="preserve"> u </w:t>
      </w:r>
      <w:r w:rsidR="00B91FC8">
        <w:t>jednotlivých staveb odlišný. Do </w:t>
      </w:r>
      <w:r w:rsidRPr="00A1257D">
        <w:t xml:space="preserve">tohoto procesu přirozeně nezanedbatelnou měrou zasahují i vlastní investoři, jejich chápání a přístup k nově vzniklému institutu. Tento proces je mnohdy rovněž poznamenán </w:t>
      </w:r>
      <w:r w:rsidR="003B17DA">
        <w:t xml:space="preserve">celkovou </w:t>
      </w:r>
      <w:r w:rsidRPr="00A1257D">
        <w:t>neznalostí, či nepocho</w:t>
      </w:r>
      <w:r w:rsidR="003B17DA">
        <w:t>pení</w:t>
      </w:r>
      <w:r w:rsidR="00E13D18">
        <w:t>m</w:t>
      </w:r>
      <w:r w:rsidR="003B17DA">
        <w:t xml:space="preserve"> vzniklé situace. Popisovaný stav</w:t>
      </w:r>
      <w:r w:rsidRPr="00A1257D">
        <w:t xml:space="preserve"> je pak mnohde okořeněn snahou zadavatele o to, obejít institut KB, nebo ještě hůře, jej zneužít.</w:t>
      </w:r>
      <w:r w:rsidR="00EA761F" w:rsidRPr="00EA761F">
        <w:t xml:space="preserve"> </w:t>
      </w:r>
      <w:r w:rsidR="00EA761F" w:rsidRPr="00A1257D">
        <w:t>V předchá</w:t>
      </w:r>
      <w:r w:rsidR="00EA761F">
        <w:t>zejícím odstavci popsaný stav</w:t>
      </w:r>
      <w:r w:rsidR="00EA761F" w:rsidRPr="00A1257D">
        <w:t xml:space="preserve"> vede</w:t>
      </w:r>
      <w:r w:rsidR="00B91FC8">
        <w:t xml:space="preserve"> v praxi k několika modelům. Ne </w:t>
      </w:r>
      <w:r w:rsidR="00EA761F" w:rsidRPr="00A1257D">
        <w:t>všechny však mají pozitivní vliv n</w:t>
      </w:r>
      <w:r w:rsidR="00EA761F">
        <w:t>a vývoj bezpečnosti na stavbách, například:</w:t>
      </w:r>
    </w:p>
    <w:p w:rsidR="00E90495" w:rsidRPr="00A1257D" w:rsidRDefault="00E90495" w:rsidP="00EE15E0">
      <w:pPr>
        <w:pStyle w:val="jinodrkymoje"/>
      </w:pPr>
      <w:r w:rsidRPr="00A1257D">
        <w:t xml:space="preserve">KB je kvalifikovaná osoba s potřebnými vlastnostmi </w:t>
      </w:r>
      <w:r>
        <w:t xml:space="preserve">a </w:t>
      </w:r>
      <w:r w:rsidRPr="00A1257D">
        <w:t>zkušenostmi, jejíž působení na stavbě má jednoznačně pozitivní vliv na celkovou bezpečnost. Toto je samozřejmě možné pouze za úči</w:t>
      </w:r>
      <w:r w:rsidR="00E13D18">
        <w:t>nné spolupráce a seriózním</w:t>
      </w:r>
      <w:r w:rsidR="00DE3CC8">
        <w:t xml:space="preserve"> přístupu</w:t>
      </w:r>
      <w:r w:rsidRPr="00A1257D">
        <w:t xml:space="preserve"> zhotovitele (dobrá spolupráce s jeho</w:t>
      </w:r>
      <w:r w:rsidR="0017005A">
        <w:t xml:space="preserve"> bezpečnostním technikem) a</w:t>
      </w:r>
      <w:r w:rsidRPr="00A1257D">
        <w:t xml:space="preserve"> v neposlední řadě </w:t>
      </w:r>
      <w:r w:rsidR="009B4535">
        <w:t xml:space="preserve">rovněž </w:t>
      </w:r>
      <w:r w:rsidRPr="00A1257D">
        <w:t>zodpovědného přístupu investora. Tento stav je ideální a lze pak celkem jednoznačně doložit jeho pozitivní vliv n</w:t>
      </w:r>
      <w:r w:rsidR="00B91FC8">
        <w:t>a bezpečné fungování procesů na </w:t>
      </w:r>
      <w:r w:rsidRPr="00A1257D">
        <w:t>stavbě.</w:t>
      </w:r>
    </w:p>
    <w:p w:rsidR="00E90495" w:rsidRPr="00A1257D" w:rsidRDefault="00E90495" w:rsidP="00EE15E0">
      <w:pPr>
        <w:pStyle w:val="jinodrkymoje"/>
      </w:pPr>
      <w:r w:rsidRPr="00A1257D">
        <w:t>Význam a smysl tohoto institutu je nepochopen především ze strany investora a stává se tak z něho pouze formální záležitost, v podstatě bez jakéhokoli praktického významu.</w:t>
      </w:r>
    </w:p>
    <w:p w:rsidR="00E90495" w:rsidRPr="00A1257D" w:rsidRDefault="00E90495" w:rsidP="00EE15E0">
      <w:pPr>
        <w:pStyle w:val="jinodrkymoje"/>
      </w:pPr>
      <w:r w:rsidRPr="00A1257D">
        <w:t>Skutečnost popsaná v předcházejícím odstavci býv</w:t>
      </w:r>
      <w:r w:rsidR="00DE3CC8">
        <w:t>á ze strany zadavatele většinou</w:t>
      </w:r>
      <w:r w:rsidRPr="00A1257D">
        <w:t xml:space="preserve"> dovedena téměř až k „dokonalosti“, kdy investor již ve vlastní smlouvě o dílo převede povinnost zajistit funkci KB na zhotovitele. Zkušenosti z minulých let ukazují na stoupající trend tohoto přístupu, jehož praktický význam pro sledovanou bezpečnost práce je stejně jako v předcházejícím modelu</w:t>
      </w:r>
      <w:r>
        <w:t xml:space="preserve"> většinou</w:t>
      </w:r>
      <w:r w:rsidRPr="00A1257D">
        <w:t xml:space="preserve"> nulový.</w:t>
      </w:r>
    </w:p>
    <w:p w:rsidR="00E90495" w:rsidRPr="00A1257D" w:rsidRDefault="00E90495" w:rsidP="00994B47">
      <w:pPr>
        <w:pStyle w:val="jinodrkymoje"/>
        <w:spacing w:after="120"/>
      </w:pPr>
      <w:r w:rsidRPr="00A1257D">
        <w:lastRenderedPageBreak/>
        <w:t xml:space="preserve">Dalším modelem, majícím však mnohdy až fatální dopady pro zhotovitele je to, že investor použije (zneužije) institutu KB především k penalizaci (šikanování) zhotovitele. Absurdním důsledkem, respektive vyvrcholením tohoto stavu může být až rezignace zhotovitele na samotnou bezpečnost </w:t>
      </w:r>
      <w:r w:rsidR="00AB2D2F">
        <w:t>práce na stavbě</w:t>
      </w:r>
      <w:r w:rsidRPr="00A1257D">
        <w:t>.</w:t>
      </w:r>
    </w:p>
    <w:p w:rsidR="00E90495" w:rsidRDefault="00E90495" w:rsidP="00F07465">
      <w:pPr>
        <w:pStyle w:val="Nomlnmoje"/>
      </w:pPr>
      <w:r w:rsidRPr="00A1257D">
        <w:t>Z výše uvedených modelových situací, kdy v praxi mohou přirozeně nastat rovněž různé modifikace (varianty) popsaných modelů, však pouze první model přináší v našich podmínkách jednoznačná pozitiva pro v</w:t>
      </w:r>
      <w:r w:rsidR="00B91FC8">
        <w:t>lastní zvyšování bezpečnosti na </w:t>
      </w:r>
      <w:r w:rsidRPr="00A1257D">
        <w:t xml:space="preserve">stavbách. Posouzením </w:t>
      </w:r>
      <w:r w:rsidR="00AB2D2F">
        <w:t>a konkrétním vyhodnocením současného</w:t>
      </w:r>
      <w:r w:rsidRPr="00A1257D">
        <w:t xml:space="preserve"> stavu se bud</w:t>
      </w:r>
      <w:r w:rsidR="009B4535">
        <w:t>u podrobněji zabývat v analytické</w:t>
      </w:r>
      <w:r w:rsidRPr="00A1257D">
        <w:t xml:space="preserve"> část</w:t>
      </w:r>
      <w:r>
        <w:t>i této práce a vyhodnocení bude provedeno</w:t>
      </w:r>
      <w:r w:rsidR="00B91FC8">
        <w:t xml:space="preserve"> za </w:t>
      </w:r>
      <w:r w:rsidRPr="00A1257D">
        <w:t>pom</w:t>
      </w:r>
      <w:r w:rsidR="00E13D18">
        <w:t>oci</w:t>
      </w:r>
      <w:r>
        <w:t xml:space="preserve"> některého modelu hodnotové analýzy.</w:t>
      </w:r>
    </w:p>
    <w:p w:rsidR="00E90495" w:rsidRPr="00585F9A" w:rsidRDefault="00E90495" w:rsidP="00585F9A">
      <w:pPr>
        <w:pStyle w:val="Nadpis2moje"/>
      </w:pPr>
      <w:bookmarkStart w:id="43" w:name="_Toc260683693"/>
      <w:bookmarkStart w:id="44" w:name="_Toc356050131"/>
      <w:r w:rsidRPr="00585F9A">
        <w:t>Autorizovaný inspektor</w:t>
      </w:r>
      <w:bookmarkEnd w:id="43"/>
      <w:bookmarkEnd w:id="44"/>
    </w:p>
    <w:p w:rsidR="00E90495" w:rsidRPr="00A1257D" w:rsidRDefault="00E90495" w:rsidP="00816938">
      <w:pPr>
        <w:pStyle w:val="Nomlnmoje"/>
      </w:pPr>
      <w:r w:rsidRPr="00A1257D">
        <w:t>Česká republika se tímto institutem připojila k jiným vyspělým zemím, které již proces vydávání stavebních povolení částečně privatizovaly. Jde nejen o pokus privatizovat část procesu stavební kontroly za účelem zkrácení času potřebného k vydání stavebního povolení, ale především za účelem zkvalitnění tohoto</w:t>
      </w:r>
      <w:r w:rsidR="00151B94">
        <w:t xml:space="preserve"> procesu. Zákon č. 183/2006 Sb. o „U</w:t>
      </w:r>
      <w:r w:rsidRPr="00A1257D">
        <w:t xml:space="preserve">zemním plánování a stavebním </w:t>
      </w:r>
      <w:proofErr w:type="gramStart"/>
      <w:r w:rsidRPr="00A1257D">
        <w:t>řádu</w:t>
      </w:r>
      <w:proofErr w:type="gramEnd"/>
      <w:r w:rsidR="00151B94">
        <w:t>“</w:t>
      </w:r>
      <w:r w:rsidR="00CA280E">
        <w:t>,</w:t>
      </w:r>
      <w:r w:rsidRPr="00A1257D">
        <w:t xml:space="preserve"> ve svých paragrafech </w:t>
      </w:r>
      <w:r w:rsidR="002B061E">
        <w:t>§</w:t>
      </w:r>
      <w:r w:rsidRPr="00A1257D">
        <w:t>143</w:t>
      </w:r>
      <w:r w:rsidR="003220B6">
        <w:t xml:space="preserve"> až </w:t>
      </w:r>
      <w:r w:rsidRPr="00A1257D">
        <w:t xml:space="preserve">151 formuluje principy zkráceného stavebního řízení, včetně prováděcí vyhlášky č. 498/2006 Sb., o autorizovaných inspektorech, která vstoupila v platnost od ledna 2007. Za jednu z nejvýraznějších a svým způsobem revolučních změn lze bez nadsázky označit zavedení nezávislé funkce autorizovaného inspektora </w:t>
      </w:r>
      <w:r>
        <w:t xml:space="preserve">(dále </w:t>
      </w:r>
      <w:r w:rsidRPr="00A1257D">
        <w:t>AI) a ustanovení souvisejícího zkráceného stavebního řízení. Jde o proces, jehož cílem je privatizace části procesu stavební kontroly za účelem zkrácení času potřebného k vydání stavebního povolení, ale především o l</w:t>
      </w:r>
      <w:r>
        <w:t>egislativní krok, jehož cílem by mělo být</w:t>
      </w:r>
      <w:r w:rsidRPr="00A1257D">
        <w:t xml:space="preserve"> </w:t>
      </w:r>
      <w:r w:rsidR="0096077F">
        <w:t>jeho výrazné zkvalitnění</w:t>
      </w:r>
      <w:r w:rsidRPr="00A1257D">
        <w:t>.</w:t>
      </w:r>
    </w:p>
    <w:p w:rsidR="00E90495" w:rsidRPr="00A1257D" w:rsidRDefault="00E90495" w:rsidP="00816938">
      <w:pPr>
        <w:pStyle w:val="Nomlnmoje"/>
      </w:pPr>
      <w:r w:rsidRPr="00A1257D">
        <w:t xml:space="preserve">Stavebník si v současné době může v České republice vybrat, zda sám podá žádost o stavební povolení na stavebním úřadě, nebo zda si najme autorizovaného inspektora, aby prostudoval předloženou projektovou dokumentaci ve smyslu kontroly požadovaného obsahu a rozsahu, který je stanoven prováděcí vyhláškou. Následně je úkolem inspektora, aby konstatoval a potvrdil její soulad s územně plánovací dokumentací, která je obsažena v územním rozhodnutí o </w:t>
      </w:r>
      <w:r w:rsidR="00E13D18">
        <w:t>umíst</w:t>
      </w:r>
      <w:r w:rsidRPr="00A1257D">
        <w:t xml:space="preserve">ění stavby, nebo územním souhlasu, a soulad s dalšími příslušnými stavebními předpisy a ustanoveními. AI tak ověřuje projektovou dokumentaci, její úplnost a správnost, technickou proveditelnost a dodržení obecných technických požadavků na výstavbu včetně dalších parametrů. Na základě svého odborného zjištění vydává následně AI certifikát umožňující realizaci stavby. Svým způsobem jde o formu jakési </w:t>
      </w:r>
      <w:proofErr w:type="spellStart"/>
      <w:r w:rsidRPr="00A1257D">
        <w:t>superinspekce</w:t>
      </w:r>
      <w:proofErr w:type="spellEnd"/>
      <w:r w:rsidRPr="00A1257D">
        <w:t xml:space="preserve"> nad projektovou dokumentací. Z tohoto pohledu se jeho činnost neliší od stávající praxe na stavebním úřadě. V porovnání s činností referenta stavebního úřadu však při zjištění nesrovnalostí autorizovaný inspektor </w:t>
      </w:r>
      <w:r w:rsidRPr="00FC0533">
        <w:rPr>
          <w:i/>
          <w:iCs/>
        </w:rPr>
        <w:t>nemusí zastavit řízení</w:t>
      </w:r>
      <w:r w:rsidRPr="00A1257D">
        <w:t>. Naopak vyvine maximální úsilí a využije svých profesních znalostí i zkušeností k tomu, aby došlo k odstranění případných chyb a schvalovací proces mohl plynule pokračovat. Pouze v případě, že inspektor není schopen prosadit nezbytné standardy, může postoupit předmětný projekt zpátky místně příslušnému stavebnímu úřadu. Tato situace by měla nastávat pouze v ojedinělých přípa</w:t>
      </w:r>
      <w:r w:rsidR="00DE3CC8">
        <w:t>dech. Proto je reálné, že dojde</w:t>
      </w:r>
      <w:r w:rsidRPr="00A1257D">
        <w:t xml:space="preserve"> k výraznému urychlení procesu povolování stavby. Z tohoto pohledu musí ve srovnání </w:t>
      </w:r>
      <w:r w:rsidRPr="00A1257D">
        <w:lastRenderedPageBreak/>
        <w:t xml:space="preserve">se stavebním úřadem činnost AI vykazovat podstatně vyšší efektivnost. Stávající stavební zákon umožňuje použít zkrácené stavební řízení na </w:t>
      </w:r>
      <w:r w:rsidRPr="0096077F">
        <w:rPr>
          <w:i/>
        </w:rPr>
        <w:t>všechny druhy staveb</w:t>
      </w:r>
      <w:r w:rsidRPr="00A1257D">
        <w:t>, které procházejí schvalovacím procesem na úrovni obecních úřadů, mají vydané územní rozhodnutí, mají vyřízené připomínky a doložené veškeré potřebné náležitosti. Lze si představit, že developer, který opakovaně staví objekty stejného charakteru,</w:t>
      </w:r>
      <w:r w:rsidRPr="00A1257D">
        <w:rPr>
          <w:rStyle w:val="StylTimesNewRoman12bZarovnatdoblokuVlevo124cmChar"/>
        </w:rPr>
        <w:t xml:space="preserve"> </w:t>
      </w:r>
      <w:r w:rsidRPr="00A1257D">
        <w:t xml:space="preserve">bude mít „svého“ specializovaného inspektora a jeho služeb bude využívat opakovaně. Druhou možností reálného uplatnění AI budou stavby, které jsou pro místně příslušný stavební úřad svým provozním a technologickým charakterem složité a navíc s nimi stavební úřad nepřichází do styku běžně. Inspektor se uplatní i u zakázek spojených realizací, kdy se mu podaří svou vysoce odbornou činností komplexně urychlit kontrolní proces. </w:t>
      </w:r>
      <w:r>
        <w:t>Výše uvedenou pasáž je možno označit za teoretické předpoklady, které byly deklarovány při vzniku tohoto institutu a jeho instalaci do našeho právního řádu. Oprávněnost těchto představ a vstupních předpokl</w:t>
      </w:r>
      <w:r w:rsidR="0096077F">
        <w:t>adů bude vyhodnocena v analytické</w:t>
      </w:r>
      <w:r>
        <w:t xml:space="preserve"> části této práce. </w:t>
      </w:r>
    </w:p>
    <w:p w:rsidR="00E90495" w:rsidRPr="00A1257D" w:rsidRDefault="00E90495" w:rsidP="00816938">
      <w:pPr>
        <w:pStyle w:val="Nomlnmoje"/>
      </w:pPr>
      <w:r w:rsidRPr="00A1257D">
        <w:t>Nedílnou součástí činnosti AI je zpracování harmonogramu kontrolních prohlídek stavby, kdy podle jeho názoru dochází k nutné kontrole dodržení podmínek veřejného zájmu. Podobně je autorizovaný inspektor oprávněn po dokončení stavby vydat certifikát ke kolaudačnímu souhlasu, na základě kterého je možné budovu začít užívat. Inspektor prohlásí stavbu za dokončenou a její vlastník může okamžitě začít s jejím užíváním. Průběh stavebních prací mohou i nadále kontrolovat z</w:t>
      </w:r>
      <w:r>
        <w:t>aměstnanci stavebního úřadu,</w:t>
      </w:r>
      <w:r w:rsidRPr="00A1257D">
        <w:t xml:space="preserve"> jejich činnost vychází z harmonogramu sestaveného autorizovaným inspektorem na základě jeho odborného posouzení</w:t>
      </w:r>
      <w:r w:rsidR="00635876">
        <w:rPr>
          <w:lang w:val="en-US"/>
        </w:rPr>
        <w:t xml:space="preserve"> </w:t>
      </w:r>
      <w:r w:rsidR="00316A6B" w:rsidRPr="00DE3CC8">
        <w:rPr>
          <w:lang w:val="en-US"/>
        </w:rPr>
        <w:t>[</w:t>
      </w:r>
      <w:r w:rsidR="00635876" w:rsidRPr="00DE3CC8">
        <w:rPr>
          <w:lang w:val="en-US"/>
        </w:rPr>
        <w:t>28]</w:t>
      </w:r>
      <w:r w:rsidR="00FD28D0" w:rsidRPr="00DE3CC8">
        <w:t>.</w:t>
      </w:r>
    </w:p>
    <w:p w:rsidR="00E90495" w:rsidRDefault="006F2ADB" w:rsidP="00816938">
      <w:pPr>
        <w:pStyle w:val="Nomlnmoje"/>
      </w:pPr>
      <w:r>
        <w:t>Zde</w:t>
      </w:r>
      <w:r w:rsidR="00E90495" w:rsidRPr="00A1257D">
        <w:t xml:space="preserve"> b</w:t>
      </w:r>
      <w:r w:rsidR="00F713A6">
        <w:t>ych</w:t>
      </w:r>
      <w:r>
        <w:t>om uzavřeli</w:t>
      </w:r>
      <w:r w:rsidR="00F713A6">
        <w:t xml:space="preserve"> tuto</w:t>
      </w:r>
      <w:r>
        <w:t xml:space="preserve"> část s</w:t>
      </w:r>
      <w:r w:rsidR="00F713A6">
        <w:t xml:space="preserve"> konstatováním, že</w:t>
      </w:r>
      <w:r w:rsidR="00FD28D0">
        <w:t xml:space="preserve"> co je</w:t>
      </w:r>
      <w:r w:rsidR="00E90495" w:rsidRPr="00A1257D">
        <w:t xml:space="preserve"> uvedeno výše</w:t>
      </w:r>
      <w:r w:rsidR="00FD28D0">
        <w:t>,</w:t>
      </w:r>
      <w:r w:rsidR="00E90495" w:rsidRPr="00A1257D">
        <w:t xml:space="preserve"> byla teoretická představa v okamžiku zavádění tohoto institutu. Dnes v</w:t>
      </w:r>
      <w:r>
        <w:t> </w:t>
      </w:r>
      <w:r w:rsidR="00E90495" w:rsidRPr="00A1257D">
        <w:t>době</w:t>
      </w:r>
      <w:r>
        <w:t>,</w:t>
      </w:r>
      <w:r w:rsidR="00E90495" w:rsidRPr="00A1257D">
        <w:t xml:space="preserve"> kdy máme ji</w:t>
      </w:r>
      <w:r w:rsidR="00F713A6">
        <w:t>ž několikaleté zkušenosti s</w:t>
      </w:r>
      <w:r w:rsidR="0096077F">
        <w:t xml:space="preserve"> </w:t>
      </w:r>
      <w:r w:rsidR="00E90495" w:rsidRPr="00A1257D">
        <w:t xml:space="preserve">fungováním </w:t>
      </w:r>
      <w:r w:rsidR="00F713A6">
        <w:t xml:space="preserve">institutu </w:t>
      </w:r>
      <w:r w:rsidR="00635876">
        <w:t>a máme ke dvěma</w:t>
      </w:r>
      <w:r w:rsidR="00E90495" w:rsidRPr="00A1257D">
        <w:t xml:space="preserve"> stovkám AI musíme konstatovat, že praktické působení AI zůstalo za předpokládaným o</w:t>
      </w:r>
      <w:r w:rsidR="00FD28D0">
        <w:t>čekáváním. Šíře pravomocí,</w:t>
      </w:r>
      <w:r w:rsidR="00E90495">
        <w:t xml:space="preserve"> které</w:t>
      </w:r>
      <w:r w:rsidR="0096077F">
        <w:t xml:space="preserve"> vymezují</w:t>
      </w:r>
      <w:r w:rsidR="00E90495" w:rsidRPr="00A1257D">
        <w:t xml:space="preserve"> v rámci ČR činnost těchto autorizovaných o</w:t>
      </w:r>
      <w:r w:rsidR="006364A1">
        <w:t xml:space="preserve">sob a </w:t>
      </w:r>
      <w:r w:rsidR="00635876">
        <w:t>praktické zkušenosti</w:t>
      </w:r>
      <w:r w:rsidR="00E90495" w:rsidRPr="00A1257D">
        <w:t xml:space="preserve"> </w:t>
      </w:r>
      <w:r w:rsidR="006364A1">
        <w:t>s uplatňováním tohoto institut</w:t>
      </w:r>
      <w:r w:rsidR="0096077F">
        <w:t>u</w:t>
      </w:r>
      <w:r w:rsidR="00DE3CC8">
        <w:t xml:space="preserve"> ukazují</w:t>
      </w:r>
      <w:r w:rsidR="006364A1">
        <w:t xml:space="preserve"> na zneužívání</w:t>
      </w:r>
      <w:r w:rsidR="00E13D18">
        <w:t xml:space="preserve"> získaných pravomocí</w:t>
      </w:r>
      <w:r w:rsidR="00E90495" w:rsidRPr="00A1257D">
        <w:t>.</w:t>
      </w:r>
      <w:r w:rsidR="00E90495">
        <w:t xml:space="preserve"> Dů</w:t>
      </w:r>
      <w:r w:rsidR="00FD28D0">
        <w:t>sledkem čehož je úprava v</w:t>
      </w:r>
      <w:r w:rsidR="00E90495">
        <w:t xml:space="preserve"> novele</w:t>
      </w:r>
      <w:r w:rsidR="00E90495" w:rsidRPr="00A1257D">
        <w:t xml:space="preserve"> stavebního zákona</w:t>
      </w:r>
      <w:r w:rsidR="00FD28D0">
        <w:t xml:space="preserve"> č. </w:t>
      </w:r>
      <w:r w:rsidR="00F713A6">
        <w:t>350/2012 </w:t>
      </w:r>
      <w:r w:rsidR="00FD28D0">
        <w:t>Sb.</w:t>
      </w:r>
      <w:r w:rsidR="00E90495" w:rsidRPr="00A1257D">
        <w:t>, kt</w:t>
      </w:r>
      <w:r w:rsidR="006364A1">
        <w:t>erá</w:t>
      </w:r>
      <w:r w:rsidR="00E13D18">
        <w:t xml:space="preserve"> jako jednu z mnoha</w:t>
      </w:r>
      <w:r w:rsidR="00E90495">
        <w:t xml:space="preserve"> změn obsahuje</w:t>
      </w:r>
      <w:r w:rsidR="00E90495" w:rsidRPr="00A1257D">
        <w:t xml:space="preserve"> i úpra</w:t>
      </w:r>
      <w:r w:rsidR="00E13D18">
        <w:t>vu činností</w:t>
      </w:r>
      <w:r w:rsidR="00F713A6">
        <w:t>, které se týkají</w:t>
      </w:r>
      <w:r w:rsidR="00E90495" w:rsidRPr="00A1257D">
        <w:t xml:space="preserve"> především omeze</w:t>
      </w:r>
      <w:r w:rsidR="00E90495">
        <w:t>ní</w:t>
      </w:r>
      <w:r w:rsidR="00E90495" w:rsidRPr="00A1257D">
        <w:t xml:space="preserve"> pravomocí</w:t>
      </w:r>
      <w:r w:rsidR="00E90495">
        <w:t>, respektive posílení kontroly činnosti AI</w:t>
      </w:r>
      <w:r w:rsidR="006364A1">
        <w:t>. V analytické části</w:t>
      </w:r>
      <w:r w:rsidR="00635876">
        <w:t xml:space="preserve"> DSP</w:t>
      </w:r>
      <w:r w:rsidR="006364A1">
        <w:t xml:space="preserve"> bude</w:t>
      </w:r>
      <w:r w:rsidR="00E90495" w:rsidRPr="00A1257D">
        <w:t xml:space="preserve"> proveden rozbor </w:t>
      </w:r>
      <w:r w:rsidR="00E90495">
        <w:t xml:space="preserve">a porovnání </w:t>
      </w:r>
      <w:r w:rsidR="00E90495" w:rsidRPr="00A1257D">
        <w:t>tohoto institut</w:t>
      </w:r>
      <w:r w:rsidR="00E13D18">
        <w:t>u</w:t>
      </w:r>
      <w:r w:rsidR="00E90495">
        <w:t xml:space="preserve"> komparativní metodou.</w:t>
      </w:r>
      <w:r w:rsidR="00FA678D">
        <w:t xml:space="preserve"> Porovnána bude činnost AI v ČR</w:t>
      </w:r>
      <w:r w:rsidR="00E90495">
        <w:t xml:space="preserve"> s praxí</w:t>
      </w:r>
      <w:r w:rsidR="00E90495" w:rsidRPr="00A1257D">
        <w:t xml:space="preserve"> v osta</w:t>
      </w:r>
      <w:r w:rsidR="00E90495">
        <w:t>tních evropských zemí</w:t>
      </w:r>
      <w:r w:rsidR="00FA678D">
        <w:t>ch</w:t>
      </w:r>
      <w:r w:rsidR="00E90495">
        <w:t>, kde s tímto institutem</w:t>
      </w:r>
      <w:r w:rsidR="00E90495" w:rsidRPr="00A1257D">
        <w:t xml:space="preserve"> mají</w:t>
      </w:r>
      <w:r w:rsidR="00E90495">
        <w:t xml:space="preserve"> mnohaleté praktické zkušenosti. Výstupem bude návrh</w:t>
      </w:r>
      <w:r w:rsidR="00E90495" w:rsidRPr="00A1257D">
        <w:t xml:space="preserve"> na úprav</w:t>
      </w:r>
      <w:r w:rsidR="00E90495">
        <w:t>u jak ve vlastním stavebním zákoně, tak</w:t>
      </w:r>
      <w:r w:rsidR="00F713A6">
        <w:t xml:space="preserve"> </w:t>
      </w:r>
      <w:r w:rsidR="006364A1">
        <w:t>formulování požadavku na</w:t>
      </w:r>
      <w:r w:rsidR="00F713A6">
        <w:t xml:space="preserve"> novelizaci</w:t>
      </w:r>
      <w:r w:rsidR="00E90495">
        <w:t> zákona č. 498/2006 Sb.</w:t>
      </w:r>
      <w:r w:rsidR="00E90495" w:rsidRPr="00A1257D">
        <w:t xml:space="preserve"> vymezující</w:t>
      </w:r>
      <w:r w:rsidR="00E90495">
        <w:t>ho</w:t>
      </w:r>
      <w:r w:rsidR="00F713A6">
        <w:t xml:space="preserve"> činnost AI. </w:t>
      </w:r>
      <w:r w:rsidR="006364A1">
        <w:t>Vyhodnocení</w:t>
      </w:r>
      <w:r w:rsidR="00E90495" w:rsidRPr="00A1257D">
        <w:t xml:space="preserve"> </w:t>
      </w:r>
      <w:r w:rsidR="00E90495">
        <w:t xml:space="preserve">bude </w:t>
      </w:r>
      <w:r w:rsidR="00F713A6">
        <w:t xml:space="preserve">v analytické části </w:t>
      </w:r>
      <w:r w:rsidR="006364A1">
        <w:t>provedeno za pomocí</w:t>
      </w:r>
      <w:r w:rsidR="00E90495">
        <w:t xml:space="preserve"> </w:t>
      </w:r>
      <w:r w:rsidR="0096077F">
        <w:t xml:space="preserve">již uvedené </w:t>
      </w:r>
      <w:r w:rsidR="00E90495">
        <w:t>komparativní metody</w:t>
      </w:r>
      <w:r w:rsidR="00E90495" w:rsidRPr="00A1257D">
        <w:t>. Jen podotýkám, že práce na této D</w:t>
      </w:r>
      <w:r w:rsidR="00635876">
        <w:t>SP probíhaly</w:t>
      </w:r>
      <w:r w:rsidR="00E90495" w:rsidRPr="00A1257D">
        <w:t xml:space="preserve"> v rámci cca dvou let a tak mnohé p</w:t>
      </w:r>
      <w:r w:rsidR="0096077F">
        <w:t>oznatky a připomínky, které byly uvedeny</w:t>
      </w:r>
      <w:r w:rsidR="00E90495" w:rsidRPr="00A1257D">
        <w:t xml:space="preserve"> v teoretické část</w:t>
      </w:r>
      <w:r w:rsidR="0096077F">
        <w:t>i této práce, jakož i v rámci autorovi</w:t>
      </w:r>
      <w:r w:rsidR="00E90495" w:rsidRPr="00A1257D">
        <w:t xml:space="preserve"> publikační činnosti byly v průběhu to</w:t>
      </w:r>
      <w:r w:rsidR="00E90495">
        <w:t xml:space="preserve">hoto období částečně naplňovány, či překonány. </w:t>
      </w:r>
    </w:p>
    <w:p w:rsidR="00E90495" w:rsidRDefault="00E90495" w:rsidP="00816938">
      <w:pPr>
        <w:pStyle w:val="Nomlnmoje"/>
      </w:pPr>
      <w:r>
        <w:t>Stavební zákon, ve kterém je činnost AI zakotvena prošel v uplynulém období trvajícím bezmála dva roky tzv. velkou novelizací, která prošla složitým a dlou</w:t>
      </w:r>
      <w:r w:rsidR="007B3637">
        <w:t>hým schvalovacím procesem. Novela stavebního zákona č. 350/2012 Sb.</w:t>
      </w:r>
      <w:r>
        <w:t xml:space="preserve"> byl</w:t>
      </w:r>
      <w:r w:rsidR="007B3637">
        <w:t>a</w:t>
      </w:r>
      <w:r>
        <w:t xml:space="preserve"> nakonec schválen</w:t>
      </w:r>
      <w:r w:rsidR="00DE3CC8">
        <w:t>a</w:t>
      </w:r>
      <w:r>
        <w:t>, respektive přehlasován</w:t>
      </w:r>
      <w:r w:rsidR="00DE3CC8">
        <w:t>a</w:t>
      </w:r>
      <w:r>
        <w:t xml:space="preserve"> Poslaneckou sněmovn</w:t>
      </w:r>
      <w:r w:rsidR="0096077F">
        <w:t>ou dne 19. 9. 2012 a dne 1. 10. </w:t>
      </w:r>
      <w:r>
        <w:t>2012 podepsá</w:t>
      </w:r>
      <w:r w:rsidR="00635876">
        <w:t>n</w:t>
      </w:r>
      <w:r w:rsidR="0096077F">
        <w:t>a</w:t>
      </w:r>
      <w:r w:rsidR="00635876">
        <w:t xml:space="preserve"> prezidentem republiky a nabyl</w:t>
      </w:r>
      <w:r w:rsidR="007B3637">
        <w:t>a</w:t>
      </w:r>
      <w:r>
        <w:t xml:space="preserve"> platnosti </w:t>
      </w:r>
      <w:r w:rsidR="007B3637">
        <w:t xml:space="preserve">k </w:t>
      </w:r>
      <w:r w:rsidR="00F44024">
        <w:t xml:space="preserve">1. 1. 2013. </w:t>
      </w:r>
      <w:r w:rsidR="00F44024">
        <w:lastRenderedPageBreak/>
        <w:t>Souvislosti</w:t>
      </w:r>
      <w:r>
        <w:t xml:space="preserve"> a následné změn</w:t>
      </w:r>
      <w:r w:rsidR="00ED3DA5">
        <w:t>y, které tato novelizace přinesla</w:t>
      </w:r>
      <w:r>
        <w:t xml:space="preserve"> do institutu AI budo</w:t>
      </w:r>
      <w:r w:rsidR="007B3637">
        <w:t>u rozebrány</w:t>
      </w:r>
      <w:r w:rsidR="00635876">
        <w:t xml:space="preserve"> v analytické</w:t>
      </w:r>
      <w:r>
        <w:t xml:space="preserve"> části </w:t>
      </w:r>
      <w:r w:rsidR="00635876">
        <w:t>DSP</w:t>
      </w:r>
      <w:r>
        <w:t>.</w:t>
      </w:r>
    </w:p>
    <w:p w:rsidR="00E90495" w:rsidRDefault="00E90495" w:rsidP="00A46509">
      <w:pPr>
        <w:pStyle w:val="Nadpis3moje"/>
      </w:pPr>
      <w:bookmarkStart w:id="45" w:name="_Toc356050132"/>
      <w:r>
        <w:t>Současný stav aplikace institutu AI</w:t>
      </w:r>
      <w:bookmarkEnd w:id="45"/>
    </w:p>
    <w:p w:rsidR="00E90495" w:rsidRPr="00ED3DA5" w:rsidRDefault="00E90495" w:rsidP="00A46509">
      <w:pPr>
        <w:pStyle w:val="Nomlnmoje"/>
      </w:pPr>
      <w:r w:rsidRPr="00ED3DA5">
        <w:t xml:space="preserve">S institutem AI získalo české stavebnictví od doby platnosti nového stavebního zákona rokem 2007 své první zkušenosti. Vzorem pro tento institut byly především zkušenosti s dlouholetým fungováním tohoto institutu v Anglii. Kde se poprvé objevuje </w:t>
      </w:r>
      <w:r w:rsidR="00ED3DA5" w:rsidRPr="00ED3DA5">
        <w:t xml:space="preserve">tento institut </w:t>
      </w:r>
      <w:r w:rsidRPr="00ED3DA5">
        <w:t>v anglickém stavebním zákoně z roku 1984 (</w:t>
      </w:r>
      <w:proofErr w:type="spellStart"/>
      <w:r w:rsidRPr="00ED3DA5">
        <w:t>The</w:t>
      </w:r>
      <w:proofErr w:type="spellEnd"/>
      <w:r w:rsidRPr="00ED3DA5">
        <w:t xml:space="preserve"> </w:t>
      </w:r>
      <w:proofErr w:type="spellStart"/>
      <w:r w:rsidR="00B91FC8">
        <w:t>Building</w:t>
      </w:r>
      <w:proofErr w:type="spellEnd"/>
      <w:r w:rsidR="00B91FC8">
        <w:t xml:space="preserve"> </w:t>
      </w:r>
      <w:proofErr w:type="spellStart"/>
      <w:r w:rsidR="00B91FC8">
        <w:t>Act</w:t>
      </w:r>
      <w:proofErr w:type="spellEnd"/>
      <w:r w:rsidR="00B91FC8">
        <w:t> </w:t>
      </w:r>
      <w:r w:rsidR="00ED3DA5" w:rsidRPr="00ED3DA5">
        <w:t>1984). Rovněž v Anglii</w:t>
      </w:r>
      <w:r w:rsidRPr="00ED3DA5">
        <w:t xml:space="preserve"> muselo dojít v roce 1985 k novelizaci a byl vydán nový stavební řád již v roce 1985 (</w:t>
      </w:r>
      <w:proofErr w:type="spellStart"/>
      <w:r w:rsidRPr="00ED3DA5">
        <w:t>The</w:t>
      </w:r>
      <w:proofErr w:type="spellEnd"/>
      <w:r w:rsidRPr="00ED3DA5">
        <w:t xml:space="preserve"> 1985 </w:t>
      </w:r>
      <w:proofErr w:type="spellStart"/>
      <w:r w:rsidRPr="00ED3DA5">
        <w:t>Building</w:t>
      </w:r>
      <w:proofErr w:type="spellEnd"/>
      <w:r w:rsidRPr="00ED3DA5">
        <w:t xml:space="preserve"> </w:t>
      </w:r>
      <w:proofErr w:type="spellStart"/>
      <w:r w:rsidRPr="00ED3DA5">
        <w:t>Regulations</w:t>
      </w:r>
      <w:proofErr w:type="spellEnd"/>
      <w:r w:rsidRPr="00ED3DA5">
        <w:t>), jehož hlavním cílem bylo odstranění zbytečné byrokracie, podpoření podnikání a redukce správních pr</w:t>
      </w:r>
      <w:r w:rsidR="00F44024">
        <w:t xml:space="preserve">ocedur. Tento proces, který v </w:t>
      </w:r>
      <w:r w:rsidR="00151B94" w:rsidRPr="00ED3DA5">
        <w:t>Anglii trval cca jeden rok, jsme</w:t>
      </w:r>
      <w:r w:rsidRPr="00ED3DA5">
        <w:t xml:space="preserve"> </w:t>
      </w:r>
      <w:r w:rsidR="00ED3DA5" w:rsidRPr="00ED3DA5">
        <w:t>se pokusili zvládnout v ČR v průběhu</w:t>
      </w:r>
      <w:r w:rsidRPr="00ED3DA5">
        <w:t xml:space="preserve"> sedm</w:t>
      </w:r>
      <w:r w:rsidR="00ED3DA5" w:rsidRPr="00ED3DA5">
        <w:t>i</w:t>
      </w:r>
      <w:r w:rsidRPr="00ED3DA5">
        <w:t xml:space="preserve"> let. Protože i úroveň demokratic</w:t>
      </w:r>
      <w:r w:rsidR="00B91FC8">
        <w:t>kých principů, etiky, morálky a </w:t>
      </w:r>
      <w:r w:rsidRPr="00ED3DA5">
        <w:t>kultury řízení je zřejmě v ČR na poněkud jiné úrovni, než v kolébce demokracie, musely být do procesu zkráceného (zjednodušeného) stavebního procesu začleněny v rámci velké novely S</w:t>
      </w:r>
      <w:r w:rsidR="00ED3DA5" w:rsidRPr="00ED3DA5">
        <w:t>Z, pod č. 350/2012 Sb.</w:t>
      </w:r>
      <w:r w:rsidRPr="00ED3DA5">
        <w:t xml:space="preserve"> některé kontrolní prvky, jimiž se budu</w:t>
      </w:r>
      <w:r w:rsidR="00AE17FD">
        <w:t xml:space="preserve"> </w:t>
      </w:r>
      <w:r w:rsidR="00ED3DA5" w:rsidRPr="00ED3DA5">
        <w:t>podrobněji zabývat v analytické</w:t>
      </w:r>
      <w:r w:rsidRPr="00ED3DA5">
        <w:t xml:space="preserve"> části D</w:t>
      </w:r>
      <w:r w:rsidR="0007789C" w:rsidRPr="00ED3DA5">
        <w:t>S</w:t>
      </w:r>
      <w:r w:rsidRPr="00ED3DA5">
        <w:t>P</w:t>
      </w:r>
      <w:r w:rsidR="00ED3DA5" w:rsidRPr="00ED3DA5">
        <w:t>.</w:t>
      </w:r>
      <w:r w:rsidRPr="00ED3DA5">
        <w:t xml:space="preserve"> </w:t>
      </w:r>
    </w:p>
    <w:p w:rsidR="00E90495" w:rsidRPr="00585F9A" w:rsidRDefault="00545B67" w:rsidP="00585F9A">
      <w:pPr>
        <w:pStyle w:val="Nadpis2moje"/>
      </w:pPr>
      <w:bookmarkStart w:id="46" w:name="_Toc356050133"/>
      <w:bookmarkStart w:id="47" w:name="_Toc260683694"/>
      <w:r>
        <w:t>Manažer kvality</w:t>
      </w:r>
      <w:bookmarkEnd w:id="46"/>
      <w:r>
        <w:t xml:space="preserve"> </w:t>
      </w:r>
      <w:bookmarkEnd w:id="47"/>
      <w:r w:rsidR="00E90495" w:rsidRPr="00585F9A">
        <w:tab/>
      </w:r>
    </w:p>
    <w:p w:rsidR="00E90495" w:rsidRPr="00A1257D" w:rsidRDefault="00ED3DA5" w:rsidP="00816938">
      <w:pPr>
        <w:pStyle w:val="Nomlnmoje"/>
      </w:pPr>
      <w:r>
        <w:t>Institut m</w:t>
      </w:r>
      <w:r w:rsidR="00E90495" w:rsidRPr="00A1257D">
        <w:t xml:space="preserve">anažera kvality </w:t>
      </w:r>
      <w:r>
        <w:t xml:space="preserve">(dále MK), který přišel v souvislosti se zavedením norem ISO, </w:t>
      </w:r>
      <w:r w:rsidR="00E90495" w:rsidRPr="00A1257D">
        <w:t>si vyžádalo tuzemské podnikatels</w:t>
      </w:r>
      <w:r w:rsidR="00E66633">
        <w:t>ké prostředí i světový trh, jenž procház</w:t>
      </w:r>
      <w:r w:rsidR="00E90495">
        <w:t>í stále</w:t>
      </w:r>
      <w:r w:rsidR="00E90495" w:rsidRPr="00A1257D">
        <w:t xml:space="preserve"> obdobím velmi rychlých změn. Chce-li organizace</w:t>
      </w:r>
      <w:r w:rsidR="00E90495">
        <w:t xml:space="preserve"> udržet krok s tímto vývojem</w:t>
      </w:r>
      <w:r w:rsidR="00E90495" w:rsidRPr="00A1257D">
        <w:t>, musí neustále zdokonalovat veškeré své činnosti, efektivně přispívat k zab</w:t>
      </w:r>
      <w:r w:rsidR="00B91FC8">
        <w:t>ezpečování a </w:t>
      </w:r>
      <w:r w:rsidR="00E90495" w:rsidRPr="00A1257D">
        <w:t>zlepšování kvality svých produktů a služeb, chovat s</w:t>
      </w:r>
      <w:r>
        <w:t>e</w:t>
      </w:r>
      <w:r w:rsidR="00AE17FD">
        <w:t xml:space="preserve"> šetrně k životnímu prostředí. Uvedené činnosti provádí rovněž v souvislosti s deklarovaným cílem</w:t>
      </w:r>
      <w:r w:rsidR="00E90495" w:rsidRPr="00A1257D">
        <w:t xml:space="preserve"> rozvíjet podnikovou kulturu jak uvnitř podniku, tak i ve vztahu k</w:t>
      </w:r>
      <w:r w:rsidR="00FA678D">
        <w:t>e</w:t>
      </w:r>
      <w:r w:rsidR="00E90495" w:rsidRPr="00A1257D">
        <w:t> svému okolí. Vysoká kvalita je dnes největší konkurenční výhodou a nejlepší podnikatelskou strategií.</w:t>
      </w:r>
    </w:p>
    <w:p w:rsidR="00E90495" w:rsidRPr="00A1257D" w:rsidRDefault="00E90495" w:rsidP="00EE31EF">
      <w:pPr>
        <w:pStyle w:val="Nadpis3moje"/>
      </w:pPr>
      <w:bookmarkStart w:id="48" w:name="_Toc356050134"/>
      <w:r w:rsidRPr="00A1257D">
        <w:t>Co je to kvalita?</w:t>
      </w:r>
      <w:bookmarkEnd w:id="48"/>
    </w:p>
    <w:p w:rsidR="00E90495" w:rsidRPr="001A25E5" w:rsidRDefault="00E90495" w:rsidP="001A25E5">
      <w:pPr>
        <w:pStyle w:val="Nomlnmoje"/>
      </w:pPr>
      <w:r w:rsidRPr="00A1257D">
        <w:t>Slovo kvalita již má mnoho definic. Několik je popsáno v mezinárodně platných normách ISO. V zásadě a jednoduše lze říci, že kvalita je, když zákazník ať už přímý či nepřímý je spokojený. Systém</w:t>
      </w:r>
      <w:r>
        <w:t xml:space="preserve"> kvality</w:t>
      </w:r>
      <w:r w:rsidRPr="00A1257D">
        <w:t xml:space="preserve"> je potom v podstatě systém, jakým organizace či firma funguje. Může jít o systém výrobní firmy, ale i příspěvkové organizace. Systém kvality bývá obvykle vho</w:t>
      </w:r>
      <w:r>
        <w:t xml:space="preserve">dným </w:t>
      </w:r>
      <w:r w:rsidR="00E13D18">
        <w:t>způsobem popsán,</w:t>
      </w:r>
      <w:r w:rsidRPr="00A1257D">
        <w:t xml:space="preserve"> například formou interních firemních předpisů, instrukcí, norem, nařízení atd. Jde tedy o dokumentovaný systém. Auditor ať se jedná o interního, či externího potom prověřuje, zdali je dokumentováno to, co je požadováno různými normami popisujícími</w:t>
      </w:r>
      <w:r w:rsidR="00B91FC8">
        <w:t xml:space="preserve"> požadavky na systémy kvality a </w:t>
      </w:r>
      <w:r w:rsidRPr="00A1257D">
        <w:t>zdali je tato činnost prováděna.</w:t>
      </w:r>
    </w:p>
    <w:p w:rsidR="00E90495" w:rsidRPr="00A1257D" w:rsidRDefault="00E90495" w:rsidP="00EF6EDF">
      <w:pPr>
        <w:pStyle w:val="Nomlnmoje"/>
      </w:pPr>
      <w:r w:rsidRPr="00A1257D">
        <w:t>V podstatě je celý systém jakosti o 4 krátkých větách</w:t>
      </w:r>
      <w:r w:rsidR="00ED3DA5">
        <w:t xml:space="preserve"> </w:t>
      </w:r>
      <w:r w:rsidR="00316A6B" w:rsidRPr="00E66633">
        <w:rPr>
          <w:lang w:val="en-US"/>
        </w:rPr>
        <w:t>[</w:t>
      </w:r>
      <w:r w:rsidR="00ED3DA5" w:rsidRPr="00E66633">
        <w:t>33]</w:t>
      </w:r>
      <w:r w:rsidRPr="00E66633">
        <w:t>:</w:t>
      </w:r>
    </w:p>
    <w:p w:rsidR="00E90495" w:rsidRPr="00A1257D" w:rsidRDefault="00E90495" w:rsidP="00EE15E0">
      <w:pPr>
        <w:pStyle w:val="jinodrkymoje"/>
      </w:pPr>
      <w:r w:rsidRPr="00A1257D">
        <w:t>Řekni</w:t>
      </w:r>
      <w:r w:rsidR="00AE17FD">
        <w:t>,</w:t>
      </w:r>
      <w:r w:rsidRPr="00A1257D">
        <w:t xml:space="preserve"> co děláš!</w:t>
      </w:r>
    </w:p>
    <w:p w:rsidR="00E90495" w:rsidRPr="00A1257D" w:rsidRDefault="00E90495" w:rsidP="00EE15E0">
      <w:pPr>
        <w:pStyle w:val="jinodrkymoje"/>
      </w:pPr>
      <w:r w:rsidRPr="00A1257D">
        <w:t>Napiš</w:t>
      </w:r>
      <w:r w:rsidR="00AE17FD">
        <w:t>,</w:t>
      </w:r>
      <w:r w:rsidRPr="00A1257D">
        <w:t xml:space="preserve"> co říkáš!</w:t>
      </w:r>
    </w:p>
    <w:p w:rsidR="00E90495" w:rsidRPr="00A1257D" w:rsidRDefault="00E90495" w:rsidP="00EE15E0">
      <w:pPr>
        <w:pStyle w:val="jinodrkymoje"/>
      </w:pPr>
      <w:r w:rsidRPr="00A1257D">
        <w:t>Dělej</w:t>
      </w:r>
      <w:r w:rsidR="00AE17FD">
        <w:t>,</w:t>
      </w:r>
      <w:r w:rsidRPr="00A1257D">
        <w:t xml:space="preserve"> co máš napsáno!</w:t>
      </w:r>
    </w:p>
    <w:p w:rsidR="00E90495" w:rsidRPr="00151B94" w:rsidRDefault="00E90495" w:rsidP="00640E0E">
      <w:pPr>
        <w:pStyle w:val="jinodrkymoje"/>
        <w:spacing w:after="120"/>
      </w:pPr>
      <w:r w:rsidRPr="00A1257D">
        <w:t xml:space="preserve">Zlepšuj </w:t>
      </w:r>
      <w:r w:rsidRPr="003368E8">
        <w:rPr>
          <w:rStyle w:val="NomlnmojeChar1"/>
        </w:rPr>
        <w:t>to!</w:t>
      </w:r>
      <w:r w:rsidR="00151B94">
        <w:t xml:space="preserve"> </w:t>
      </w:r>
    </w:p>
    <w:p w:rsidR="00E90495" w:rsidRPr="001A25E5" w:rsidRDefault="00E90495" w:rsidP="001A25E5">
      <w:pPr>
        <w:pStyle w:val="Nomlnmoje"/>
        <w:rPr>
          <w:b/>
          <w:bCs/>
        </w:rPr>
      </w:pPr>
      <w:r w:rsidRPr="001A25E5">
        <w:rPr>
          <w:i/>
          <w:iCs/>
        </w:rPr>
        <w:lastRenderedPageBreak/>
        <w:t>ISO normy</w:t>
      </w:r>
      <w:r w:rsidRPr="00A1257D">
        <w:t xml:space="preserve"> jsou v ČR vydávány v souladu se zákonem č. 22/1997 Sb. ve znění pozdějších předpisů. Asi nejdůležitě</w:t>
      </w:r>
      <w:r>
        <w:t>jšími normami pro řízení kvalit</w:t>
      </w:r>
      <w:r w:rsidR="00AE17FD">
        <w:t>y</w:t>
      </w:r>
      <w:r>
        <w:t xml:space="preserve"> jsou následující</w:t>
      </w:r>
      <w:r w:rsidRPr="00A1257D">
        <w:t xml:space="preserve"> tři normy:</w:t>
      </w:r>
    </w:p>
    <w:p w:rsidR="00E90495" w:rsidRPr="00582481" w:rsidRDefault="00E90495" w:rsidP="00EE15E0">
      <w:pPr>
        <w:pStyle w:val="jinodrkymoje"/>
      </w:pPr>
      <w:r w:rsidRPr="00582481">
        <w:t>ČSN EN ISO 9000 Systémy managementu jakosti – Základy, zásady a slovník.</w:t>
      </w:r>
    </w:p>
    <w:p w:rsidR="00E90495" w:rsidRPr="00582481" w:rsidRDefault="00E90495" w:rsidP="00EE15E0">
      <w:pPr>
        <w:pStyle w:val="jinodrkymoje"/>
      </w:pPr>
      <w:r w:rsidRPr="00582481">
        <w:t>ČSN EN ISO 9001 Systémy managementu jakosti – Požadavky.</w:t>
      </w:r>
    </w:p>
    <w:p w:rsidR="00E90495" w:rsidRPr="00582481" w:rsidRDefault="00E90495" w:rsidP="00640E0E">
      <w:pPr>
        <w:pStyle w:val="jinodrkymoje"/>
        <w:spacing w:after="120"/>
        <w:jc w:val="left"/>
      </w:pPr>
      <w:r w:rsidRPr="00582481">
        <w:t>ČSN EN ISO 9004 Řízení udržitelné</w:t>
      </w:r>
      <w:r w:rsidR="003D06E6">
        <w:t xml:space="preserve">ho úspěchu organizace – Přístup </w:t>
      </w:r>
      <w:r w:rsidRPr="00582481">
        <w:t>managementu kvality.</w:t>
      </w:r>
    </w:p>
    <w:p w:rsidR="00E90495" w:rsidRDefault="00E90495" w:rsidP="001E4DC0">
      <w:pPr>
        <w:pStyle w:val="Nomlnmoje"/>
      </w:pPr>
      <w:r w:rsidRPr="00A1257D">
        <w:t xml:space="preserve">Požadavky norem bývají velmi obecné. Někdy je to na škodu, protože pak normě nemusíme správně porozumět, někdy je to výhoda, například při výkladu normy při externím auditu. </w:t>
      </w:r>
    </w:p>
    <w:p w:rsidR="00E90495" w:rsidRDefault="00E90495" w:rsidP="001E4DC0">
      <w:pPr>
        <w:pStyle w:val="Nadpis3moje"/>
      </w:pPr>
      <w:bookmarkStart w:id="49" w:name="_Toc356050135"/>
      <w:proofErr w:type="spellStart"/>
      <w:r>
        <w:t>Eco</w:t>
      </w:r>
      <w:proofErr w:type="spellEnd"/>
      <w:r>
        <w:t xml:space="preserve"> Management </w:t>
      </w:r>
      <w:proofErr w:type="spellStart"/>
      <w:r>
        <w:t>and</w:t>
      </w:r>
      <w:proofErr w:type="spellEnd"/>
      <w:r>
        <w:t xml:space="preserve"> Audit </w:t>
      </w:r>
      <w:proofErr w:type="spellStart"/>
      <w:r>
        <w:t>Scheme</w:t>
      </w:r>
      <w:proofErr w:type="spellEnd"/>
      <w:r>
        <w:t xml:space="preserve"> (dále EMAS)</w:t>
      </w:r>
      <w:bookmarkEnd w:id="49"/>
    </w:p>
    <w:p w:rsidR="00E90495" w:rsidRPr="007959AE" w:rsidRDefault="00E90495" w:rsidP="00DE37CA">
      <w:pPr>
        <w:pStyle w:val="Nomlnmoje"/>
      </w:pPr>
      <w:r w:rsidRPr="007959AE">
        <w:t>Protože EMAS je doplňující certifikací k základní řadě certifikátů dle norem ISO</w:t>
      </w:r>
      <w:r w:rsidR="007959AE" w:rsidRPr="007959AE">
        <w:t xml:space="preserve"> řady 14001, vztahující se v současnosti </w:t>
      </w:r>
      <w:r w:rsidR="00E66633">
        <w:t xml:space="preserve">k </w:t>
      </w:r>
      <w:r w:rsidR="007959AE" w:rsidRPr="007959AE">
        <w:t xml:space="preserve">tak </w:t>
      </w:r>
      <w:proofErr w:type="spellStart"/>
      <w:r w:rsidR="007959AE" w:rsidRPr="007959AE">
        <w:t>podstanému</w:t>
      </w:r>
      <w:proofErr w:type="spellEnd"/>
      <w:r w:rsidR="007959AE" w:rsidRPr="007959AE">
        <w:t xml:space="preserve"> tématu, jako je živ</w:t>
      </w:r>
      <w:r w:rsidR="00E13D18">
        <w:t>otní prostředí, zmíním se také o ní</w:t>
      </w:r>
      <w:r w:rsidR="007959AE" w:rsidRPr="007959AE">
        <w:t xml:space="preserve">. </w:t>
      </w:r>
      <w:r w:rsidR="00AE17FD">
        <w:t xml:space="preserve">Dalším důvodem ke krátkému pohledu na tuto certifikaci je určité zvýšení </w:t>
      </w:r>
      <w:r w:rsidR="00174C89">
        <w:t>vlivu jmenované certifik</w:t>
      </w:r>
      <w:r w:rsidR="00012FDA">
        <w:t>ace z pohledu novely č. 55/2012 </w:t>
      </w:r>
      <w:r w:rsidR="00174C89">
        <w:t xml:space="preserve">Sb. zákona o veřejných zakázkách. </w:t>
      </w:r>
      <w:r w:rsidR="007959AE" w:rsidRPr="007959AE">
        <w:t>K</w:t>
      </w:r>
      <w:r w:rsidR="00174C89">
        <w:t>rátce bych zde uvedl</w:t>
      </w:r>
      <w:r w:rsidRPr="007959AE">
        <w:t xml:space="preserve"> základní charakteri</w:t>
      </w:r>
      <w:r w:rsidR="007959AE" w:rsidRPr="007959AE">
        <w:t xml:space="preserve">stiky a přínosy EMAS, jako </w:t>
      </w:r>
      <w:proofErr w:type="spellStart"/>
      <w:r w:rsidR="007959AE" w:rsidRPr="007959AE">
        <w:t>nádstavby</w:t>
      </w:r>
      <w:proofErr w:type="spellEnd"/>
      <w:r w:rsidR="007959AE" w:rsidRPr="007959AE">
        <w:t xml:space="preserve"> ČSN EN ISO 14001</w:t>
      </w:r>
      <w:r w:rsidRPr="007959AE">
        <w:t>.</w:t>
      </w:r>
    </w:p>
    <w:p w:rsidR="00E90495" w:rsidRDefault="00E90495" w:rsidP="00DE37CA">
      <w:pPr>
        <w:pStyle w:val="Nomlnmoje"/>
      </w:pPr>
      <w:r>
        <w:t>EMAS je jedním z dobrovolných nástrojů ochrany životního prostředí tzn., že pozitivně motivuje organizace k odpovědnému přístupu a ke zlepšování environmentální výkonnosti nad rámec legislativních požadavků. Byl zřízen Evropskou unií, za účelem zjišťování a sledování vlivu činností organizací na životní prostředí a zveřejňování informací formou jednotlivých environmentálních prohlášení (prohlášení k životnímu prostředí)</w:t>
      </w:r>
      <w:r w:rsidR="008E11AD">
        <w:t xml:space="preserve"> [</w:t>
      </w:r>
      <w:r w:rsidR="000B16AE">
        <w:t>32</w:t>
      </w:r>
      <w:r w:rsidR="008E11AD">
        <w:rPr>
          <w:lang w:val="en-US"/>
        </w:rPr>
        <w:t>]</w:t>
      </w:r>
      <w:r>
        <w:t>.</w:t>
      </w:r>
    </w:p>
    <w:p w:rsidR="00E90495" w:rsidRDefault="00E90495" w:rsidP="00DE37CA">
      <w:pPr>
        <w:pStyle w:val="Nomlnmoje"/>
      </w:pPr>
      <w:r>
        <w:t>EMAS představuje aktivní přístup podniku ke sledování, řízení a postupnému snižování dopadů činností organizace na životní prostředí. Je určen pro organizace provozující činnost v soukromé sféře i pro organizace státní a veře</w:t>
      </w:r>
      <w:r w:rsidR="00174C89">
        <w:t>jné správy, nebo jejich části. Popisovaný s</w:t>
      </w:r>
      <w:r>
        <w:t>y</w:t>
      </w:r>
      <w:r w:rsidR="00174C89">
        <w:t>stém</w:t>
      </w:r>
      <w:r>
        <w:t xml:space="preserve"> je druhý ze dvou způsobů, kterým organizace může přistoupit k zavedení tzv. systému env</w:t>
      </w:r>
      <w:r w:rsidR="00E13D18">
        <w:t>ironmentálního řízení a tím je</w:t>
      </w:r>
      <w:r>
        <w:t xml:space="preserve"> v předcházející kapitole popisovaný systém EMS. Ten ovšem představuje v současné době nejrozšířenější způsob, jak může organizace deklarovat, že v rámci své činnost</w:t>
      </w:r>
      <w:r w:rsidR="00FA678D">
        <w:t>i</w:t>
      </w:r>
      <w:r>
        <w:t xml:space="preserve"> dbá na ochranu životního prostředí a že při produkci výrobků či poskytování služeb jsou zvažovány také jejich dopady na životní prostředí.</w:t>
      </w:r>
    </w:p>
    <w:p w:rsidR="00E90495" w:rsidRDefault="00E90495" w:rsidP="00DE37CA">
      <w:pPr>
        <w:pStyle w:val="Nomlnmoje"/>
      </w:pPr>
      <w:r>
        <w:t xml:space="preserve">Lze říci, že EMAS rozšiřuje systém </w:t>
      </w:r>
      <w:r w:rsidR="00174C89">
        <w:t xml:space="preserve">ČSN EN </w:t>
      </w:r>
      <w:r>
        <w:t>ISO 14001, zejména z pohledu transparentnosti, kdy organizace se zavedeným systémem dle EMAS je povinna zveřejňovat environmentální prohlášení a otevřeně diskutovat s veřejností a dalšími zainteresovanými stranami.</w:t>
      </w:r>
    </w:p>
    <w:p w:rsidR="00E90495" w:rsidRDefault="00E90495" w:rsidP="00DE37CA">
      <w:pPr>
        <w:pStyle w:val="Nomlnmoje"/>
      </w:pPr>
      <w:r>
        <w:t>Zavedením systému environmentálního řízení organizace projevuje sdílení odpovědnosti za stav životního prostředí a ús</w:t>
      </w:r>
      <w:r w:rsidR="00E66633">
        <w:t>ilí přispět k jeho zlepšování a </w:t>
      </w:r>
      <w:r>
        <w:t xml:space="preserve">k udržitelnému rozvoji. Stejně jako norma ISO 14001 i EMAS funguje na základě principu dobrovolnosti, tzn., že záleží čistě na vedení </w:t>
      </w:r>
      <w:r w:rsidR="00E66633">
        <w:t>organizace, zda systém přijme a </w:t>
      </w:r>
      <w:r>
        <w:t xml:space="preserve">bude postupovat v souladu s jeho </w:t>
      </w:r>
      <w:r w:rsidR="007959AE">
        <w:t xml:space="preserve">ustanoveními. Základním předpisem </w:t>
      </w:r>
      <w:r>
        <w:t xml:space="preserve">je nařízení Evropského Parlamentu </w:t>
      </w:r>
      <w:r w:rsidR="00174C89">
        <w:t xml:space="preserve">a </w:t>
      </w:r>
      <w:r>
        <w:t xml:space="preserve">Rady č. 1221/2009 ze dne 25. listopadu 2009 o dobrovolné </w:t>
      </w:r>
      <w:r>
        <w:lastRenderedPageBreak/>
        <w:t>účasti organizace v systému Společenství pro environmentální řízení podniků a auditu, tzv. EMAS III. V České republice byl zaveden tzv. „</w:t>
      </w:r>
      <w:r w:rsidRPr="0058540A">
        <w:rPr>
          <w:i/>
          <w:iCs/>
        </w:rPr>
        <w:t>Program EMAS</w:t>
      </w:r>
      <w:r>
        <w:t>“, jehož součástí je registr společností, které si systém zavedly a postupují v souladu s výš</w:t>
      </w:r>
      <w:r w:rsidR="00A0614E">
        <w:t xml:space="preserve">e uvedeným nařízením. Na závěr </w:t>
      </w:r>
      <w:r>
        <w:t>lze říci, že EMAS představuje systémový přístup k řízení otázek souvisejících s životním prostředím v organizaci s důrazem na integraci environmentálního hlediska jak do celkové strategie organizace, tak do jejích každodenních činností. Požaduje po organizaci definovat významné environmentální aspekty (a dopady) a dále konkrétní cíle a opatření, pomocí kterých bude naplňovat požadavek tzv. neustálého zlepšování.</w:t>
      </w:r>
      <w:r w:rsidR="00174C89">
        <w:t xml:space="preserve"> Tedy stěžejní požadavek související s aplikací nor</w:t>
      </w:r>
      <w:r w:rsidR="00406DD5">
        <w:t>em ISO, které jsou jedním z</w:t>
      </w:r>
      <w:r w:rsidR="00174C89">
        <w:t xml:space="preserve"> témat této práce.</w:t>
      </w:r>
    </w:p>
    <w:p w:rsidR="00545B67" w:rsidRDefault="00CB28CB" w:rsidP="00545B67">
      <w:pPr>
        <w:pStyle w:val="Nadpis3moje"/>
      </w:pPr>
      <w:bookmarkStart w:id="50" w:name="_Toc356050136"/>
      <w:r>
        <w:t>Současný stav</w:t>
      </w:r>
      <w:r w:rsidR="00545B67">
        <w:t> aplikací institutu manažera kvality</w:t>
      </w:r>
      <w:bookmarkEnd w:id="50"/>
    </w:p>
    <w:p w:rsidR="00E90495" w:rsidRDefault="00E90495" w:rsidP="004332A1">
      <w:pPr>
        <w:pStyle w:val="Nomlnmoje"/>
      </w:pPr>
      <w:r w:rsidRPr="004332A1">
        <w:t>Normy ISO jsou v rámci České republiky nejstarším a dá se říci dlouhodobě zavedeným institutem. Za dobu své existence prokázal svoji oprávněnost, minimálně v tom, že každá firma, kt</w:t>
      </w:r>
      <w:r w:rsidR="006F2ADB">
        <w:t>erá má tento systém</w:t>
      </w:r>
      <w:r w:rsidR="00E66633">
        <w:t xml:space="preserve"> zaveden, musí alespoň</w:t>
      </w:r>
      <w:r w:rsidRPr="004332A1">
        <w:t xml:space="preserve"> jednou za</w:t>
      </w:r>
      <w:r w:rsidR="00A0614E">
        <w:t xml:space="preserve"> rok před </w:t>
      </w:r>
      <w:proofErr w:type="spellStart"/>
      <w:r w:rsidR="00A0614E">
        <w:t>recertifikací</w:t>
      </w:r>
      <w:proofErr w:type="spellEnd"/>
      <w:r w:rsidR="00A0614E">
        <w:t xml:space="preserve"> provést</w:t>
      </w:r>
      <w:r w:rsidRPr="004332A1">
        <w:t xml:space="preserve"> pravidelnou inventuru a doplnění celého systému. Zároveň ovšem musí splnit i jednu z dalších a zásadních podmínek související s normami ISO. Touto podmínkou je neustálé zlepšov</w:t>
      </w:r>
      <w:r w:rsidR="00406DD5">
        <w:t>ání. Uvedenou</w:t>
      </w:r>
      <w:r w:rsidRPr="004332A1">
        <w:t xml:space="preserve"> základní podmínku musí samozřejmě neustále splňovat i celý systém jako takový. V sou</w:t>
      </w:r>
      <w:r w:rsidR="00174C89">
        <w:t>vislosti s novelizací zákona č. </w:t>
      </w:r>
      <w:r w:rsidRPr="004332A1">
        <w:t xml:space="preserve">137/2012 </w:t>
      </w:r>
      <w:r w:rsidR="007959AE" w:rsidRPr="004332A1">
        <w:t>Sb. o veřejných zakázkách došlo</w:t>
      </w:r>
      <w:r w:rsidRPr="004332A1">
        <w:t xml:space="preserve"> k určitým změnám v postavení těchto norem ve vazb</w:t>
      </w:r>
      <w:r w:rsidR="007959AE" w:rsidRPr="004332A1">
        <w:t xml:space="preserve">ě na veřejné zakázky a </w:t>
      </w:r>
      <w:r w:rsidR="00E66633">
        <w:t xml:space="preserve">k </w:t>
      </w:r>
      <w:r w:rsidR="007959AE" w:rsidRPr="004332A1">
        <w:t>určitému</w:t>
      </w:r>
      <w:r w:rsidRPr="004332A1">
        <w:t xml:space="preserve"> posílení vazby těchto norem na dodržování a plnění environmentálních povinností firem. Podrobněji se těmito o</w:t>
      </w:r>
      <w:r w:rsidR="00CB28CB" w:rsidRPr="004332A1">
        <w:t>tázkami budu zabývat v analytické</w:t>
      </w:r>
      <w:r w:rsidRPr="004332A1">
        <w:t xml:space="preserve"> části D</w:t>
      </w:r>
      <w:r w:rsidR="00CB28CB" w:rsidRPr="004332A1">
        <w:t>S</w:t>
      </w:r>
      <w:r w:rsidRPr="004332A1">
        <w:t>P.</w:t>
      </w:r>
    </w:p>
    <w:p w:rsidR="004332A1" w:rsidRDefault="004332A1" w:rsidP="004332A1">
      <w:pPr>
        <w:pStyle w:val="Nadpis2moje"/>
      </w:pPr>
      <w:bookmarkStart w:id="51" w:name="_Toc356050137"/>
      <w:r>
        <w:t>Vyhodnocení kapitoly</w:t>
      </w:r>
      <w:bookmarkEnd w:id="51"/>
    </w:p>
    <w:p w:rsidR="00E90495" w:rsidRPr="003D06E6" w:rsidRDefault="004332A1" w:rsidP="003D06E6">
      <w:pPr>
        <w:pStyle w:val="Nomlnmoje"/>
      </w:pPr>
      <w:r>
        <w:t>Z výše uvedeného lze vyvodit, že v</w:t>
      </w:r>
      <w:r w:rsidR="00640800">
        <w:t>šechny popsané</w:t>
      </w:r>
      <w:r>
        <w:t xml:space="preserve"> instituty</w:t>
      </w:r>
      <w:r w:rsidR="00640800">
        <w:t xml:space="preserve"> a to KB, AI a MK jsou</w:t>
      </w:r>
      <w:r>
        <w:t xml:space="preserve"> již zavedeny a rovněž zakotveny v legislativě ČR</w:t>
      </w:r>
      <w:r w:rsidR="006F2ADB">
        <w:t>.</w:t>
      </w:r>
      <w:r>
        <w:t xml:space="preserve"> </w:t>
      </w:r>
      <w:r w:rsidR="00A521FE">
        <w:t>Jedním z cílů DSP je posouzení,</w:t>
      </w:r>
      <w:r>
        <w:t xml:space="preserve"> zda </w:t>
      </w:r>
      <w:r w:rsidR="00640800">
        <w:t xml:space="preserve">můžeme </w:t>
      </w:r>
      <w:r>
        <w:t>současný stav z hlediska fungov</w:t>
      </w:r>
      <w:r w:rsidR="00640800">
        <w:t>ání těchto inst</w:t>
      </w:r>
      <w:r w:rsidR="00E66633">
        <w:t>itutů považovat za vyhovující a </w:t>
      </w:r>
      <w:r w:rsidR="00640800">
        <w:t>odpovídající záměru zá</w:t>
      </w:r>
      <w:r w:rsidR="00A521FE">
        <w:t>konodá</w:t>
      </w:r>
      <w:r w:rsidR="00A0614E">
        <w:t>rců. Dále bude zhodnocen způsob</w:t>
      </w:r>
      <w:r w:rsidR="00A521FE">
        <w:t xml:space="preserve"> jejich aplikace</w:t>
      </w:r>
      <w:r w:rsidR="00640800">
        <w:t xml:space="preserve"> </w:t>
      </w:r>
      <w:r w:rsidR="00E66633">
        <w:t>a </w:t>
      </w:r>
      <w:r w:rsidR="00540815">
        <w:t>současný stav</w:t>
      </w:r>
      <w:r w:rsidR="00A521FE">
        <w:t xml:space="preserve"> implementace zkoumaných institutů</w:t>
      </w:r>
      <w:r w:rsidR="00540815">
        <w:t xml:space="preserve"> </w:t>
      </w:r>
      <w:r w:rsidR="00A521FE">
        <w:t>v rámci ČR,</w:t>
      </w:r>
      <w:r w:rsidR="00640800">
        <w:t xml:space="preserve"> </w:t>
      </w:r>
      <w:r w:rsidR="00174C89">
        <w:t>v</w:t>
      </w:r>
      <w:r w:rsidR="00E66633">
        <w:t> porovnání s </w:t>
      </w:r>
      <w:r w:rsidR="00A521FE">
        <w:t>ostatními zeměmi</w:t>
      </w:r>
      <w:r w:rsidR="00540815">
        <w:t xml:space="preserve"> EU. Souběžně s tím</w:t>
      </w:r>
      <w:r w:rsidR="00174C89">
        <w:t xml:space="preserve"> budou provedeny návrhy na možné zlepšení </w:t>
      </w:r>
      <w:r w:rsidR="00540815">
        <w:t>uvedených institutů, včetně</w:t>
      </w:r>
      <w:r w:rsidR="00174C89">
        <w:t xml:space="preserve"> doporučení, které by měly přispět</w:t>
      </w:r>
      <w:r w:rsidR="00A521FE">
        <w:t xml:space="preserve"> k</w:t>
      </w:r>
      <w:r w:rsidR="00FB1EBD">
        <w:t>e</w:t>
      </w:r>
      <w:r w:rsidR="00A521FE">
        <w:t> zvýšení kultury řízení stavebních podniků. Toto jsou</w:t>
      </w:r>
      <w:r w:rsidR="00540815">
        <w:t xml:space="preserve"> cíle</w:t>
      </w:r>
      <w:r w:rsidR="00640800">
        <w:t xml:space="preserve"> této DSP.</w:t>
      </w:r>
      <w:r w:rsidR="00174C89">
        <w:t xml:space="preserve"> </w:t>
      </w:r>
    </w:p>
    <w:p w:rsidR="00E90495" w:rsidRPr="00A1257D" w:rsidRDefault="00EA135E" w:rsidP="00DD5025">
      <w:pPr>
        <w:pStyle w:val="Nadpis1moje"/>
      </w:pPr>
      <w:bookmarkStart w:id="52" w:name="_Toc260683701"/>
      <w:bookmarkStart w:id="53" w:name="_Toc356050138"/>
      <w:r>
        <w:t>HODNOTOVÁ ANALÝZA A</w:t>
      </w:r>
      <w:r w:rsidR="00E90495" w:rsidRPr="00A1257D">
        <w:t xml:space="preserve"> JEJÍ VYUŽITÍ</w:t>
      </w:r>
      <w:bookmarkEnd w:id="52"/>
      <w:r w:rsidR="00E90495" w:rsidRPr="00A1257D">
        <w:t xml:space="preserve"> VE STAVEBNICTVÍ</w:t>
      </w:r>
      <w:bookmarkEnd w:id="53"/>
    </w:p>
    <w:p w:rsidR="00E90495" w:rsidRPr="00A1257D" w:rsidRDefault="00E90495" w:rsidP="000022CE">
      <w:pPr>
        <w:pStyle w:val="Nomlnmoje"/>
      </w:pPr>
      <w:r w:rsidRPr="00A1257D">
        <w:t xml:space="preserve">Abychom byli schopni do hodnotové analýzy </w:t>
      </w:r>
      <w:r w:rsidR="00EA135E">
        <w:t xml:space="preserve">(dále HA) </w:t>
      </w:r>
      <w:r w:rsidR="00E66633">
        <w:t>hlouběji proniknout a </w:t>
      </w:r>
      <w:r w:rsidRPr="00A1257D">
        <w:t>pochopit ji, musíme si nejdříve osvětlit základní pojmy, charakteristiky a principy tohoto systému. Nejlépe je začít pohledem do historie jejího</w:t>
      </w:r>
      <w:r w:rsidR="006F2ADB">
        <w:t xml:space="preserve"> vzniku. Vznik HA</w:t>
      </w:r>
      <w:r w:rsidRPr="00A1257D">
        <w:t xml:space="preserve"> je dato</w:t>
      </w:r>
      <w:r w:rsidR="00EA135E">
        <w:t>ván na konec 2. světové války, do roku 1945. Kdy</w:t>
      </w:r>
      <w:r w:rsidR="00A0614E">
        <w:t xml:space="preserve"> se</w:t>
      </w:r>
      <w:r w:rsidRPr="00A1257D">
        <w:t xml:space="preserve"> v USA </w:t>
      </w:r>
      <w:r w:rsidR="00EA135E">
        <w:t xml:space="preserve">se </w:t>
      </w:r>
      <w:r w:rsidRPr="00A1257D">
        <w:t>řada výrobců, zejména válečných dodav</w:t>
      </w:r>
      <w:r w:rsidR="00A0614E">
        <w:t>atelů, dostávala do situace, že</w:t>
      </w:r>
      <w:r w:rsidRPr="00A1257D">
        <w:t xml:space="preserve"> chyběly součásti, které vyráběli subdodavatelé</w:t>
      </w:r>
      <w:r w:rsidR="00FB1EBD">
        <w:t>. Ti postupně z trhu mizeli</w:t>
      </w:r>
      <w:r w:rsidRPr="00A1257D">
        <w:t xml:space="preserve"> pro nedostatek surovin či materiálů pro výrobu svých výrobků. Elektrotechnická firma</w:t>
      </w:r>
      <w:r>
        <w:t>,</w:t>
      </w:r>
      <w:r w:rsidRPr="00A1257D">
        <w:t xml:space="preserve"> ve které pracoval L.</w:t>
      </w:r>
      <w:r>
        <w:t xml:space="preserve"> </w:t>
      </w:r>
      <w:r w:rsidRPr="00A1257D">
        <w:t>D.</w:t>
      </w:r>
      <w:r>
        <w:t xml:space="preserve"> </w:t>
      </w:r>
      <w:proofErr w:type="spellStart"/>
      <w:r w:rsidRPr="00A1257D">
        <w:t>Miles</w:t>
      </w:r>
      <w:proofErr w:type="spellEnd"/>
      <w:r w:rsidRPr="00A1257D">
        <w:t>, se rovně</w:t>
      </w:r>
      <w:r w:rsidR="00EA135E">
        <w:t>ž dostávala do velkých problémů,</w:t>
      </w:r>
      <w:r w:rsidRPr="00A1257D">
        <w:t xml:space="preserve"> aby byla schopna nahradit chybějící součásti</w:t>
      </w:r>
      <w:r w:rsidR="00E66633">
        <w:t xml:space="preserve"> a </w:t>
      </w:r>
      <w:r w:rsidRPr="00A1257D">
        <w:t>sestavit či vyrobit konečné výrobky. Za této situace byli pracovníci firmy nuceni přemýšlet o možnostech náhrady chybějící součás</w:t>
      </w:r>
      <w:r w:rsidR="00012FDA">
        <w:t>ti produktem jiného výrobce. To </w:t>
      </w:r>
      <w:r w:rsidRPr="00A1257D">
        <w:t xml:space="preserve">vyžadovalo perfektní poznání funkce dané součásti. Navíc v dané ekonomické </w:t>
      </w:r>
      <w:r w:rsidRPr="00A1257D">
        <w:lastRenderedPageBreak/>
        <w:t>situaci firmy byla uplatňována snaha maximálně ušetřit. Za této s</w:t>
      </w:r>
      <w:r w:rsidR="006F2ADB">
        <w:t>ituace vznikla HA</w:t>
      </w:r>
      <w:r w:rsidRPr="00A1257D">
        <w:t xml:space="preserve"> jako princip posuzování míry efektivnosti rozhodovacích variant. Později byl jejím autorem L.</w:t>
      </w:r>
      <w:r>
        <w:t xml:space="preserve"> </w:t>
      </w:r>
      <w:r w:rsidRPr="00A1257D">
        <w:t>D.</w:t>
      </w:r>
      <w:r>
        <w:t xml:space="preserve"> </w:t>
      </w:r>
      <w:proofErr w:type="spellStart"/>
      <w:r w:rsidRPr="00A1257D">
        <w:t>Milesem</w:t>
      </w:r>
      <w:proofErr w:type="spellEnd"/>
      <w:r w:rsidRPr="00A1257D">
        <w:t xml:space="preserve"> formulován </w:t>
      </w:r>
      <w:r w:rsidR="006F2ADB">
        <w:t>její základní vztah</w:t>
      </w:r>
      <w:r w:rsidRPr="00A1257D">
        <w:t xml:space="preserve"> jako podíl </w:t>
      </w:r>
      <w:r w:rsidRPr="00EA135E">
        <w:rPr>
          <w:i/>
        </w:rPr>
        <w:t>výkonu a nákladů</w:t>
      </w:r>
      <w:r w:rsidRPr="00A1257D">
        <w:t>. Z publikovaných zkušeností při použití tohoto základního vztah</w:t>
      </w:r>
      <w:r w:rsidR="00A0614E">
        <w:t>u vznikla</w:t>
      </w:r>
      <w:r>
        <w:t xml:space="preserve"> metoda, která je</w:t>
      </w:r>
      <w:r w:rsidRPr="00A1257D">
        <w:t xml:space="preserve"> po řadu let rozvíjena. Stala se metodikou hodnotové analýzy vybavenou velkým počtem metod využívaných v celém průběhu hodnocení pro rozhodování. Vznikl obor hodnotové inženýrství a teprve po mnoha letech bylo nazváno řízení podle základního principu hodnotové analýzy </w:t>
      </w:r>
      <w:r w:rsidR="006F2ADB">
        <w:t xml:space="preserve">- </w:t>
      </w:r>
      <w:r w:rsidRPr="00BE0D41">
        <w:rPr>
          <w:i/>
          <w:iCs/>
        </w:rPr>
        <w:t>hodnotovým managementem</w:t>
      </w:r>
      <w:r w:rsidR="00B91E74">
        <w:rPr>
          <w:i/>
          <w:iCs/>
        </w:rPr>
        <w:t xml:space="preserve"> </w:t>
      </w:r>
      <w:r w:rsidR="00B91E74">
        <w:rPr>
          <w:iCs/>
          <w:lang w:val="en-US"/>
        </w:rPr>
        <w:t>[14]</w:t>
      </w:r>
      <w:r w:rsidRPr="00A1257D">
        <w:t>. To</w:t>
      </w:r>
      <w:r w:rsidR="00A0614E">
        <w:t>lik k základní historii a vzniku</w:t>
      </w:r>
      <w:r w:rsidRPr="00A1257D">
        <w:t xml:space="preserve"> této metody a nyní něco k její podstatě a samotným kořenů</w:t>
      </w:r>
      <w:r w:rsidR="00A0614E">
        <w:t>m. Sem bude patřit vysvětlení</w:t>
      </w:r>
      <w:r w:rsidRPr="00A1257D">
        <w:t xml:space="preserve"> takových základních pojmů</w:t>
      </w:r>
      <w:r>
        <w:t>,</w:t>
      </w:r>
      <w:r w:rsidRPr="00A1257D">
        <w:t xml:space="preserve"> jako je výroba, hodnota, užitečnost atd.</w:t>
      </w:r>
    </w:p>
    <w:p w:rsidR="00E90495" w:rsidRPr="00A1257D" w:rsidRDefault="00E90495" w:rsidP="003C0914">
      <w:pPr>
        <w:pStyle w:val="Nomlnmoje"/>
      </w:pPr>
      <w:r w:rsidRPr="00A1257D">
        <w:t xml:space="preserve"> Pro jakýkoli výrobek nebo předmět, který je výsledkem lidské práce, js</w:t>
      </w:r>
      <w:r w:rsidR="00A0614E">
        <w:t>ou charakteristické dvě vzájemně</w:t>
      </w:r>
      <w:r w:rsidRPr="00A1257D">
        <w:t xml:space="preserve"> souvis</w:t>
      </w:r>
      <w:r w:rsidR="00A0614E">
        <w:t>ej</w:t>
      </w:r>
      <w:r w:rsidRPr="00A1257D">
        <w:t>ící vlastnosti. A to náklady práce na výrobu předmětu a schopnost uspokojovat osobní nebo společenskou potřebu. Výrobek je materiálním nositelem vztahu mezi výrobcem a spotřebitelem. Charakter tohoto vztahu i specifické zvláštnosti užitné hodnoty jako přirozené vlastnosti produktu práce uspokojovat osobní a společenské potřeby jsou dány způsobem a organizací výroby. Užitná hodnota sama o sobě není výrobním vztahem, ale jako souhr</w:t>
      </w:r>
      <w:r>
        <w:t>n užitečných vlastností výrobků a</w:t>
      </w:r>
      <w:r w:rsidRPr="00A1257D">
        <w:t xml:space="preserve"> práce se do něho zařazuje jako hmotně-věcný nositel výrobních vztahů. Užitečnost jako vlastnost předmětů, která tvoří jejich užitnou hodnotu, se může projevit jen ve vztahu k jiným předmětům a osobním nebo společenským potřebám v procesu spotřeby, tj. využíváním předmětu spotřeby.</w:t>
      </w:r>
    </w:p>
    <w:p w:rsidR="00E90495" w:rsidRPr="00A1257D" w:rsidRDefault="00E90495" w:rsidP="00270709">
      <w:pPr>
        <w:pStyle w:val="Nomlnmoje"/>
      </w:pPr>
      <w:r w:rsidRPr="00A1257D">
        <w:t>Schopnost výrobků nebo služeb uspokojovat potřeby je spojena s jejich vnitřními vlastnostmi, které se projevují ve vztahu k potřebám společnosti a člověka. Užitečnost výrobku je obsahem užitné hodnoty. Užitná hodnota, tj. schopnost uspokojovat potřeby, však představuje potenciální užitečnost, zatímco užitečnost se vyjadřuje realizací užitné hodnoty v procesu osobní nebo výrobní spotřeby.</w:t>
      </w:r>
    </w:p>
    <w:p w:rsidR="00E90495" w:rsidRPr="00BE0D41" w:rsidRDefault="00E90495" w:rsidP="00270709">
      <w:pPr>
        <w:pStyle w:val="Nomlnmoje"/>
        <w:rPr>
          <w:color w:val="FF0000"/>
          <w:lang w:val="en-US"/>
        </w:rPr>
      </w:pPr>
      <w:r w:rsidRPr="00A1257D">
        <w:t>Při výrobě jako procesu tvorby užitné hodnoty se hodnotí kvalita, především kvalita lidské práce, která má zvláštní charakter, cíl a určený obsah. Vytváření užitné hodnoty produktu práce se kromě živé lidské práce účastní i výrobní prostředky a příroda. Výrobní prostředky ve výrobním procesu vystupují kvalitativně ve tvaru funkčně určených věcí, tj. v užitných hodnotách. Jejich význam roste při tvorbě užitné hodnoty vlivem vědecko-technického rozvoje. Při výrobě jako procesu tvorby se hodnotí kvantitativní stránka. Tvorba užitné hodnoty je v každé společnosti výchozím bodem společenské výroby, ale nemá vždy vedoucí postavení. Současně je nutné věnovat pozornost i kategorii potřeby. Potřeba vyjadřuje složitý proces vzájemného působení společnosti a objektivních podmínek hmotného života. Určujícím faktorem jejího růstu a změn je výroba</w:t>
      </w:r>
      <w:r w:rsidR="00C64A1D">
        <w:t xml:space="preserve"> </w:t>
      </w:r>
      <w:r w:rsidR="00316A6B" w:rsidRPr="00E66633">
        <w:t>[</w:t>
      </w:r>
      <w:r w:rsidR="00C64A1D" w:rsidRPr="00E66633">
        <w:t>21</w:t>
      </w:r>
      <w:r w:rsidRPr="00E66633">
        <w:t>]</w:t>
      </w:r>
      <w:r w:rsidR="00C64A1D" w:rsidRPr="00E66633">
        <w:t>.</w:t>
      </w:r>
    </w:p>
    <w:p w:rsidR="00E90495" w:rsidRPr="00585F9A" w:rsidRDefault="00E90495" w:rsidP="00585F9A">
      <w:pPr>
        <w:pStyle w:val="Nadpis2moje"/>
      </w:pPr>
      <w:bookmarkStart w:id="54" w:name="_Toc356050139"/>
      <w:r w:rsidRPr="00585F9A">
        <w:t>Kvalitativní charakter užitné hodnoty</w:t>
      </w:r>
      <w:bookmarkEnd w:id="54"/>
    </w:p>
    <w:p w:rsidR="00E90495" w:rsidRPr="00A1257D" w:rsidRDefault="00E90495" w:rsidP="00270709">
      <w:pPr>
        <w:pStyle w:val="Nomlnmoje"/>
      </w:pPr>
      <w:r w:rsidRPr="00A1257D">
        <w:t xml:space="preserve">Kvalitativní určení užitné hodnoty závisí na vzájemném spojení přírodně technických, ekonomických, estetických a sociálně historických vlastností výrobků společenské produkce. Rozvoj výrobních sil společnosti ovlivňuje techniku a technologii výroby a zároveň i technickou charakteristiku užitné hodnoty. Užitečnost </w:t>
      </w:r>
      <w:r w:rsidRPr="00A1257D">
        <w:lastRenderedPageBreak/>
        <w:t>výrobních prostředků a spotřebních předmětů se mění nejen vlivem změn přirozených vlastností, ale i zdokonalováním struktury a zvyšování</w:t>
      </w:r>
      <w:r w:rsidR="00DC39B4">
        <w:t>m</w:t>
      </w:r>
      <w:r w:rsidRPr="00A1257D">
        <w:t xml:space="preserve"> úrovně potřeb.</w:t>
      </w:r>
    </w:p>
    <w:p w:rsidR="00E90495" w:rsidRPr="00A1257D" w:rsidRDefault="00E90495" w:rsidP="00270709">
      <w:pPr>
        <w:pStyle w:val="Nomlnmoje"/>
      </w:pPr>
      <w:r w:rsidRPr="00A1257D">
        <w:t>Každý technický parametr musí mít ekonomické zdůvodnění, aby byl zajištěn optimální poměr využívaného efektu a společensky nutných nákladů na výrobu. Pro ekonomické zdůvodnění zvyšování ukazatelů technické úrovně a kvality výrobků jsou potřebné úplné informace o využívání těchto výrobků ve společenské a osobní potřebě i srovnání plánovaných parametrů s užitnou hodnotou. V opačném případě vzniká rozpor mezi kvalitou a ekonomickou potřebou. Ze společenského hlediska může být dána kvalitativní charakteristika užitné hodnoty součtem užitečnosti jednotlivých nebo souhrnných užitných hodnot.</w:t>
      </w:r>
    </w:p>
    <w:p w:rsidR="00E90495" w:rsidRPr="00585F9A" w:rsidRDefault="00E90495" w:rsidP="00585F9A">
      <w:pPr>
        <w:pStyle w:val="Nadpis2moje"/>
      </w:pPr>
      <w:bookmarkStart w:id="55" w:name="_Toc356050140"/>
      <w:r w:rsidRPr="00585F9A">
        <w:t>Základní charakteristika hodnotové analýzy</w:t>
      </w:r>
      <w:bookmarkEnd w:id="55"/>
    </w:p>
    <w:p w:rsidR="00E90495" w:rsidRPr="00A1257D" w:rsidRDefault="006F2ADB" w:rsidP="00270709">
      <w:pPr>
        <w:pStyle w:val="Nomlnmoje"/>
      </w:pPr>
      <w:r>
        <w:t>HA</w:t>
      </w:r>
      <w:r w:rsidR="00E90495" w:rsidRPr="00A1257D">
        <w:t xml:space="preserve"> nebo její metodicky kvalitativně vyšš</w:t>
      </w:r>
      <w:r w:rsidR="00E90495">
        <w:t>í stupeň hodnotové inženýrství p</w:t>
      </w:r>
      <w:r w:rsidR="00E90495" w:rsidRPr="00A1257D">
        <w:t xml:space="preserve">atří mezi metodické komplexy, které zkoumají jak zdokonalit </w:t>
      </w:r>
      <w:r w:rsidR="00E90495" w:rsidRPr="00A1257D">
        <w:rPr>
          <w:i/>
          <w:iCs/>
        </w:rPr>
        <w:t>hmotné či nehmotné předměty</w:t>
      </w:r>
      <w:r w:rsidR="00E90495" w:rsidRPr="00A1257D">
        <w:t xml:space="preserve"> v zájmu jejich zdokonalení z hlediska potřeby společnosti. K analýze i následné syntéze je proto nutné </w:t>
      </w:r>
      <w:r w:rsidR="00E90495" w:rsidRPr="00A1257D">
        <w:rPr>
          <w:i/>
          <w:iCs/>
        </w:rPr>
        <w:t>přistupovat konkrétně se znalostí vývoje</w:t>
      </w:r>
      <w:r w:rsidR="00E90495" w:rsidRPr="00A1257D">
        <w:t xml:space="preserve"> zkoumaných předmětů a postihovat jejích v</w:t>
      </w:r>
      <w:r>
        <w:t>ývojové tendence. HA</w:t>
      </w:r>
      <w:r w:rsidR="00E90495" w:rsidRPr="00A1257D">
        <w:t xml:space="preserve"> se zaměřuje na hledání a podporování toho, co je v nich novéh</w:t>
      </w:r>
      <w:r w:rsidR="00C4099E">
        <w:t>o, progresívního a vyvíjecího</w:t>
      </w:r>
      <w:r w:rsidR="00E90495" w:rsidRPr="00A1257D">
        <w:t>. Všímá si všech podstatných i méně podstatných změn, které mohou ovlivnit kvalitativní i kvantitativní změny jejich potřeb.</w:t>
      </w:r>
    </w:p>
    <w:p w:rsidR="00E90495" w:rsidRDefault="00E90495" w:rsidP="00270709">
      <w:pPr>
        <w:pStyle w:val="Nomlnmoje"/>
      </w:pPr>
      <w:r w:rsidRPr="00A1257D">
        <w:rPr>
          <w:i/>
          <w:iCs/>
        </w:rPr>
        <w:t>Předmětem</w:t>
      </w:r>
      <w:r w:rsidR="006F2ADB">
        <w:t xml:space="preserve"> HA</w:t>
      </w:r>
      <w:r w:rsidR="00DC39B4">
        <w:t xml:space="preserve"> se může stát ve hmotné sféře</w:t>
      </w:r>
      <w:r w:rsidRPr="00A1257D">
        <w:t xml:space="preserve"> hlavně výrobní, </w:t>
      </w:r>
      <w:r w:rsidR="00C4099E">
        <w:t xml:space="preserve">respektive </w:t>
      </w:r>
      <w:r w:rsidRPr="00A1257D">
        <w:t xml:space="preserve">každý výrobní činitel. Ovšem může to být v nehmotné sféře </w:t>
      </w:r>
      <w:r w:rsidRPr="00A1257D">
        <w:rPr>
          <w:i/>
          <w:iCs/>
        </w:rPr>
        <w:t xml:space="preserve">činitel nevýrobní, </w:t>
      </w:r>
      <w:r w:rsidRPr="00A1257D">
        <w:t>např. informační systém nebo systém řízení. Proto ji můžeme používat pro zdokonalování a </w:t>
      </w:r>
      <w:r w:rsidRPr="00A1257D">
        <w:rPr>
          <w:i/>
          <w:iCs/>
        </w:rPr>
        <w:t>zefektivnění všech výrobních i nevýrobních činitelů</w:t>
      </w:r>
      <w:r w:rsidR="006F2ADB">
        <w:t>. Při HA</w:t>
      </w:r>
      <w:r w:rsidRPr="00A1257D">
        <w:t xml:space="preserve"> hledáme tedy optimální variantu zkoumaného předmětu, tedy variantu s nejvyšší užitnou </w:t>
      </w:r>
      <w:r w:rsidR="00E66633">
        <w:t>hodnotou. Zároveň musíme posuzovat</w:t>
      </w:r>
      <w:r w:rsidRPr="00A1257D">
        <w:t xml:space="preserve"> předměty komplexně, to znamená, že př</w:t>
      </w:r>
      <w:r w:rsidR="00E66633">
        <w:t>i analýze musíme zároveň prověřit</w:t>
      </w:r>
      <w:r w:rsidRPr="00A1257D">
        <w:t xml:space="preserve"> náklady, které je nutné vynaložit na získání užitné hodnoty sledovaného předmětu. Z toho vyplývá, že při </w:t>
      </w:r>
      <w:r w:rsidRPr="00A1257D">
        <w:rPr>
          <w:i/>
          <w:iCs/>
        </w:rPr>
        <w:t>systémovém pojetí metody</w:t>
      </w:r>
      <w:r w:rsidRPr="00A1257D">
        <w:t xml:space="preserve"> musíme analyzovat dílčí užitné hodnoty a hodnotit vliv jejich změn na růst či pokles souhrnné užitné hodnoty</w:t>
      </w:r>
      <w:r w:rsidR="00B91E74">
        <w:t xml:space="preserve"> [14]</w:t>
      </w:r>
      <w:r w:rsidRPr="00A1257D">
        <w:t>.</w:t>
      </w:r>
    </w:p>
    <w:p w:rsidR="00C4099E" w:rsidRPr="00C4099E" w:rsidRDefault="00C4099E" w:rsidP="00270709">
      <w:pPr>
        <w:pStyle w:val="Nomlnmoje"/>
      </w:pPr>
      <w:r>
        <w:rPr>
          <w:iCs/>
        </w:rPr>
        <w:t>Především t</w:t>
      </w:r>
      <w:r w:rsidR="006F2ADB">
        <w:rPr>
          <w:iCs/>
        </w:rPr>
        <w:t>éto vlastnosti HA</w:t>
      </w:r>
      <w:r>
        <w:rPr>
          <w:iCs/>
        </w:rPr>
        <w:t xml:space="preserve"> bylo využito v</w:t>
      </w:r>
      <w:r w:rsidR="00CC342B">
        <w:rPr>
          <w:iCs/>
        </w:rPr>
        <w:t xml:space="preserve"> předkládané </w:t>
      </w:r>
      <w:r w:rsidR="00DC39B4">
        <w:rPr>
          <w:iCs/>
        </w:rPr>
        <w:t>DSP, k</w:t>
      </w:r>
      <w:r>
        <w:rPr>
          <w:iCs/>
        </w:rPr>
        <w:t>de nejsou hodnotícím parametrem výrobky jako takové, ale je hodnocen systém řízení při zavedení zkoumaných institutů a ho</w:t>
      </w:r>
      <w:r w:rsidR="00540815">
        <w:rPr>
          <w:iCs/>
        </w:rPr>
        <w:t>dnocen vliv změn, které přinesla</w:t>
      </w:r>
      <w:r>
        <w:rPr>
          <w:iCs/>
        </w:rPr>
        <w:t xml:space="preserve"> aplikace těchto institutů na růst, či pokles souhrnné užitné hodnoty.</w:t>
      </w:r>
    </w:p>
    <w:p w:rsidR="00E90495" w:rsidRPr="00585F9A" w:rsidRDefault="00E90495" w:rsidP="00585F9A">
      <w:pPr>
        <w:pStyle w:val="Nadpis2moje"/>
      </w:pPr>
      <w:bookmarkStart w:id="56" w:name="_Toc356050141"/>
      <w:r w:rsidRPr="00585F9A">
        <w:t>Systémové pojetí hodnotové analýzy</w:t>
      </w:r>
      <w:bookmarkEnd w:id="56"/>
    </w:p>
    <w:p w:rsidR="00E90495" w:rsidRPr="00A1257D" w:rsidRDefault="00E90495" w:rsidP="00270709">
      <w:pPr>
        <w:pStyle w:val="Nomlnmoje"/>
      </w:pPr>
      <w:r w:rsidRPr="00A1257D">
        <w:t>Systémovým pojetím rozumíme přístup, který chápe předmět ana</w:t>
      </w:r>
      <w:r>
        <w:t>lýzy jako souhrnnou</w:t>
      </w:r>
      <w:r w:rsidRPr="00A1257D">
        <w:t xml:space="preserve"> užitnou hodnotu tvořenou množinou užitných vlastností, které se vzájemně ovlivňují, vlivem vnějších faktorů se dynamicky rozvíjejí a společně uspokojují určitou společenskou nebo osobní potřebu. Jde tedy o určení jednotlivých užitných vlastností a jejich vzájemných vnitřních vazeb s cílem kvantifikovat jejich souhrnnou užitnou hodnotu ve vztahu k hodnotě analyzovaného předmětu. </w:t>
      </w:r>
    </w:p>
    <w:p w:rsidR="00E90495" w:rsidRPr="00A1257D" w:rsidRDefault="006F2ADB" w:rsidP="00270709">
      <w:pPr>
        <w:pStyle w:val="Nomlnmoje"/>
      </w:pPr>
      <w:r>
        <w:t>U HA</w:t>
      </w:r>
      <w:r w:rsidR="00E90495" w:rsidRPr="00A1257D">
        <w:t xml:space="preserve"> jde vlastně o komplex čtyř relativně izolovaných systémů:</w:t>
      </w:r>
    </w:p>
    <w:p w:rsidR="00E90495" w:rsidRPr="002419C7" w:rsidRDefault="00EE15E0" w:rsidP="00EE15E0">
      <w:pPr>
        <w:pStyle w:val="jinodrkymoje"/>
      </w:pPr>
      <w:r>
        <w:t>P</w:t>
      </w:r>
      <w:r w:rsidR="00E90495" w:rsidRPr="002419C7">
        <w:t>otřeb, určujících kvalitu souhrnné užitné hodnoty,</w:t>
      </w:r>
    </w:p>
    <w:p w:rsidR="00E90495" w:rsidRPr="002419C7" w:rsidRDefault="00C64A1D" w:rsidP="00EE15E0">
      <w:pPr>
        <w:pStyle w:val="jinodrkymoje"/>
      </w:pPr>
      <w:r>
        <w:lastRenderedPageBreak/>
        <w:t xml:space="preserve">objektu, </w:t>
      </w:r>
      <w:r w:rsidR="00E90495" w:rsidRPr="002419C7">
        <w:t>předmětu analýzy, který má optimálně uspokojovat kvalitu souhrnné užitné hodnoty,</w:t>
      </w:r>
    </w:p>
    <w:p w:rsidR="00E90495" w:rsidRPr="002419C7" w:rsidRDefault="00E90495" w:rsidP="00EE15E0">
      <w:pPr>
        <w:pStyle w:val="jinodrkymoje"/>
      </w:pPr>
      <w:r w:rsidRPr="002419C7">
        <w:t>nástroje, tj. metodologie hodnotové analýzy, která má kvantifikovat kvalitu souhrnné užitné hodnoty a stanovit její optimální efektivnost v procesu spotřeby,</w:t>
      </w:r>
    </w:p>
    <w:p w:rsidR="00E90495" w:rsidRPr="002419C7" w:rsidRDefault="00E90495" w:rsidP="00640E0E">
      <w:pPr>
        <w:pStyle w:val="jinodrkymoje"/>
        <w:spacing w:after="120"/>
      </w:pPr>
      <w:r w:rsidRPr="002419C7">
        <w:t>subjektu, tj. týmu hodnotové analýzy jako tvůrčích a realizačních pracovníků metodologie.</w:t>
      </w:r>
    </w:p>
    <w:p w:rsidR="00E90495" w:rsidRPr="00A1257D" w:rsidRDefault="00E90495" w:rsidP="00270709">
      <w:pPr>
        <w:pStyle w:val="Nomlnmoje"/>
      </w:pPr>
      <w:r w:rsidRPr="00A1257D">
        <w:t xml:space="preserve">Týmová spolupráce zajišťuje komplexní odborné řešení problému. Z hodnotové analýzy se tak postupně stává ucelený soubor metod, který vyúsťuje do kvalitativně metodologické fáze – </w:t>
      </w:r>
      <w:r w:rsidRPr="00BE0D41">
        <w:rPr>
          <w:i/>
          <w:iCs/>
        </w:rPr>
        <w:t>hodnotového inženýrství</w:t>
      </w:r>
      <w:r w:rsidRPr="00A1257D">
        <w:t>. Hodnotové inženýrství opouští problém hledání sice optimálních, ale jednotlivých izolovaných předmětů, které uspokojují dílčí i</w:t>
      </w:r>
      <w:r w:rsidR="00DC39B4">
        <w:t>ndividuální potřebu jednotlivce</w:t>
      </w:r>
      <w:r w:rsidRPr="00A1257D">
        <w:t xml:space="preserve"> nebo skupiny. Tento přístup dovoluje správně definovat předmět analýzy jako určitý systém</w:t>
      </w:r>
      <w:r w:rsidR="009114E1">
        <w:t>,</w:t>
      </w:r>
      <w:r w:rsidRPr="00A1257D">
        <w:t xml:space="preserve"> včetně volby vhodné rozlišovací úrovně a vymezit jednotlivé prvky, prvky okolí systému, významné vazby mezi prvky systému a vazby celého systému k okolí.</w:t>
      </w:r>
    </w:p>
    <w:p w:rsidR="00E90495" w:rsidRPr="00A1257D" w:rsidRDefault="00E90495" w:rsidP="00270709">
      <w:pPr>
        <w:pStyle w:val="Nomlnmoje"/>
      </w:pPr>
      <w:r w:rsidRPr="00A1257D">
        <w:t>Ve stavebn</w:t>
      </w:r>
      <w:r w:rsidR="006F2ADB">
        <w:t>ictví se např. HA</w:t>
      </w:r>
      <w:r w:rsidRPr="00A1257D">
        <w:t xml:space="preserve"> zaměřuje na hodnocení vzájemného působení jednotlivých prvků stavebního výrobku nebo celého stavebního procesu. To znamená, že sleduje vnitřní i vnější vztahy a výsledný efekt současného působení stavební konstrukce, technologie, organizace, řízení a pořízení materiálu s přípravou, prováděním a předáváním stavebních děl nebo jejich dílů do užívání. Přitom se analyzují vypočtené i skutečné náklady podle předem stanoveného postupu a pevně vymezuje, které ovlivňující náklady lze snížit, aniž by se omezila souhrnná užitná hodnota stavebního výrobku, nebo při jejich zachování, jak se zvýší jejich souhrnná užitná hodnota. Při zvýšení souhrnné užitné hodnoty stavebního výrobku se zároveň může vymezit, o kolik lze zvýšit příslušné náklady, aby jeho nová nebo zdokonalená varianta byla optimální ve srovná</w:t>
      </w:r>
      <w:r w:rsidR="00E93138">
        <w:t xml:space="preserve">ní s ostatními možnými řešeními </w:t>
      </w:r>
      <w:r w:rsidR="00316A6B" w:rsidRPr="00D54308">
        <w:rPr>
          <w:bCs/>
        </w:rPr>
        <w:t>[</w:t>
      </w:r>
      <w:r w:rsidR="00E93138" w:rsidRPr="00D54308">
        <w:rPr>
          <w:bCs/>
        </w:rPr>
        <w:t>23</w:t>
      </w:r>
      <w:r w:rsidRPr="00D54308">
        <w:rPr>
          <w:bCs/>
        </w:rPr>
        <w:t>]</w:t>
      </w:r>
      <w:r w:rsidR="00E93138" w:rsidRPr="00D54308">
        <w:rPr>
          <w:bCs/>
        </w:rPr>
        <w:t>.</w:t>
      </w:r>
    </w:p>
    <w:p w:rsidR="00E90495" w:rsidRPr="00A1257D" w:rsidRDefault="00E90495" w:rsidP="00270709">
      <w:pPr>
        <w:pStyle w:val="Nomlnmoje"/>
      </w:pPr>
      <w:r w:rsidRPr="00A1257D">
        <w:t>Z uvedené definice a postupu řešení vyplývá, že pro uplatněné hodnotové analýzy musí být pevně vymezena metodologie, aby byla zachována komplexnost řešení, výběr nutného předmětu zkoumání a systematický postup při hodnocení efektivnosti.</w:t>
      </w:r>
    </w:p>
    <w:p w:rsidR="00E90495" w:rsidRPr="00585F9A" w:rsidRDefault="00E90495" w:rsidP="00585F9A">
      <w:pPr>
        <w:pStyle w:val="Nadpis2moje"/>
      </w:pPr>
      <w:bookmarkStart w:id="57" w:name="_Toc356050142"/>
      <w:r w:rsidRPr="00585F9A">
        <w:t>Pojetí efektivnosti v hodnotové analýze</w:t>
      </w:r>
      <w:bookmarkEnd w:id="57"/>
    </w:p>
    <w:p w:rsidR="00E90495" w:rsidRPr="00A1257D" w:rsidRDefault="00E90495" w:rsidP="00270709">
      <w:pPr>
        <w:pStyle w:val="Nomlnmoje"/>
      </w:pPr>
      <w:r w:rsidRPr="00E93138">
        <w:t xml:space="preserve">Při určování a posuzování stupně souhrnné funkce je třeba počítat s tím, že souhrnná užitná hodnota složitého předmětu (např. stavebního objektu) je vlastně množinou </w:t>
      </w:r>
      <w:r w:rsidRPr="00E93138">
        <w:rPr>
          <w:iCs/>
        </w:rPr>
        <w:t>závislých a nezávislých užitných vlastností. Nejdříve je třeba nalézt funkční nebo</w:t>
      </w:r>
      <w:r w:rsidRPr="00E93138">
        <w:t xml:space="preserve"> </w:t>
      </w:r>
      <w:r w:rsidRPr="00E93138">
        <w:rPr>
          <w:iCs/>
        </w:rPr>
        <w:t>korelační závislost mezi dílčími funkcemi</w:t>
      </w:r>
      <w:r w:rsidRPr="00E93138">
        <w:t xml:space="preserve"> </w:t>
      </w:r>
      <w:r w:rsidRPr="00E93138">
        <w:rPr>
          <w:iCs/>
        </w:rPr>
        <w:t>(představují užitečné vlastnosti nebo též dílčí užitečné funkce) analyzovaného předmětu</w:t>
      </w:r>
      <w:r w:rsidR="00E93138" w:rsidRPr="00E93138">
        <w:t>.</w:t>
      </w:r>
      <w:r w:rsidRPr="00E93138">
        <w:t xml:space="preserve"> Tyto vzájemné závislosti dílčích funkcí, máme-li opravdu dodržet systémový přístup, se u složitějších analyzovaných</w:t>
      </w:r>
      <w:r w:rsidRPr="00A1257D">
        <w:t xml:space="preserve"> předmětů určují poměrně obtížně a vyžadují používat náročnější vědecké objektivní metody matematické a statistické analýzy. Druhým činitelem, na kte</w:t>
      </w:r>
      <w:r w:rsidR="006F2ADB">
        <w:t>rý se zaměřuje HA</w:t>
      </w:r>
      <w:r w:rsidRPr="00A1257D">
        <w:t xml:space="preserve"> při posuzování efektivnosti, je velikost nákladů na zajištění stanovené souhrnné funkce.</w:t>
      </w:r>
    </w:p>
    <w:p w:rsidR="00E90495" w:rsidRPr="00A1257D" w:rsidRDefault="00E90495" w:rsidP="002D2885">
      <w:pPr>
        <w:pStyle w:val="Nomlnmoje"/>
      </w:pPr>
      <w:r w:rsidRPr="00A1257D">
        <w:t xml:space="preserve">Hodnotová analýza na rozdíl od tradičního </w:t>
      </w:r>
      <w:proofErr w:type="spellStart"/>
      <w:r w:rsidRPr="00A1257D">
        <w:t>vícekriteriálního</w:t>
      </w:r>
      <w:proofErr w:type="spellEnd"/>
      <w:r w:rsidRPr="00A1257D">
        <w:t xml:space="preserve"> hodnocení odděluje dvě skupiny kritérií – </w:t>
      </w:r>
      <w:r w:rsidRPr="00E93138">
        <w:rPr>
          <w:bCs/>
          <w:i/>
        </w:rPr>
        <w:t>kritéria užitnosti</w:t>
      </w:r>
      <w:r w:rsidRPr="00E93138">
        <w:rPr>
          <w:i/>
        </w:rPr>
        <w:t xml:space="preserve"> a </w:t>
      </w:r>
      <w:r w:rsidRPr="00E93138">
        <w:rPr>
          <w:bCs/>
          <w:i/>
        </w:rPr>
        <w:t>kritéria nákladovosti</w:t>
      </w:r>
      <w:r w:rsidRPr="00A1257D">
        <w:t xml:space="preserve">. Zásadní odlišnost oproti jiným rozhodovacím procedurám je proto odlišné postavení nákladů nebo ceny jako kritéria poměřovaného s výslednou užitnou hodnotou – celkovou užitností </w:t>
      </w:r>
      <w:r w:rsidRPr="00A1257D">
        <w:lastRenderedPageBreak/>
        <w:t xml:space="preserve">(utilitou) příslušné varianty. V hodnotové analýze je výsledek pořadí variant určen podle míry efektivnost </w:t>
      </w:r>
      <w:r w:rsidRPr="00FB1EBD">
        <w:rPr>
          <w:i/>
        </w:rPr>
        <w:t>E</w:t>
      </w:r>
      <w:r w:rsidRPr="00A1257D">
        <w:t xml:space="preserve"> se spodním indexem </w:t>
      </w:r>
      <w:r w:rsidRPr="00FB1EBD">
        <w:rPr>
          <w:i/>
        </w:rPr>
        <w:t>j</w:t>
      </w:r>
      <w:r w:rsidRPr="00A1257D">
        <w:t>, který je podílem</w:t>
      </w:r>
    </w:p>
    <w:p w:rsidR="0021047D" w:rsidRPr="00C07826" w:rsidRDefault="00403BFB" w:rsidP="00C07826">
      <w:pPr>
        <w:pStyle w:val="normlnrovniceslovn"/>
      </w:pPr>
      <w:r w:rsidRPr="00403BFB">
        <w:rPr>
          <w:position w:val="-32"/>
        </w:rPr>
        <w:object w:dxaOrig="1320" w:dyaOrig="7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36.75pt" o:ole="">
            <v:imagedata r:id="rId10" o:title=""/>
          </v:shape>
          <o:OLEObject Type="Embed" ProgID="Equation.3" ShapeID="_x0000_i1025" DrawAspect="Content" ObjectID="_1430734146" r:id="rId11"/>
        </w:object>
      </w:r>
      <w:r w:rsidR="002C212B" w:rsidRPr="00C07826">
        <w:tab/>
        <w:t>(1)</w:t>
      </w:r>
    </w:p>
    <w:p w:rsidR="0021047D" w:rsidRPr="0021047D" w:rsidRDefault="00C07826" w:rsidP="00742FF4">
      <w:pPr>
        <w:pStyle w:val="Nomlnmoje"/>
        <w:ind w:firstLine="0"/>
      </w:pPr>
      <w:r w:rsidRPr="00A1257D">
        <w:t xml:space="preserve">kde </w:t>
      </w:r>
      <w:proofErr w:type="spellStart"/>
      <w:r w:rsidR="0021047D">
        <w:rPr>
          <w:i/>
          <w:iCs/>
        </w:rPr>
        <w:t>C</w:t>
      </w:r>
      <w:r w:rsidR="0021047D" w:rsidRPr="0021047D">
        <w:rPr>
          <w:i/>
          <w:iCs/>
          <w:vertAlign w:val="subscript"/>
        </w:rPr>
        <w:t>j</w:t>
      </w:r>
      <w:proofErr w:type="spellEnd"/>
      <w:r w:rsidR="0021047D" w:rsidRPr="00A1257D">
        <w:t xml:space="preserve"> – je výsledná užitnost </w:t>
      </w:r>
      <w:r w:rsidR="0021047D" w:rsidRPr="00FB1EBD">
        <w:rPr>
          <w:i/>
        </w:rPr>
        <w:t>j</w:t>
      </w:r>
      <w:r w:rsidR="0021047D" w:rsidRPr="00A1257D">
        <w:t>-té varianty</w:t>
      </w:r>
      <w:r w:rsidR="0021047D">
        <w:t>,</w:t>
      </w:r>
      <w:r w:rsidR="00640E0E">
        <w:t xml:space="preserve"> </w:t>
      </w:r>
      <w:proofErr w:type="spellStart"/>
      <w:r w:rsidR="0021047D">
        <w:rPr>
          <w:i/>
          <w:iCs/>
        </w:rPr>
        <w:t>N</w:t>
      </w:r>
      <w:r w:rsidR="0021047D" w:rsidRPr="0021047D">
        <w:rPr>
          <w:i/>
          <w:iCs/>
          <w:vertAlign w:val="subscript"/>
        </w:rPr>
        <w:t>j</w:t>
      </w:r>
      <w:proofErr w:type="spellEnd"/>
      <w:r w:rsidR="00DC39B4">
        <w:t xml:space="preserve"> – náklady </w:t>
      </w:r>
      <w:r w:rsidR="00DC39B4" w:rsidRPr="00FB1EBD">
        <w:rPr>
          <w:i/>
        </w:rPr>
        <w:t>j</w:t>
      </w:r>
      <w:r w:rsidR="00DC39B4">
        <w:t>-té varianty</w:t>
      </w:r>
      <w:r w:rsidR="0021047D">
        <w:t>,</w:t>
      </w:r>
      <w:r w:rsidR="00742FF4">
        <w:t xml:space="preserve"> </w:t>
      </w:r>
      <w:proofErr w:type="spellStart"/>
      <w:r w:rsidR="0021047D">
        <w:rPr>
          <w:i/>
          <w:iCs/>
        </w:rPr>
        <w:t>U</w:t>
      </w:r>
      <w:r w:rsidR="0021047D" w:rsidRPr="0021047D">
        <w:rPr>
          <w:i/>
          <w:iCs/>
          <w:vertAlign w:val="subscript"/>
        </w:rPr>
        <w:t>j</w:t>
      </w:r>
      <w:proofErr w:type="spellEnd"/>
      <w:r w:rsidR="0021047D">
        <w:t xml:space="preserve"> –</w:t>
      </w:r>
      <w:r w:rsidR="0021047D" w:rsidRPr="00A1257D">
        <w:t xml:space="preserve"> je cena </w:t>
      </w:r>
      <w:r w:rsidR="0021047D" w:rsidRPr="00FB1EBD">
        <w:rPr>
          <w:i/>
        </w:rPr>
        <w:t>j</w:t>
      </w:r>
      <w:r w:rsidR="0021047D" w:rsidRPr="00A1257D">
        <w:t>-té varianty.</w:t>
      </w:r>
    </w:p>
    <w:p w:rsidR="00E90495" w:rsidRPr="002C1192" w:rsidRDefault="00E90495" w:rsidP="002D2885">
      <w:pPr>
        <w:pStyle w:val="Nomlnmoje"/>
        <w:rPr>
          <w:b/>
          <w:bCs/>
          <w:color w:val="FF0000"/>
        </w:rPr>
      </w:pPr>
      <w:r w:rsidRPr="00A1257D">
        <w:t xml:space="preserve">Každá z hodnocených variant je tudíž posuzována na základě úhrnné užitečnosti (utility) U s indexem </w:t>
      </w:r>
      <w:r w:rsidRPr="00A1257D">
        <w:rPr>
          <w:i/>
          <w:iCs/>
        </w:rPr>
        <w:t>t</w:t>
      </w:r>
      <w:r>
        <w:rPr>
          <w:i/>
          <w:iCs/>
        </w:rPr>
        <w:t xml:space="preserve"> </w:t>
      </w:r>
      <w:r w:rsidRPr="002C1192">
        <w:t>z</w:t>
      </w:r>
      <w:r w:rsidR="00C10985">
        <w:t xml:space="preserve"> j-té varianty a jejich nákladů</w:t>
      </w:r>
      <w:r w:rsidRPr="00A1257D">
        <w:t xml:space="preserve"> </w:t>
      </w:r>
      <w:r w:rsidR="00316A6B" w:rsidRPr="00D54308">
        <w:rPr>
          <w:bCs/>
        </w:rPr>
        <w:t>[</w:t>
      </w:r>
      <w:r w:rsidR="00C10985" w:rsidRPr="00D54308">
        <w:rPr>
          <w:bCs/>
        </w:rPr>
        <w:t>18</w:t>
      </w:r>
      <w:r w:rsidRPr="00D54308">
        <w:rPr>
          <w:bCs/>
        </w:rPr>
        <w:t>]</w:t>
      </w:r>
      <w:r w:rsidR="00C10985" w:rsidRPr="00D54308">
        <w:rPr>
          <w:bCs/>
        </w:rPr>
        <w:t>.</w:t>
      </w:r>
    </w:p>
    <w:p w:rsidR="00E90495" w:rsidRPr="00A1257D" w:rsidRDefault="00C10985" w:rsidP="00E57DE9">
      <w:pPr>
        <w:pStyle w:val="Nomlnmoje"/>
      </w:pPr>
      <w:r>
        <w:t>Naproti tomu</w:t>
      </w:r>
      <w:r w:rsidR="00E90495" w:rsidRPr="00A1257D">
        <w:t xml:space="preserve"> </w:t>
      </w:r>
      <w:r w:rsidRPr="00C10985">
        <w:rPr>
          <w:bCs/>
        </w:rPr>
        <w:t>prof. Ing. F. Volf, DrSc.,</w:t>
      </w:r>
      <w:r w:rsidR="00E90495" w:rsidRPr="00A1257D">
        <w:t xml:space="preserve"> se v hodnotové analýze zabývá kritériem efektivnosti. Z toho vyplývá, že kritérium efektivnosti bude vztah mezi stupněm splnění souhrnné funkce a náklady vynaloženými na zajištění této souhrnné funkce. Pak kritérium efektivnosti v hodnotové analý</w:t>
      </w:r>
      <w:r w:rsidR="00C07826">
        <w:t>ze můžeme formulovat jako míru</w:t>
      </w:r>
    </w:p>
    <w:p w:rsidR="00E90495" w:rsidRPr="002C212B" w:rsidRDefault="00E90495" w:rsidP="002C212B">
      <w:pPr>
        <w:pStyle w:val="normlnrovniceslovn"/>
      </w:pPr>
      <w:r w:rsidRPr="00A1257D">
        <w:rPr>
          <w:position w:val="-24"/>
        </w:rPr>
        <w:object w:dxaOrig="859" w:dyaOrig="620">
          <v:shape id="_x0000_i1026" type="#_x0000_t75" style="width:42.75pt;height:30.75pt" o:ole="">
            <v:imagedata r:id="rId12" o:title=""/>
          </v:shape>
          <o:OLEObject Type="Embed" ProgID="Equation.3" ShapeID="_x0000_i1026" DrawAspect="Content" ObjectID="_1430734147" r:id="rId13"/>
        </w:object>
      </w:r>
      <w:r w:rsidRPr="00A1257D">
        <w:tab/>
      </w:r>
      <w:r w:rsidRPr="002C212B">
        <w:rPr>
          <w:rStyle w:val="RovniceChar"/>
          <w:rFonts w:ascii="Times New Roman" w:hAnsi="Times New Roman" w:cs="Times New Roman"/>
          <w:b w:val="0"/>
          <w:bCs w:val="0"/>
        </w:rPr>
        <w:t>(2)</w:t>
      </w:r>
    </w:p>
    <w:p w:rsidR="00E90495" w:rsidRPr="00A1257D" w:rsidRDefault="00E90495" w:rsidP="00742FF4">
      <w:pPr>
        <w:pStyle w:val="Nomlnmoje"/>
        <w:ind w:firstLine="0"/>
      </w:pPr>
      <w:r w:rsidRPr="00A1257D">
        <w:t xml:space="preserve">kde </w:t>
      </w:r>
      <w:proofErr w:type="spellStart"/>
      <w:r w:rsidRPr="00A1257D">
        <w:rPr>
          <w:i/>
          <w:iCs/>
        </w:rPr>
        <w:t>E</w:t>
      </w:r>
      <w:r w:rsidRPr="00A1257D">
        <w:rPr>
          <w:i/>
          <w:iCs/>
          <w:vertAlign w:val="superscript"/>
        </w:rPr>
        <w:t>u</w:t>
      </w:r>
      <w:proofErr w:type="spellEnd"/>
      <w:r w:rsidRPr="00A1257D">
        <w:t xml:space="preserve"> – je míra užitného efektu, </w:t>
      </w:r>
      <w:r w:rsidRPr="00A1257D">
        <w:rPr>
          <w:i/>
          <w:iCs/>
        </w:rPr>
        <w:t>U</w:t>
      </w:r>
      <w:r w:rsidRPr="00A1257D">
        <w:t xml:space="preserve"> – stupeň splnění souhrnné funkce,</w:t>
      </w:r>
      <w:r w:rsidR="00742FF4">
        <w:t xml:space="preserve"> </w:t>
      </w:r>
      <w:r w:rsidRPr="00A1257D">
        <w:rPr>
          <w:i/>
          <w:iCs/>
        </w:rPr>
        <w:t>N</w:t>
      </w:r>
      <w:r w:rsidRPr="00A1257D">
        <w:t xml:space="preserve"> – nutné náklady na zajištění stupně splnění souhrnné funkce.</w:t>
      </w:r>
    </w:p>
    <w:p w:rsidR="00E90495" w:rsidRPr="00A1257D" w:rsidRDefault="00E90495" w:rsidP="00E75EE4">
      <w:pPr>
        <w:pStyle w:val="Nomlnmoje"/>
      </w:pPr>
      <w:r w:rsidRPr="00A1257D">
        <w:t>Protože jsme již dříve definovali souhrnnou užitnou hodnotu jako soustavu užitných vlastností nebo dílčích užitných hodnot</w:t>
      </w:r>
      <w:r w:rsidR="008A7050">
        <w:t>,</w:t>
      </w:r>
      <w:r w:rsidRPr="00A1257D">
        <w:t xml:space="preserve"> můžeme ji vyjádřit jako funkční, nebo korelační závislost, tj. </w:t>
      </w:r>
      <w:r w:rsidRPr="00BE0D41">
        <w:rPr>
          <w:i/>
          <w:iCs/>
        </w:rPr>
        <w:t>U = f (u</w:t>
      </w:r>
      <w:r w:rsidRPr="00BE0D41">
        <w:rPr>
          <w:i/>
          <w:iCs/>
          <w:vertAlign w:val="subscript"/>
        </w:rPr>
        <w:t>1</w:t>
      </w:r>
      <w:r w:rsidRPr="00BE0D41">
        <w:rPr>
          <w:i/>
          <w:iCs/>
        </w:rPr>
        <w:t>, u</w:t>
      </w:r>
      <w:r w:rsidRPr="00BE0D41">
        <w:rPr>
          <w:i/>
          <w:iCs/>
          <w:vertAlign w:val="subscript"/>
        </w:rPr>
        <w:t>2</w:t>
      </w:r>
      <w:r w:rsidRPr="00BE0D41">
        <w:rPr>
          <w:i/>
          <w:iCs/>
        </w:rPr>
        <w:t>,</w:t>
      </w:r>
      <w:proofErr w:type="gramStart"/>
      <w:r w:rsidRPr="00BE0D41">
        <w:rPr>
          <w:i/>
          <w:iCs/>
        </w:rPr>
        <w:t>…,</w:t>
      </w:r>
      <w:proofErr w:type="spellStart"/>
      <w:r w:rsidRPr="00BE0D41">
        <w:rPr>
          <w:i/>
          <w:iCs/>
        </w:rPr>
        <w:t>u</w:t>
      </w:r>
      <w:r w:rsidRPr="00BE0D41">
        <w:rPr>
          <w:i/>
          <w:iCs/>
          <w:vertAlign w:val="subscript"/>
        </w:rPr>
        <w:t>n</w:t>
      </w:r>
      <w:proofErr w:type="spellEnd"/>
      <w:r w:rsidR="00CC7198" w:rsidRPr="00BE0D41">
        <w:rPr>
          <w:i/>
          <w:iCs/>
        </w:rPr>
        <w:fldChar w:fldCharType="begin"/>
      </w:r>
      <w:r w:rsidRPr="00BE0D41">
        <w:rPr>
          <w:i/>
          <w:iCs/>
        </w:rPr>
        <w:instrText xml:space="preserve"> QUOTE </w:instrText>
      </w:r>
      <w:r w:rsidR="00C77D6B">
        <w:rPr>
          <w:i/>
          <w:iCs/>
          <w:noProof/>
        </w:rPr>
        <w:drawing>
          <wp:inline distT="0" distB="0" distL="0" distR="0">
            <wp:extent cx="876300" cy="152400"/>
            <wp:effectExtent l="19050" t="0" r="0" b="0"/>
            <wp:docPr id="2"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14">
                      <a:clrChange>
                        <a:clrFrom>
                          <a:srgbClr val="FFFFFF"/>
                        </a:clrFrom>
                        <a:clrTo>
                          <a:srgbClr val="FFFFFF">
                            <a:alpha val="0"/>
                          </a:srgbClr>
                        </a:clrTo>
                      </a:clrChange>
                    </a:blip>
                    <a:srcRect/>
                    <a:stretch>
                      <a:fillRect/>
                    </a:stretch>
                  </pic:blipFill>
                  <pic:spPr bwMode="auto">
                    <a:xfrm>
                      <a:off x="0" y="0"/>
                      <a:ext cx="876300" cy="152400"/>
                    </a:xfrm>
                    <a:prstGeom prst="rect">
                      <a:avLst/>
                    </a:prstGeom>
                    <a:noFill/>
                    <a:ln w="9525">
                      <a:noFill/>
                      <a:miter lim="800000"/>
                      <a:headEnd/>
                      <a:tailEnd/>
                    </a:ln>
                  </pic:spPr>
                </pic:pic>
              </a:graphicData>
            </a:graphic>
          </wp:inline>
        </w:drawing>
      </w:r>
      <w:r w:rsidRPr="00BE0D41">
        <w:rPr>
          <w:i/>
          <w:iCs/>
        </w:rPr>
        <w:instrText xml:space="preserve"> </w:instrText>
      </w:r>
      <w:r w:rsidR="00CC7198" w:rsidRPr="00BE0D41">
        <w:rPr>
          <w:i/>
          <w:iCs/>
        </w:rPr>
        <w:fldChar w:fldCharType="end"/>
      </w:r>
      <w:proofErr w:type="gramEnd"/>
      <w:r w:rsidRPr="00BE0D41">
        <w:rPr>
          <w:i/>
          <w:iCs/>
        </w:rPr>
        <w:t>)</w:t>
      </w:r>
      <w:r w:rsidRPr="00A1257D">
        <w:t xml:space="preserve">, kde </w:t>
      </w:r>
      <w:r w:rsidRPr="00C10985">
        <w:rPr>
          <w:i/>
        </w:rPr>
        <w:t>u</w:t>
      </w:r>
      <w:r w:rsidRPr="00C10985">
        <w:rPr>
          <w:i/>
          <w:vertAlign w:val="subscript"/>
        </w:rPr>
        <w:t>1</w:t>
      </w:r>
      <w:r w:rsidRPr="00A1257D">
        <w:t xml:space="preserve"> jsou jednotlivé užitné vlastnosti nebo jednotlivé dílčí užitné hodnoty. V hodnotové analýze budeme používat pro jednotlivé vlastnosti název dílčí funkce. Obdobně pro celkové vynaložené náklady platí obecně funkční závislost mezi jednotlivými nákladovými prvky, </w:t>
      </w:r>
      <w:r w:rsidR="00D54308">
        <w:t>které můžeme vyjádřit dle vztahu</w:t>
      </w:r>
      <w:r w:rsidR="0093350E">
        <w:t>,</w:t>
      </w:r>
      <w:r w:rsidRPr="00A1257D">
        <w:t xml:space="preserve"> </w:t>
      </w:r>
      <w:r w:rsidRPr="00BE0D41">
        <w:rPr>
          <w:i/>
          <w:iCs/>
        </w:rPr>
        <w:t>N = f</w:t>
      </w:r>
      <w:r w:rsidR="0093350E">
        <w:rPr>
          <w:i/>
          <w:iCs/>
        </w:rPr>
        <w:t xml:space="preserve"> </w:t>
      </w:r>
      <w:r w:rsidRPr="00BE0D41">
        <w:rPr>
          <w:i/>
          <w:iCs/>
        </w:rPr>
        <w:t>(n</w:t>
      </w:r>
      <w:r w:rsidRPr="00BE0D41">
        <w:rPr>
          <w:i/>
          <w:iCs/>
          <w:vertAlign w:val="subscript"/>
        </w:rPr>
        <w:t>1</w:t>
      </w:r>
      <w:r w:rsidRPr="00BE0D41">
        <w:rPr>
          <w:i/>
          <w:iCs/>
        </w:rPr>
        <w:t>, n</w:t>
      </w:r>
      <w:r w:rsidRPr="00BE0D41">
        <w:rPr>
          <w:i/>
          <w:iCs/>
          <w:vertAlign w:val="subscript"/>
        </w:rPr>
        <w:t>2</w:t>
      </w:r>
      <w:r w:rsidRPr="00BE0D41">
        <w:rPr>
          <w:i/>
          <w:iCs/>
        </w:rPr>
        <w:t>,…,</w:t>
      </w:r>
      <w:proofErr w:type="spellStart"/>
      <w:r w:rsidRPr="00BE0D41">
        <w:rPr>
          <w:i/>
          <w:iCs/>
        </w:rPr>
        <w:t>n</w:t>
      </w:r>
      <w:r w:rsidRPr="00BE0D41">
        <w:rPr>
          <w:i/>
          <w:iCs/>
          <w:vertAlign w:val="subscript"/>
        </w:rPr>
        <w:t>r</w:t>
      </w:r>
      <w:proofErr w:type="spellEnd"/>
      <w:r w:rsidR="00CC7198" w:rsidRPr="00BE0D41">
        <w:rPr>
          <w:i/>
          <w:iCs/>
        </w:rPr>
        <w:fldChar w:fldCharType="begin"/>
      </w:r>
      <w:r w:rsidRPr="00BE0D41">
        <w:rPr>
          <w:i/>
          <w:iCs/>
        </w:rPr>
        <w:instrText xml:space="preserve"> QUOTE </w:instrText>
      </w:r>
      <w:r w:rsidR="00C77D6B">
        <w:rPr>
          <w:i/>
          <w:iCs/>
          <w:noProof/>
        </w:rPr>
        <w:drawing>
          <wp:inline distT="0" distB="0" distL="0" distR="0">
            <wp:extent cx="876300" cy="152400"/>
            <wp:effectExtent l="19050" t="0" r="0" b="0"/>
            <wp:docPr id="3"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14">
                      <a:clrChange>
                        <a:clrFrom>
                          <a:srgbClr val="FFFFFF"/>
                        </a:clrFrom>
                        <a:clrTo>
                          <a:srgbClr val="FFFFFF">
                            <a:alpha val="0"/>
                          </a:srgbClr>
                        </a:clrTo>
                      </a:clrChange>
                    </a:blip>
                    <a:srcRect/>
                    <a:stretch>
                      <a:fillRect/>
                    </a:stretch>
                  </pic:blipFill>
                  <pic:spPr bwMode="auto">
                    <a:xfrm>
                      <a:off x="0" y="0"/>
                      <a:ext cx="876300" cy="152400"/>
                    </a:xfrm>
                    <a:prstGeom prst="rect">
                      <a:avLst/>
                    </a:prstGeom>
                    <a:noFill/>
                    <a:ln w="9525">
                      <a:noFill/>
                      <a:miter lim="800000"/>
                      <a:headEnd/>
                      <a:tailEnd/>
                    </a:ln>
                  </pic:spPr>
                </pic:pic>
              </a:graphicData>
            </a:graphic>
          </wp:inline>
        </w:drawing>
      </w:r>
      <w:r w:rsidRPr="00BE0D41">
        <w:rPr>
          <w:i/>
          <w:iCs/>
        </w:rPr>
        <w:instrText xml:space="preserve"> </w:instrText>
      </w:r>
      <w:r w:rsidR="00CC7198" w:rsidRPr="00BE0D41">
        <w:rPr>
          <w:i/>
          <w:iCs/>
        </w:rPr>
        <w:fldChar w:fldCharType="end"/>
      </w:r>
      <w:r w:rsidRPr="00BE0D41">
        <w:rPr>
          <w:i/>
          <w:iCs/>
        </w:rPr>
        <w:t>)</w:t>
      </w:r>
      <w:r w:rsidR="0093350E">
        <w:t>,</w:t>
      </w:r>
      <w:r w:rsidRPr="00A1257D">
        <w:t xml:space="preserve"> kde </w:t>
      </w:r>
      <w:r w:rsidRPr="00C10985">
        <w:rPr>
          <w:i/>
        </w:rPr>
        <w:t>n</w:t>
      </w:r>
      <w:r w:rsidRPr="00C10985">
        <w:rPr>
          <w:i/>
          <w:vertAlign w:val="subscript"/>
        </w:rPr>
        <w:t>1</w:t>
      </w:r>
      <w:r w:rsidRPr="00A1257D">
        <w:t xml:space="preserve"> </w:t>
      </w:r>
      <w:r w:rsidR="00CC7198" w:rsidRPr="00A1257D">
        <w:fldChar w:fldCharType="begin"/>
      </w:r>
      <w:r w:rsidRPr="00A1257D">
        <w:instrText xml:space="preserve"> QUOTE </w:instrText>
      </w:r>
      <w:r w:rsidR="00C77D6B">
        <w:rPr>
          <w:noProof/>
        </w:rPr>
        <w:drawing>
          <wp:inline distT="0" distB="0" distL="0" distR="0">
            <wp:extent cx="180975" cy="142875"/>
            <wp:effectExtent l="19050" t="0" r="9525" b="0"/>
            <wp:docPr id="4"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
                    <pic:cNvPicPr>
                      <a:picLocks noChangeAspect="1" noChangeArrowheads="1"/>
                    </pic:cNvPicPr>
                  </pic:nvPicPr>
                  <pic:blipFill>
                    <a:blip r:embed="rId15">
                      <a:clrChange>
                        <a:clrFrom>
                          <a:srgbClr val="FFFFFF"/>
                        </a:clrFrom>
                        <a:clrTo>
                          <a:srgbClr val="FFFFFF">
                            <a:alpha val="0"/>
                          </a:srgbClr>
                        </a:clrTo>
                      </a:clrChange>
                    </a:blip>
                    <a:srcRect/>
                    <a:stretch>
                      <a:fillRect/>
                    </a:stretch>
                  </pic:blipFill>
                  <pic:spPr bwMode="auto">
                    <a:xfrm>
                      <a:off x="0" y="0"/>
                      <a:ext cx="180975" cy="142875"/>
                    </a:xfrm>
                    <a:prstGeom prst="rect">
                      <a:avLst/>
                    </a:prstGeom>
                    <a:noFill/>
                    <a:ln w="9525">
                      <a:noFill/>
                      <a:miter lim="800000"/>
                      <a:headEnd/>
                      <a:tailEnd/>
                    </a:ln>
                  </pic:spPr>
                </pic:pic>
              </a:graphicData>
            </a:graphic>
          </wp:inline>
        </w:drawing>
      </w:r>
      <w:r w:rsidRPr="00A1257D">
        <w:instrText xml:space="preserve"> </w:instrText>
      </w:r>
      <w:r w:rsidR="00CC7198" w:rsidRPr="00A1257D">
        <w:fldChar w:fldCharType="end"/>
      </w:r>
      <w:r w:rsidRPr="00A1257D">
        <w:t xml:space="preserve"> jsou jednotlivé nákladové prvky zajišťující splnění stupně souhrnné funkce. V daném případě je třeba nalézt takový optimální vztah mezi oběma činiteli, aby míra užitného efektu byla maximální, tj. vztah lze zapsat:</w:t>
      </w:r>
    </w:p>
    <w:p w:rsidR="00E90495" w:rsidRPr="004528C0" w:rsidRDefault="00E90495" w:rsidP="004528C0">
      <w:pPr>
        <w:pStyle w:val="normlnrovniceslovn"/>
      </w:pPr>
      <w:r w:rsidRPr="00A1257D">
        <w:rPr>
          <w:position w:val="-30"/>
        </w:rPr>
        <w:object w:dxaOrig="2820" w:dyaOrig="700">
          <v:shape id="_x0000_i1027" type="#_x0000_t75" style="width:141pt;height:35.25pt" o:ole="">
            <v:imagedata r:id="rId16" o:title=""/>
          </v:shape>
          <o:OLEObject Type="Embed" ProgID="Equation.3" ShapeID="_x0000_i1027" DrawAspect="Content" ObjectID="_1430734148" r:id="rId17"/>
        </w:object>
      </w:r>
      <w:r w:rsidRPr="00A1257D">
        <w:tab/>
      </w:r>
      <w:r w:rsidRPr="004528C0">
        <w:rPr>
          <w:rStyle w:val="RovniceChar"/>
          <w:rFonts w:ascii="Times New Roman" w:hAnsi="Times New Roman" w:cs="Times New Roman"/>
          <w:b w:val="0"/>
          <w:bCs w:val="0"/>
        </w:rPr>
        <w:t>(3)</w:t>
      </w:r>
    </w:p>
    <w:p w:rsidR="00E90495" w:rsidRPr="00A1257D" w:rsidRDefault="00E90495" w:rsidP="005B42A7">
      <w:pPr>
        <w:pStyle w:val="Nomlnmoje"/>
      </w:pPr>
      <w:r w:rsidRPr="00A1257D">
        <w:t>Tento ukazatel lze charakterizovat také jako množství kvalit užitné hodnoty získané za jednotku vynaložených nákladů.</w:t>
      </w:r>
    </w:p>
    <w:p w:rsidR="00E90495" w:rsidRPr="00A1257D" w:rsidRDefault="00E90495" w:rsidP="005B42A7">
      <w:pPr>
        <w:pStyle w:val="Nomlnmoje"/>
      </w:pPr>
      <w:r w:rsidRPr="00A1257D">
        <w:t xml:space="preserve">Růst míry užitného efektu závisí na obou základních činitelích kritéria efektivnosti, a proto jedním z hlavních úkolů hodnotové analýzy je jejich </w:t>
      </w:r>
      <w:r w:rsidR="00012FDA">
        <w:rPr>
          <w:i/>
          <w:iCs/>
        </w:rPr>
        <w:t>podrobná analýza a </w:t>
      </w:r>
      <w:r w:rsidRPr="00774DEA">
        <w:rPr>
          <w:i/>
          <w:iCs/>
        </w:rPr>
        <w:t>vzájemná syntéza</w:t>
      </w:r>
      <w:r w:rsidRPr="00A1257D">
        <w:t>. To znamená, že zkoumáme především jednotlivé užitné vlastnosti, jak je lze uspokojovat nebo zlepšovat použitím jiných systémových, technických, technologických, estetických, psychologických a jiných prvků. Potom analyzujeme jednotlivé nákladové prvky, které mají zajišťovat nebo zlepšovat užitné vlastnosti ve vztahu k technickému rozvoji, řízení a organizaci výrobního procesu, využívání materiálně technických zdrojů apod.</w:t>
      </w:r>
    </w:p>
    <w:p w:rsidR="00E90495" w:rsidRPr="00585F9A" w:rsidRDefault="00E90495" w:rsidP="00585F9A">
      <w:pPr>
        <w:pStyle w:val="Nadpis2moje"/>
      </w:pPr>
      <w:bookmarkStart w:id="58" w:name="_Toc356050143"/>
      <w:r w:rsidRPr="00585F9A">
        <w:lastRenderedPageBreak/>
        <w:t>Základní principy hodnotové analýzy</w:t>
      </w:r>
      <w:bookmarkEnd w:id="58"/>
    </w:p>
    <w:p w:rsidR="00E90495" w:rsidRPr="00A1257D" w:rsidRDefault="00E90495" w:rsidP="005B42A7">
      <w:pPr>
        <w:pStyle w:val="Nomlnmoje"/>
      </w:pPr>
      <w:r w:rsidRPr="00A1257D">
        <w:t>Jedním ze základních principů hodnotové analýzy je funkční přístup k analýze a syntéze vybraného předmětu, nebo postupu. Znamená to, že hledáme souhrnnou funkci jako soubor vzájemných vztahů a vazeb jednotlivých dílčích funkcí, které ovlivní uspokojování předem stanovených potřeb určených podle požadavků okolí analyzovaného předmětu. Protože v hodnotové analýze se používá pojem funkce, který vyjadřuje projev souboru vlastností, jež uspokojují společenské nebo osobní potřeby a požadavky. Souhrnná funkce je pak soubor funkcí, které charakterizují celkový účinek nebo vliv zko</w:t>
      </w:r>
      <w:r>
        <w:t>umaného předmětu na své okolí. N</w:t>
      </w:r>
      <w:r w:rsidRPr="00A1257D">
        <w:t xml:space="preserve">ebo </w:t>
      </w:r>
      <w:r>
        <w:t xml:space="preserve">také </w:t>
      </w:r>
      <w:r w:rsidRPr="00A1257D">
        <w:t xml:space="preserve">splňují jen dílčí užitné efekty, které podporují celkový účinek nebo vliv zkoumaného předmětu na jeho okolí nebo systémy uspokojované tímto předmětem. Je třeba si ovšem uvědomit, že </w:t>
      </w:r>
      <w:r>
        <w:t xml:space="preserve">ve </w:t>
      </w:r>
      <w:r w:rsidRPr="00A1257D">
        <w:t>většině případů tyto dílčí funkce neovlivňují uspokojování potřeb stejnou měrou, ale že existuje vnitřní systémový vztah mezi těmito dílčími funkcemi různého významu a pořadí důležitosti.</w:t>
      </w:r>
    </w:p>
    <w:p w:rsidR="00E90495" w:rsidRPr="00A1257D" w:rsidRDefault="00E90495" w:rsidP="005B42A7">
      <w:pPr>
        <w:pStyle w:val="Nomlnmoje"/>
      </w:pPr>
      <w:r w:rsidRPr="00A1257D">
        <w:t xml:space="preserve">Celkový užitný efekt zkoumaného předmětu je dán </w:t>
      </w:r>
      <w:r w:rsidRPr="00A1257D">
        <w:rPr>
          <w:i/>
          <w:iCs/>
        </w:rPr>
        <w:t xml:space="preserve">základní funkcí, </w:t>
      </w:r>
      <w:r w:rsidRPr="00A1257D">
        <w:t>která charakterizuje souhrnnou funkci. Základní funkce zahrnuje:</w:t>
      </w:r>
    </w:p>
    <w:p w:rsidR="00E90495" w:rsidRPr="002419C7" w:rsidRDefault="00D54308" w:rsidP="00EE15E0">
      <w:pPr>
        <w:pStyle w:val="jinodrkymoje"/>
      </w:pPr>
      <w:r>
        <w:t>N</w:t>
      </w:r>
      <w:r w:rsidR="00E90495" w:rsidRPr="002419C7">
        <w:t>utné funkce, které jsou nezbytné pro to, aby se zkoumaný předmět realizoval ve</w:t>
      </w:r>
      <w:r w:rsidR="00012FDA">
        <w:t> </w:t>
      </w:r>
      <w:r w:rsidR="00E90495" w:rsidRPr="002419C7">
        <w:t>sféře spotřeby a uspokojoval předem stanovený druh potřeby</w:t>
      </w:r>
      <w:r w:rsidR="003612F3">
        <w:t>,</w:t>
      </w:r>
    </w:p>
    <w:p w:rsidR="00E90495" w:rsidRPr="002419C7" w:rsidRDefault="00E90495" w:rsidP="00EE15E0">
      <w:pPr>
        <w:pStyle w:val="jinodrkymoje"/>
      </w:pPr>
      <w:r w:rsidRPr="002419C7">
        <w:t>druhotné funkce, tvořící doprovodné druhotné projevy a účinky nutných funkcí. Při hodnotové analýze je třeba tyto druhotné funkce novým či zdokonaleným řešením likvidovat anebo alespoň jejich nepříznivé účinky omezit</w:t>
      </w:r>
      <w:r w:rsidR="003612F3">
        <w:t>,</w:t>
      </w:r>
    </w:p>
    <w:p w:rsidR="00E90495" w:rsidRPr="00A1257D" w:rsidRDefault="00E90495" w:rsidP="00400E4F">
      <w:pPr>
        <w:pStyle w:val="jinodrkymoje"/>
        <w:spacing w:after="120"/>
      </w:pPr>
      <w:r w:rsidRPr="002419C7">
        <w:t>nepotřebné funkce, které lze označit jako nepotřebné a nežádoucí doprovodné projevy a účinky zkoumaného předmětu nebo činnosti na jeho vnitřní strukturu nebo okolí, tj. spotřební sféru. Tyto funkce vznikají většinou jako součást nedostatečného technického a technologického</w:t>
      </w:r>
      <w:r w:rsidRPr="00A1257D">
        <w:t xml:space="preserve"> řešení, nebo nerovnoměrností vědeckotechnického rozvoje.</w:t>
      </w:r>
    </w:p>
    <w:p w:rsidR="00E90495" w:rsidRPr="00A1257D" w:rsidRDefault="00E90495" w:rsidP="005B42A7">
      <w:pPr>
        <w:pStyle w:val="Nomlnmoje"/>
      </w:pPr>
      <w:r w:rsidRPr="00A1257D">
        <w:t>Nutné funkce jsou vlastně základem celkové užitečnosti souhrnné funkce, ale nemají většinou při jejím vyjádření stejnou důležitost. Podle významu rozlišujeme funkce hlavní, podpůrné a vedlejší.</w:t>
      </w:r>
    </w:p>
    <w:p w:rsidR="00E90495" w:rsidRPr="00A1257D" w:rsidRDefault="00E90495" w:rsidP="00845EA6">
      <w:pPr>
        <w:pStyle w:val="Nomlnmoje"/>
      </w:pPr>
      <w:r w:rsidRPr="00A1257D">
        <w:t>Druhotné funkce potom rozlišujeme z hlediska jejich vlivu na souhrnnou funkci, na funkce pozitivní, neutrální a neužitečné. Nepotřebné funkce můžeme podle jejich působení na vnitřní strukturu systému nebo okolí, tj. na spotřební sféru, dělit na funkce neutrální, nebo neužitečné.</w:t>
      </w:r>
    </w:p>
    <w:p w:rsidR="00E90495" w:rsidRPr="002C1192" w:rsidRDefault="00E90495" w:rsidP="005B42A7">
      <w:pPr>
        <w:pStyle w:val="Nomlnmoje"/>
        <w:rPr>
          <w:b/>
          <w:bCs/>
          <w:color w:val="FF0000"/>
        </w:rPr>
      </w:pPr>
      <w:r w:rsidRPr="00A1257D">
        <w:t>V dosavadních úvahách jsme předpokládali, že všechny dílčí funkce jsou nezávislé, a proto vstupují plně do určení souhrnné funkce. Ve skutečnosti jsou tyto vztahy poněkud složitější, mezi jednotlivými dílčími funkcemi existují vzájemné funkční nebo korelační závislosti, které je potřeba v rámci hodnotové analýzy kvantifikovat. V další části se pokusím charakterizovat některé přístupy a metody, které umožňují určitým způsobem kvantifikovat srovnatelné nebo zamě</w:t>
      </w:r>
      <w:r w:rsidR="00C10985">
        <w:t xml:space="preserve">nitelné souhrnné užitné </w:t>
      </w:r>
      <w:r w:rsidR="00C10985" w:rsidRPr="00C10985">
        <w:t>hodnoty</w:t>
      </w:r>
      <w:r w:rsidRPr="00C10985">
        <w:t xml:space="preserve"> </w:t>
      </w:r>
      <w:r w:rsidR="00316A6B" w:rsidRPr="00D54308">
        <w:rPr>
          <w:bCs/>
          <w:lang w:val="en-US"/>
        </w:rPr>
        <w:t>[</w:t>
      </w:r>
      <w:r w:rsidR="00C10985" w:rsidRPr="00D54308">
        <w:rPr>
          <w:bCs/>
        </w:rPr>
        <w:t>23</w:t>
      </w:r>
      <w:r w:rsidRPr="00D54308">
        <w:rPr>
          <w:bCs/>
        </w:rPr>
        <w:t>]</w:t>
      </w:r>
      <w:r w:rsidR="00C10985" w:rsidRPr="00D54308">
        <w:rPr>
          <w:bCs/>
        </w:rPr>
        <w:t>.</w:t>
      </w:r>
    </w:p>
    <w:p w:rsidR="00E90495" w:rsidRPr="00585F9A" w:rsidRDefault="00E90495" w:rsidP="00585F9A">
      <w:pPr>
        <w:pStyle w:val="Nadpis2moje"/>
      </w:pPr>
      <w:bookmarkStart w:id="59" w:name="_Toc356050144"/>
      <w:r w:rsidRPr="00585F9A">
        <w:lastRenderedPageBreak/>
        <w:t>Pojetí hodnotové analýzy ve stavebnictví</w:t>
      </w:r>
      <w:bookmarkEnd w:id="59"/>
      <w:r w:rsidRPr="00585F9A">
        <w:t xml:space="preserve"> </w:t>
      </w:r>
    </w:p>
    <w:p w:rsidR="00E90495" w:rsidRPr="00A1257D" w:rsidRDefault="00E90495" w:rsidP="005B42A7">
      <w:pPr>
        <w:pStyle w:val="Nomlnmoje"/>
      </w:pPr>
      <w:r w:rsidRPr="00A1257D">
        <w:t xml:space="preserve">Úloha a postavení stavebnictví v ekonomice národního hospodářství se do značné míry liší od postavení ostatních průmyslových odvětví. Proto také uplatnění hodnotové analýzy ve stavebnictví se liší od jejího klasického pojetí a </w:t>
      </w:r>
      <w:r w:rsidRPr="00A1257D">
        <w:rPr>
          <w:i/>
          <w:iCs/>
        </w:rPr>
        <w:t>má specifické rysy</w:t>
      </w:r>
      <w:r w:rsidRPr="00A1257D">
        <w:t>. Stavebnictví jako odvětví tvoří ekonomický systém, který je součástí národohospodářského vyššího systému, s nímž je spjato specifickými vztahy. Charakter těchto vztahů rozhoduje o tom, zda tyto cíle a cílové chování jsou relativně více autonomní, tj. jejich určení závisí převážně na vnitřních činitelích, nebo méně autonomní.</w:t>
      </w:r>
    </w:p>
    <w:p w:rsidR="00E90495" w:rsidRPr="00A1257D" w:rsidRDefault="00E90495" w:rsidP="002E5955">
      <w:pPr>
        <w:pStyle w:val="Nadpis3moje"/>
      </w:pPr>
      <w:bookmarkStart w:id="60" w:name="_Toc356050145"/>
      <w:r w:rsidRPr="00A1257D">
        <w:t>Charakteristické rysy stavebnictví</w:t>
      </w:r>
      <w:bookmarkEnd w:id="60"/>
    </w:p>
    <w:p w:rsidR="00E90495" w:rsidRPr="00A1257D" w:rsidRDefault="00E90495" w:rsidP="005B42A7">
      <w:pPr>
        <w:pStyle w:val="Nomlnmoje"/>
      </w:pPr>
      <w:r w:rsidRPr="00A1257D">
        <w:t>Stavebnictví patří k ekonomickým systémům s poměrně malou relativní samostatností. Jeho cílové chování je určováno vnějšími činiteli, tj. klimatickými, geologickými, hydrogeologickými a energetickými vlivy a dopravními podmínkami, využíváním místních zdrojů stavebních hmot. Mezi nejvýznamnější vnější činitele patří skutečnost, že o jeho základních cílech se rozhoduje mimo vlas</w:t>
      </w:r>
      <w:r w:rsidR="00D54308">
        <w:t>tní systém stavebnictví a to</w:t>
      </w:r>
      <w:r w:rsidRPr="00A1257D">
        <w:t xml:space="preserve"> u soukromých investorů, nebo v případě státních investic, ve státním aparátu. Struktura výrobního programu stavební výroby je dána především dynamickou strukturou a rozmístěním investiční výstavby.</w:t>
      </w:r>
    </w:p>
    <w:p w:rsidR="00E90495" w:rsidRPr="00742140" w:rsidRDefault="00E90495" w:rsidP="00742140">
      <w:pPr>
        <w:pStyle w:val="Nomlnmoje"/>
      </w:pPr>
      <w:r w:rsidRPr="00A1257D">
        <w:t>Významným vnějším činitelem je úzká vázanost na hutní, strojírenský, kovodělný, dřevozpracující, chemický, sklářský a keramický průmysl, nákladní dopravu atd. Další zvláštnost</w:t>
      </w:r>
      <w:r w:rsidR="002F0C54">
        <w:t>í specifickou pro stavebnictví</w:t>
      </w:r>
      <w:r w:rsidRPr="00A1257D">
        <w:t xml:space="preserve"> je ještě skutečnost, že stavební proces se skládá z velkého množství rozdílných druhů stavebních činností na sebe velmi těsně navazujících a vzájemně se prolínajících. To při vysoké specializaci a dělbě práce v prostoru a čase zvyšuje citlivost stavební výroby na vlivy okolí</w:t>
      </w:r>
      <w:r w:rsidRPr="00742140">
        <w:t>. Mezi hlavní zvláštnosti stavební výroby patří:</w:t>
      </w:r>
    </w:p>
    <w:p w:rsidR="00BB1AC5" w:rsidRPr="00A1257D" w:rsidRDefault="00E90495" w:rsidP="00F01F59">
      <w:pPr>
        <w:pStyle w:val="jinodrkymoje"/>
      </w:pPr>
      <w:r w:rsidRPr="00A1257D">
        <w:t>Systémový přístup k hodnocení stavebních děl</w:t>
      </w:r>
      <w:r w:rsidR="00BB1AC5" w:rsidRPr="00BB1AC5">
        <w:rPr>
          <w:i/>
          <w:iCs/>
        </w:rPr>
        <w:t xml:space="preserve"> </w:t>
      </w:r>
      <w:r w:rsidR="00BB1AC5" w:rsidRPr="00A1257D">
        <w:rPr>
          <w:i/>
          <w:iCs/>
        </w:rPr>
        <w:t xml:space="preserve">charakter nestacionární výroby, </w:t>
      </w:r>
      <w:r w:rsidR="00BB1AC5" w:rsidRPr="00A1257D">
        <w:t>významně ovlivňované povětrnostními vlivy, které vyžadují zvláštní organizační opatření, hlavně v zimě. Stavební objekt zůstává vždy trvale spjatý s místem, na kterém je postaven. Stavební práce probíhají za obtížných podmínek, většinou na nechráněném terénu, na vzdálených místech, při odloučení pracovníků apod.</w:t>
      </w:r>
      <w:r w:rsidR="003612F3">
        <w:t>,</w:t>
      </w:r>
    </w:p>
    <w:p w:rsidR="00BB1AC5" w:rsidRPr="00A1257D" w:rsidRDefault="00BB1AC5" w:rsidP="00F01F59">
      <w:pPr>
        <w:pStyle w:val="jinodrkymoje"/>
      </w:pPr>
      <w:r w:rsidRPr="00A1257D">
        <w:rPr>
          <w:i/>
          <w:iCs/>
        </w:rPr>
        <w:t xml:space="preserve">dlouhý výrobní cyklus, </w:t>
      </w:r>
      <w:r w:rsidRPr="00A1257D">
        <w:t>a tím i dlouhá vázanost prostředků. Délka výrobního cyklu závisí na druhu a velikosti stavebních objektů a trvá mnohdy i roky. Potřeba velkého množství specializovaných prací různých profesí a technologických postupů vyvolává zvýšené nároky na počet a kvalifikaci pracovníků, organizaci práce, materiálně technické zásobování, skladování materiálů a dodržování harmonogramů stavby</w:t>
      </w:r>
      <w:r w:rsidR="003612F3">
        <w:t>,</w:t>
      </w:r>
    </w:p>
    <w:p w:rsidR="00BB1AC5" w:rsidRPr="00A1257D" w:rsidRDefault="00BB1AC5" w:rsidP="00F01F59">
      <w:pPr>
        <w:pStyle w:val="jinodrkymoje"/>
      </w:pPr>
      <w:r w:rsidRPr="00A1257D">
        <w:rPr>
          <w:i/>
          <w:iCs/>
        </w:rPr>
        <w:t xml:space="preserve">rozmanitost použitých výrobních procesů, </w:t>
      </w:r>
      <w:r w:rsidRPr="00A1257D">
        <w:t>které organizačně souvisí a znesnadňují organizaci celé investiční výstavby, protože na složitějších stavbách se stavebního procesu účastní s vyšším dodavatelem i desítky subdodavatelů různých profesí</w:t>
      </w:r>
      <w:r w:rsidR="003612F3">
        <w:t>,</w:t>
      </w:r>
      <w:r w:rsidRPr="00A1257D">
        <w:t xml:space="preserve"> </w:t>
      </w:r>
    </w:p>
    <w:p w:rsidR="00BB1AC5" w:rsidRPr="00A1257D" w:rsidRDefault="00BB1AC5" w:rsidP="00F01F59">
      <w:pPr>
        <w:pStyle w:val="jinodrkymoje"/>
      </w:pPr>
      <w:r w:rsidRPr="00A1257D">
        <w:rPr>
          <w:i/>
          <w:iCs/>
        </w:rPr>
        <w:t xml:space="preserve">charakter kusové výroby, </w:t>
      </w:r>
      <w:r w:rsidRPr="00A1257D">
        <w:t>je dán podmínkami pracovního místa, prostředím a účelovým zaměřením stavebního objektu, což vyvolává jejich různorodost</w:t>
      </w:r>
      <w:r w:rsidR="003612F3">
        <w:t>,</w:t>
      </w:r>
    </w:p>
    <w:p w:rsidR="00BB1AC5" w:rsidRPr="00A1257D" w:rsidRDefault="00BB1AC5" w:rsidP="00F01F59">
      <w:pPr>
        <w:pStyle w:val="jinodrkymoje"/>
      </w:pPr>
      <w:r w:rsidRPr="00A1257D">
        <w:rPr>
          <w:i/>
          <w:iCs/>
        </w:rPr>
        <w:t>dlouhá životnost finálního výrobku,</w:t>
      </w:r>
      <w:r w:rsidRPr="00A1257D">
        <w:t xml:space="preserve"> složené</w:t>
      </w:r>
      <w:r w:rsidR="00DC39B4">
        <w:t>ho</w:t>
      </w:r>
      <w:r w:rsidRPr="00A1257D">
        <w:t xml:space="preserve"> z řady dílčích výrobků různé životnosti, které tvoří technické vybavení stavebního objektu</w:t>
      </w:r>
      <w:r w:rsidR="003612F3">
        <w:t>,</w:t>
      </w:r>
    </w:p>
    <w:p w:rsidR="00BB1AC5" w:rsidRPr="00A1257D" w:rsidRDefault="00BB1AC5" w:rsidP="00F01F59">
      <w:pPr>
        <w:pStyle w:val="jinodrkymoje"/>
      </w:pPr>
      <w:r w:rsidRPr="00A1257D">
        <w:rPr>
          <w:i/>
          <w:iCs/>
        </w:rPr>
        <w:lastRenderedPageBreak/>
        <w:t xml:space="preserve">obtížná </w:t>
      </w:r>
      <w:proofErr w:type="spellStart"/>
      <w:r w:rsidRPr="00A1257D">
        <w:rPr>
          <w:i/>
          <w:iCs/>
        </w:rPr>
        <w:t>demontovatelnost</w:t>
      </w:r>
      <w:proofErr w:type="spellEnd"/>
      <w:r w:rsidRPr="00A1257D">
        <w:t xml:space="preserve"> finálních výrobků a nepoužitelnost materiálu získaného demolicí</w:t>
      </w:r>
      <w:r w:rsidR="003612F3">
        <w:t>,</w:t>
      </w:r>
    </w:p>
    <w:p w:rsidR="00BB1AC5" w:rsidRPr="00A1257D" w:rsidRDefault="00BB1AC5" w:rsidP="00F01F59">
      <w:pPr>
        <w:pStyle w:val="jinodrkymoje"/>
      </w:pPr>
      <w:r w:rsidRPr="00A1257D">
        <w:rPr>
          <w:i/>
          <w:iCs/>
        </w:rPr>
        <w:t xml:space="preserve"> malá zaměnitelnost</w:t>
      </w:r>
      <w:r w:rsidRPr="00A1257D">
        <w:t xml:space="preserve"> finálních výrobků. Neexistuje zaměnitelnost inženýrských staveb, u pozemních staveb je omezená zaměnitelnost</w:t>
      </w:r>
      <w:r w:rsidR="003612F3">
        <w:t>,</w:t>
      </w:r>
    </w:p>
    <w:p w:rsidR="00BB1AC5" w:rsidRPr="00A1257D" w:rsidRDefault="00BB1AC5" w:rsidP="00F01F59">
      <w:pPr>
        <w:pStyle w:val="jinodrkymoje"/>
      </w:pPr>
      <w:r w:rsidRPr="00A1257D">
        <w:rPr>
          <w:i/>
          <w:iCs/>
        </w:rPr>
        <w:t xml:space="preserve"> charakter použitého materiálu.</w:t>
      </w:r>
      <w:r w:rsidRPr="00A1257D">
        <w:t xml:space="preserve"> Většina materiálu má velkou hmotnost a musí se upravovat. Z hlediska fyzikálních a chemických vlastností mají různé druhy stavebního materiálu rozdílnou odolnost </w:t>
      </w:r>
      <w:r w:rsidR="00D54308">
        <w:t>vůči klimatickým, geologickým a </w:t>
      </w:r>
      <w:r w:rsidRPr="00A1257D">
        <w:t>hydrogeologickým vlivům</w:t>
      </w:r>
      <w:r w:rsidR="003612F3">
        <w:t>,</w:t>
      </w:r>
    </w:p>
    <w:p w:rsidR="00BB1AC5" w:rsidRPr="00A1257D" w:rsidRDefault="00BB1AC5" w:rsidP="00F01F59">
      <w:pPr>
        <w:pStyle w:val="jinodrkymoje"/>
      </w:pPr>
      <w:r w:rsidRPr="00A1257D">
        <w:rPr>
          <w:i/>
          <w:iCs/>
        </w:rPr>
        <w:t>vysoký podíl normálních a speciálních dopravních procesů.</w:t>
      </w:r>
      <w:r w:rsidRPr="00A1257D">
        <w:t xml:space="preserve"> Je dán velkou hmotností stavebních objektů a jejich rozměrností, což vyžaduje kromě velkých nároků na normální dopravní prostředky i</w:t>
      </w:r>
      <w:r w:rsidR="008A7050">
        <w:t xml:space="preserve"> nároky na speciá</w:t>
      </w:r>
      <w:r w:rsidR="00D54308">
        <w:t>lní dopravní a </w:t>
      </w:r>
      <w:r w:rsidRPr="00A1257D">
        <w:t>mechanizační zařízení a stroje, velké skladovací prostory a různé práce</w:t>
      </w:r>
      <w:r w:rsidR="003612F3">
        <w:t>,</w:t>
      </w:r>
    </w:p>
    <w:p w:rsidR="00BB1AC5" w:rsidRPr="00A1257D" w:rsidRDefault="00BB1AC5" w:rsidP="00F01F59">
      <w:pPr>
        <w:pStyle w:val="jinodrkymoje"/>
      </w:pPr>
      <w:r w:rsidRPr="00A1257D">
        <w:rPr>
          <w:i/>
          <w:iCs/>
        </w:rPr>
        <w:t xml:space="preserve"> vedlejší a pomocná výroba, </w:t>
      </w:r>
      <w:r w:rsidRPr="00A1257D">
        <w:t>která sice nevytváří stavební objekt, ale na staveništi nebo mimo ně zabezpečuje pro stavební výrobu opravy strojů, prefabrikátů apod., dále některé druhy materiálů z místních zdrojů, např. štěrk a lomový kámen</w:t>
      </w:r>
      <w:r w:rsidR="003612F3">
        <w:t>,</w:t>
      </w:r>
    </w:p>
    <w:p w:rsidR="00E90495" w:rsidRPr="002F0C54" w:rsidRDefault="00BB1AC5" w:rsidP="00400E4F">
      <w:pPr>
        <w:pStyle w:val="jinodrkymoje"/>
        <w:spacing w:after="120"/>
        <w:rPr>
          <w:b/>
          <w:bCs/>
        </w:rPr>
      </w:pPr>
      <w:r w:rsidRPr="00A1257D">
        <w:rPr>
          <w:i/>
          <w:iCs/>
        </w:rPr>
        <w:t xml:space="preserve"> veřejná povaha stavebních </w:t>
      </w:r>
      <w:r w:rsidRPr="0075140C">
        <w:rPr>
          <w:i/>
          <w:iCs/>
        </w:rPr>
        <w:t>děl</w:t>
      </w:r>
      <w:r w:rsidRPr="00994B47">
        <w:rPr>
          <w:bCs/>
        </w:rPr>
        <w:t xml:space="preserve"> </w:t>
      </w:r>
      <w:r w:rsidR="00316A6B" w:rsidRPr="00D54308">
        <w:rPr>
          <w:bCs/>
        </w:rPr>
        <w:t>[</w:t>
      </w:r>
      <w:r w:rsidR="0075140C" w:rsidRPr="00D54308">
        <w:rPr>
          <w:bCs/>
        </w:rPr>
        <w:t>23</w:t>
      </w:r>
      <w:r w:rsidRPr="00D54308">
        <w:rPr>
          <w:bCs/>
        </w:rPr>
        <w:t>]</w:t>
      </w:r>
      <w:r w:rsidR="0075140C" w:rsidRPr="00D54308">
        <w:rPr>
          <w:bCs/>
        </w:rPr>
        <w:t>.</w:t>
      </w:r>
    </w:p>
    <w:p w:rsidR="00E90495" w:rsidRPr="00A1257D" w:rsidRDefault="00E90495" w:rsidP="005B42A7">
      <w:pPr>
        <w:pStyle w:val="Nomlnmoje"/>
      </w:pPr>
      <w:r w:rsidRPr="00A1257D">
        <w:t>Hodnotová analýza používá jako nástroj systémovou analýzu, tj</w:t>
      </w:r>
      <w:r w:rsidRPr="00A1257D">
        <w:rPr>
          <w:i/>
          <w:iCs/>
        </w:rPr>
        <w:t>. zkoumá předmět jako systém</w:t>
      </w:r>
      <w:r w:rsidRPr="00A1257D">
        <w:t>, který má nejen vlastní vnitřní vztahy a vazby mezi prvky, jež ho vytvářejí, ale i vztahy k okolí. Výrobek, a tedy i stavební výrobek můžeme považovat za technický hmotný systém, který lze na základě kvalitativní charakteristiky definovat jako účelově organizovanou množinu prvků a množinu vazeb mezi nimi, které společně určují vlastnosti celku a plní určité funkce. Přes prokázanou rozdílnost jednotlivých výr</w:t>
      </w:r>
      <w:r>
        <w:t xml:space="preserve">obků z hlediska analýzy </w:t>
      </w:r>
      <w:r w:rsidRPr="00A1257D">
        <w:t>mají uváděné kvalitativní i formální definice systému některé společné explicitně i implicitně formulované znaky, a to:</w:t>
      </w:r>
    </w:p>
    <w:p w:rsidR="00E90495" w:rsidRPr="00A1257D" w:rsidRDefault="002F0C54" w:rsidP="00F01F59">
      <w:pPr>
        <w:pStyle w:val="jinodrkymoje"/>
      </w:pPr>
      <w:r>
        <w:t>S</w:t>
      </w:r>
      <w:r w:rsidR="00E90495" w:rsidRPr="00A1257D">
        <w:t>ystém je v nich komplexem vzájemně spjatých prvků,</w:t>
      </w:r>
    </w:p>
    <w:p w:rsidR="00E90495" w:rsidRPr="00A1257D" w:rsidRDefault="00E90495" w:rsidP="00F01F59">
      <w:pPr>
        <w:pStyle w:val="jinodrkymoje"/>
      </w:pPr>
      <w:r w:rsidRPr="00A1257D">
        <w:t>systém vyjadřuje zvláštní jednotu s okolím,</w:t>
      </w:r>
    </w:p>
    <w:p w:rsidR="00E90495" w:rsidRPr="00A1257D" w:rsidRDefault="00E90495" w:rsidP="00F01F59">
      <w:pPr>
        <w:pStyle w:val="jinodrkymoje"/>
      </w:pPr>
      <w:r w:rsidRPr="00A1257D">
        <w:t>systém může být současně prvkem systému vyššího řádu,</w:t>
      </w:r>
    </w:p>
    <w:p w:rsidR="00E90495" w:rsidRDefault="00E90495" w:rsidP="00400E4F">
      <w:pPr>
        <w:pStyle w:val="jinodrkymoje"/>
        <w:spacing w:after="120"/>
      </w:pPr>
      <w:r w:rsidRPr="00F93DC6">
        <w:t>prvek systému může být současně systémem nižšího řádu.</w:t>
      </w:r>
    </w:p>
    <w:p w:rsidR="00E90495" w:rsidRPr="00A1257D" w:rsidRDefault="00E90495" w:rsidP="00D41778">
      <w:pPr>
        <w:pStyle w:val="Nomlnmoje"/>
      </w:pPr>
      <w:r w:rsidRPr="00A1257D">
        <w:t>Toto vymezení zdůrazňuje účelovost systému, a proto je musíme i v hodnotové analýze respektovat po celou dobu práce se systémem.</w:t>
      </w:r>
    </w:p>
    <w:p w:rsidR="00E90495" w:rsidRPr="00A1257D" w:rsidRDefault="00E90495" w:rsidP="002E5955">
      <w:pPr>
        <w:pStyle w:val="Nadpis3moje"/>
      </w:pPr>
      <w:bookmarkStart w:id="61" w:name="_Toc356050146"/>
      <w:r w:rsidRPr="00A1257D">
        <w:t>Výrobek ve stavebnictví</w:t>
      </w:r>
      <w:bookmarkEnd w:id="61"/>
    </w:p>
    <w:p w:rsidR="00E90495" w:rsidRPr="00A1257D" w:rsidRDefault="00E90495" w:rsidP="005B42A7">
      <w:pPr>
        <w:pStyle w:val="Nomlnmoje"/>
      </w:pPr>
      <w:r w:rsidRPr="00A1257D">
        <w:rPr>
          <w:i/>
          <w:iCs/>
        </w:rPr>
        <w:t xml:space="preserve">Stavební dílo (stavba) – </w:t>
      </w:r>
      <w:r w:rsidRPr="00A1257D">
        <w:t>jako finální výrobek procesu stavění, je vlastně mimořádně složitý hmotný systém, který uspokojuje a zajišťuje potřeby investičního procesu a skládá se z množiny prvků</w:t>
      </w:r>
      <w:r w:rsidR="00D54308">
        <w:t xml:space="preserve">, která </w:t>
      </w:r>
      <w:r w:rsidR="00DC39B4">
        <w:t xml:space="preserve">je </w:t>
      </w:r>
      <w:r w:rsidR="00D54308">
        <w:t>reprezentována</w:t>
      </w:r>
      <w:r w:rsidRPr="00A1257D">
        <w:t xml:space="preserve"> stavebními objekty nižšího řádu.</w:t>
      </w:r>
    </w:p>
    <w:p w:rsidR="00E90495" w:rsidRPr="00A1257D" w:rsidRDefault="00E90495" w:rsidP="005B42A7">
      <w:pPr>
        <w:pStyle w:val="Nomlnmoje"/>
      </w:pPr>
      <w:r w:rsidRPr="00A1257D">
        <w:rPr>
          <w:i/>
          <w:iCs/>
        </w:rPr>
        <w:t>Stavební objekt –</w:t>
      </w:r>
      <w:r w:rsidRPr="00A1257D">
        <w:t xml:space="preserve"> jako základní výrobek procesu stavění je složitý technický hmotný systém. Sestává z množiny prvků, ve které je možné definovat každý prvek jako systém nižšího řádu.</w:t>
      </w:r>
    </w:p>
    <w:p w:rsidR="00E90495" w:rsidRPr="00A1257D" w:rsidRDefault="00E90495" w:rsidP="005B42A7">
      <w:pPr>
        <w:pStyle w:val="Nomlnmoje"/>
      </w:pPr>
      <w:r w:rsidRPr="00A1257D">
        <w:t>Ve stavebnictví se zavádějí vzhledem k dlouhodobému výrobnímu cyklu nižší formy výrobků, které jsou z hlediska cenové politiky</w:t>
      </w:r>
      <w:r w:rsidR="00DC39B4">
        <w:t xml:space="preserve"> a vlastního postupu výstavby i </w:t>
      </w:r>
      <w:r w:rsidRPr="00A1257D">
        <w:t xml:space="preserve">jejího řízení a organizování nutné. Jejich složením vzniká stavební objekt jako složitý technický hmotný systém, a z nich potom stavební dílo. Chceme-li použít hodnotovou </w:t>
      </w:r>
      <w:r w:rsidRPr="00A1257D">
        <w:lastRenderedPageBreak/>
        <w:t>analýzu ve stavebnictví, musíme přihlížet k jeho zvláštnostem i ke složitosti stavebního objektu a jeho prvků. Z výše popsaných skutečností vyplývá i slo</w:t>
      </w:r>
      <w:r w:rsidR="009D2302">
        <w:t>žitost použití uvedené metody</w:t>
      </w:r>
      <w:r w:rsidRPr="00A1257D">
        <w:t xml:space="preserve"> ve stavebnictví, na rozdíl například od strojírenství, kde se při určitých jasně definovanýc</w:t>
      </w:r>
      <w:r w:rsidR="008A7050">
        <w:t>h a přesně vymezených postupech</w:t>
      </w:r>
      <w:r w:rsidRPr="00A1257D">
        <w:t xml:space="preserve"> vyrábí velké</w:t>
      </w:r>
      <w:r w:rsidR="002F0C54">
        <w:t xml:space="preserve"> množs</w:t>
      </w:r>
      <w:r w:rsidR="00D54308">
        <w:t>tví opakovaných výrobků. Výhoda</w:t>
      </w:r>
      <w:r w:rsidRPr="00A1257D">
        <w:t xml:space="preserve"> </w:t>
      </w:r>
      <w:r w:rsidR="009D2302">
        <w:t>HA</w:t>
      </w:r>
      <w:r w:rsidR="002F0C54">
        <w:t xml:space="preserve"> </w:t>
      </w:r>
      <w:r w:rsidRPr="00A1257D">
        <w:t>pro stavebnictví je v její podstatě a základních principech, jako je systémový přístup a detailní a komplexní poznání všech procesů, včetně jejich vzájemné provázanosti</w:t>
      </w:r>
      <w:r w:rsidR="00FA7584">
        <w:t xml:space="preserve"> [23]</w:t>
      </w:r>
      <w:r w:rsidRPr="00A1257D">
        <w:t>. Ovšem její využití v procesech a ří</w:t>
      </w:r>
      <w:r>
        <w:t>zení stavební výroby je věc ne úplně</w:t>
      </w:r>
      <w:r w:rsidRPr="00A1257D">
        <w:t xml:space="preserve"> obvyklá, nezavedená a tudíž nevyužívaná.</w:t>
      </w:r>
    </w:p>
    <w:p w:rsidR="00E90495" w:rsidRPr="00585F9A" w:rsidRDefault="00E90495" w:rsidP="00585F9A">
      <w:pPr>
        <w:pStyle w:val="Nadpis2moje"/>
      </w:pPr>
      <w:bookmarkStart w:id="62" w:name="_Toc356050147"/>
      <w:r w:rsidRPr="00585F9A">
        <w:t>Cíle hodnotové analýzy</w:t>
      </w:r>
      <w:bookmarkEnd w:id="62"/>
    </w:p>
    <w:p w:rsidR="00E90495" w:rsidRPr="00A1257D" w:rsidRDefault="009D2302" w:rsidP="005B42A7">
      <w:pPr>
        <w:pStyle w:val="Nomlnmoje"/>
      </w:pPr>
      <w:r>
        <w:t>Cíle HA</w:t>
      </w:r>
      <w:r w:rsidR="00E90495" w:rsidRPr="00A1257D">
        <w:t xml:space="preserve"> můžeme rozdělit na </w:t>
      </w:r>
      <w:r w:rsidR="00E90495" w:rsidRPr="00A1257D">
        <w:rPr>
          <w:i/>
          <w:iCs/>
        </w:rPr>
        <w:t>obecné a konkrétní</w:t>
      </w:r>
      <w:r w:rsidR="00E90495" w:rsidRPr="00A1257D">
        <w:t>. Obecné cíle jsou dány vlastním p</w:t>
      </w:r>
      <w:r>
        <w:t>ojetím</w:t>
      </w:r>
      <w:r w:rsidR="00E90495" w:rsidRPr="00A1257D">
        <w:t>, tj. nalézt takovou variantu zkoumaného předmětu (hmotného i nehmotného), která by byla nejefektivnější z obecného hlediska při daných zdrojích, a zároveň poskytla dostatek možnosti firemní sféře k tvůrčí realizaci úkolů. Přitom je nutné mít na zřeteli, že nejvyšších efektů můžeme dosáhnout hlavně v prvních fázích procesu (výsta</w:t>
      </w:r>
      <w:r>
        <w:t>vby). Čím později bude</w:t>
      </w:r>
      <w:r w:rsidR="00E90495" w:rsidRPr="00A1257D">
        <w:t xml:space="preserve"> analýza uplatněna, tím nižší bude dosažený efekt.</w:t>
      </w:r>
    </w:p>
    <w:p w:rsidR="00E90495" w:rsidRPr="00A1257D" w:rsidRDefault="00E90495" w:rsidP="005B42A7">
      <w:pPr>
        <w:pStyle w:val="Nomlnmoje"/>
      </w:pPr>
      <w:r w:rsidRPr="00A1257D">
        <w:t>Při stanovení ko</w:t>
      </w:r>
      <w:r w:rsidR="009D2302">
        <w:t>nkrétních cílů HA</w:t>
      </w:r>
      <w:r w:rsidRPr="00A1257D">
        <w:t xml:space="preserve"> se tyto dělí na sféru hmotnou, tj. výrobkovou, s příslušnými zajišťovacími a pomocnými procesy, jejichž úkolem je zajistit realizaci výr</w:t>
      </w:r>
      <w:r>
        <w:t>obku, a na sféru nehmotnou. Ta</w:t>
      </w:r>
      <w:r w:rsidRPr="00A1257D">
        <w:t xml:space="preserve"> řídí, organizuje, informuje a připravuj</w:t>
      </w:r>
      <w:r w:rsidR="00DC39B4">
        <w:t>e možnosti a </w:t>
      </w:r>
      <w:r w:rsidRPr="00A1257D">
        <w:t>způsoby real</w:t>
      </w:r>
      <w:r w:rsidR="0075140C">
        <w:t xml:space="preserve">izace </w:t>
      </w:r>
      <w:r w:rsidR="00DC39B4">
        <w:t>výroby nebo jiných sys</w:t>
      </w:r>
      <w:r w:rsidR="00FA7584">
        <w:t>témů (řídi</w:t>
      </w:r>
      <w:r w:rsidRPr="00A1257D">
        <w:t>cí systém, organizační systém, informační systém, investiční proces, urbanistický systém města atd.). Pro výrobkovou sféru a všechny stupně kompletace musí být cílem využití hodnotové analýzy například, snížení úplných vlastních nákladů, zkracování lhůt výstavby a sni</w:t>
      </w:r>
      <w:r w:rsidR="009D2302">
        <w:t>žování rozestavěnosti,</w:t>
      </w:r>
      <w:r w:rsidRPr="00A1257D">
        <w:t xml:space="preserve"> pracnosti, změna struktury materiálové základny stavebnictví, optimální využívání energetických zdrojů, vytvoření vhodného životního prostředí,</w:t>
      </w:r>
      <w:r w:rsidR="00D54308">
        <w:t xml:space="preserve"> změna procesu řízení, kontroly</w:t>
      </w:r>
      <w:r w:rsidRPr="00A1257D">
        <w:t xml:space="preserve"> kvality atd.</w:t>
      </w:r>
    </w:p>
    <w:p w:rsidR="00E90495" w:rsidRPr="0075140C" w:rsidRDefault="00E90495" w:rsidP="00117108">
      <w:pPr>
        <w:pStyle w:val="StylTimesNewRoman12bZarovnatdoblokuVlevo127cm"/>
        <w:rPr>
          <w:rFonts w:ascii="Times New Roman" w:hAnsi="Times New Roman"/>
          <w:b/>
          <w:bCs/>
        </w:rPr>
      </w:pPr>
      <w:r w:rsidRPr="0075140C">
        <w:rPr>
          <w:rFonts w:ascii="Times New Roman" w:hAnsi="Times New Roman"/>
        </w:rPr>
        <w:t>V nehmotné sféře zasahuje hodnotová analýza do těchto systémů:</w:t>
      </w:r>
    </w:p>
    <w:p w:rsidR="00E90495" w:rsidRPr="00A1257D" w:rsidRDefault="00E90495" w:rsidP="00F01F59">
      <w:pPr>
        <w:pStyle w:val="jinodrkymoje"/>
      </w:pPr>
      <w:r w:rsidRPr="00A1257D">
        <w:t>V investičním procesu závisí především na druhu investic, tj. zda jde</w:t>
      </w:r>
      <w:r>
        <w:t xml:space="preserve"> o</w:t>
      </w:r>
      <w:r w:rsidRPr="00A1257D">
        <w:t> investice v bytové, občanské, nebo průmyslové výstavbě, popřípadě v inženýrských a vodních stavbách.</w:t>
      </w:r>
    </w:p>
    <w:p w:rsidR="00E90495" w:rsidRPr="00A1257D" w:rsidRDefault="00E90495" w:rsidP="00F01F59">
      <w:pPr>
        <w:pStyle w:val="jinodrkymoje"/>
      </w:pPr>
      <w:r w:rsidRPr="00A1257D">
        <w:t>V urbanistických systémech se hodnotová analýza zaměřuje na optimalizaci velikost</w:t>
      </w:r>
      <w:r w:rsidR="00DC39B4">
        <w:t>i a organizaci</w:t>
      </w:r>
      <w:r w:rsidRPr="00A1257D">
        <w:t xml:space="preserve"> budoucích sídlišť, velikosti pozemků a rozvržení pozemků pro všechny účely, na zajištění všestranně vyhovujícího prostředí pro život a práci obyvatel, zajištění efektivnosti a modernosti výstavby, ochranu zemědělské půdy a zajišťování zdravého životního prostředí a obnovu makrobiologické rovnováhy na daném území atd.</w:t>
      </w:r>
    </w:p>
    <w:p w:rsidR="00E90495" w:rsidRPr="00A1257D" w:rsidRDefault="00E90495" w:rsidP="00F01F59">
      <w:pPr>
        <w:pStyle w:val="jinodrkymoje"/>
      </w:pPr>
      <w:r w:rsidRPr="00A1257D">
        <w:t xml:space="preserve">Při řešení informačních systémů na všech úrovních sleduje hodnotová analýza tyto problémy, jako vzájemnou </w:t>
      </w:r>
      <w:proofErr w:type="spellStart"/>
      <w:r w:rsidRPr="00A1257D">
        <w:t>kompa</w:t>
      </w:r>
      <w:r w:rsidR="00DC39B4">
        <w:t>k</w:t>
      </w:r>
      <w:r w:rsidRPr="00A1257D">
        <w:t>tibilitu</w:t>
      </w:r>
      <w:proofErr w:type="spellEnd"/>
      <w:r w:rsidRPr="00A1257D">
        <w:t xml:space="preserve"> informačních systémů všech stupňů řízení centrální a podnikové sféry, optimální zabezpečení informací pro rozhodování a distribuci zpracovaných dat ve vhodné formě a diferencovaném </w:t>
      </w:r>
      <w:r w:rsidR="00463C42">
        <w:t>rozsahu jednotlivým složkám řídi</w:t>
      </w:r>
      <w:r w:rsidRPr="00A1257D">
        <w:t>cího systému, zabezpečení všech dat, které jsou důležité pro činnost organizační jednotky a soustředění pozornosti na data souvisící s faktory, na nichž závisí dosažení cílů p</w:t>
      </w:r>
      <w:r w:rsidR="00DC39B4">
        <w:t>říslušné organizační jednotky a </w:t>
      </w:r>
      <w:r w:rsidRPr="00A1257D">
        <w:t xml:space="preserve">vysoké kvality dat a jejich soustavné a pravidelné obnovování. V neposlední </w:t>
      </w:r>
      <w:r w:rsidRPr="00A1257D">
        <w:lastRenderedPageBreak/>
        <w:t>řadě pak dostatečnou kapacitou informačního systému včetně proporcionálního sladění všech složek a efektivní realizaci automatizovaného zpracování dat podle specifických potřeb příslušných organizačních jednotek atd.</w:t>
      </w:r>
    </w:p>
    <w:p w:rsidR="00E90495" w:rsidRPr="00A1257D" w:rsidRDefault="00E90495" w:rsidP="00152FA6">
      <w:pPr>
        <w:pStyle w:val="jinodrkymoje"/>
        <w:spacing w:after="0"/>
      </w:pPr>
      <w:r w:rsidRPr="00A1257D">
        <w:t>Při hodnocení systému řízení se hodnotová analýza zaměřuje na volbu efektivního automatizovaného systému řízení, opti</w:t>
      </w:r>
      <w:r w:rsidR="00DC39B4">
        <w:t xml:space="preserve">mální organizační struktury řídicího </w:t>
      </w:r>
      <w:r w:rsidRPr="00A1257D">
        <w:t>systému, schopnost adaptace, vhodnou integraci informačních toků a informačního zabezpečení řídících procesů, či na optimální volbu technických prostředků, které by zabezpečovaly řešení všech úloh řízení, posouzení vhodnosti systémů řízení kvality, zjednodušení administrativních způsobů povolování staveb, řízení bezpečnosti při provádění staveb atd.</w:t>
      </w:r>
    </w:p>
    <w:p w:rsidR="00E90495" w:rsidRPr="00A1257D" w:rsidRDefault="00E90495" w:rsidP="00D3410C">
      <w:pPr>
        <w:pStyle w:val="Nadpis2moje"/>
      </w:pPr>
      <w:bookmarkStart w:id="63" w:name="_Toc356050148"/>
      <w:r w:rsidRPr="00A1257D">
        <w:t>Fáze uplatnění a oblasti využití hodnotové analýzy</w:t>
      </w:r>
      <w:bookmarkEnd w:id="63"/>
    </w:p>
    <w:p w:rsidR="00E90495" w:rsidRPr="00A1257D" w:rsidRDefault="00E90495" w:rsidP="00D41778">
      <w:pPr>
        <w:pStyle w:val="Nomlnmoje"/>
      </w:pPr>
      <w:r w:rsidRPr="00A1257D">
        <w:t>Fáz</w:t>
      </w:r>
      <w:r w:rsidR="0052159A">
        <w:t>e uplatnění hodnotové analýzy p</w:t>
      </w:r>
      <w:r w:rsidRPr="00A1257D">
        <w:t xml:space="preserve">ři zavádění </w:t>
      </w:r>
      <w:r w:rsidR="00DC39B4">
        <w:t>výsledků technického rozvoje do </w:t>
      </w:r>
      <w:r w:rsidRPr="00A1257D">
        <w:t>stavebnictví</w:t>
      </w:r>
      <w:r w:rsidR="0052159A">
        <w:t>. Zde</w:t>
      </w:r>
      <w:r w:rsidRPr="00A1257D">
        <w:t xml:space="preserve"> je možné hodnotovou analýzu uplatňovat v těchto fázích:</w:t>
      </w:r>
    </w:p>
    <w:p w:rsidR="00E90495" w:rsidRPr="0075140C" w:rsidRDefault="00F01F59" w:rsidP="00F01F59">
      <w:pPr>
        <w:pStyle w:val="jinodrkymoje"/>
      </w:pPr>
      <w:r>
        <w:t>V</w:t>
      </w:r>
      <w:r w:rsidR="00E90495" w:rsidRPr="0075140C">
        <w:t xml:space="preserve"> aplikovaném výzkumu,</w:t>
      </w:r>
    </w:p>
    <w:p w:rsidR="00E90495" w:rsidRPr="0075140C" w:rsidRDefault="00E90495" w:rsidP="00F01F59">
      <w:pPr>
        <w:pStyle w:val="jinodrkymoje"/>
      </w:pPr>
      <w:r w:rsidRPr="0075140C">
        <w:t>ve vývoji stavebního výrobku,</w:t>
      </w:r>
    </w:p>
    <w:p w:rsidR="00E90495" w:rsidRPr="0075140C" w:rsidRDefault="00E90495" w:rsidP="00F01F59">
      <w:pPr>
        <w:pStyle w:val="jinodrkymoje"/>
      </w:pPr>
      <w:r w:rsidRPr="0075140C">
        <w:t>v investorské přípravě,</w:t>
      </w:r>
    </w:p>
    <w:p w:rsidR="00E90495" w:rsidRPr="0075140C" w:rsidRDefault="00E90495" w:rsidP="00F01F59">
      <w:pPr>
        <w:pStyle w:val="jinodrkymoje"/>
      </w:pPr>
      <w:r w:rsidRPr="0075140C">
        <w:t>v projektování stavebních děl a stavebních objektů,</w:t>
      </w:r>
    </w:p>
    <w:p w:rsidR="00E90495" w:rsidRPr="0075140C" w:rsidRDefault="00E90495" w:rsidP="00F01F59">
      <w:pPr>
        <w:pStyle w:val="jinodrkymoje"/>
      </w:pPr>
      <w:r w:rsidRPr="0075140C">
        <w:t>při předvýrobní přípravě,</w:t>
      </w:r>
    </w:p>
    <w:p w:rsidR="00E90495" w:rsidRPr="0075140C" w:rsidRDefault="00E90495" w:rsidP="00F01F59">
      <w:pPr>
        <w:pStyle w:val="jinodrkymoje"/>
      </w:pPr>
      <w:r w:rsidRPr="0075140C">
        <w:t>při přípravě výroby,</w:t>
      </w:r>
    </w:p>
    <w:p w:rsidR="00E90495" w:rsidRPr="0075140C" w:rsidRDefault="00E90495" w:rsidP="00152FA6">
      <w:pPr>
        <w:pStyle w:val="jinodrkymoje"/>
        <w:spacing w:after="120"/>
      </w:pPr>
      <w:r w:rsidRPr="0075140C">
        <w:t>ve výrobním procesu.</w:t>
      </w:r>
    </w:p>
    <w:p w:rsidR="00E90495" w:rsidRPr="00A1257D" w:rsidRDefault="009D2302" w:rsidP="005B42A7">
      <w:pPr>
        <w:pStyle w:val="Nomlnmoje"/>
      </w:pPr>
      <w:r>
        <w:t>HA</w:t>
      </w:r>
      <w:r w:rsidR="00E90495" w:rsidRPr="00A1257D">
        <w:t xml:space="preserve"> v </w:t>
      </w:r>
      <w:r w:rsidR="00E90495" w:rsidRPr="00A1257D">
        <w:rPr>
          <w:i/>
          <w:iCs/>
        </w:rPr>
        <w:t xml:space="preserve">aplikovaném výzkumu </w:t>
      </w:r>
      <w:r w:rsidR="00E90495" w:rsidRPr="00A1257D">
        <w:t>ve stavebnictví může ovlivňovat progresivní kvalitativní změnu výrobků, kvalitativní technologické a energetické vztahy, což je potom inovacemi vyšších řádů, hlavně u stavebních výrobků středního stupně kompletace. Její uplatnění může přinést ve výsledcích aplikovaného výzkumu nové konstrukční soustavy, použití progresivních, nadbytečných a odpadových zdrojů při návrzích stavebních dílů (např. snížení hmotnosti a zvýšení izolačních tepelných a </w:t>
      </w:r>
      <w:r w:rsidR="00E90495">
        <w:t>zvukových vlastností</w:t>
      </w:r>
      <w:r w:rsidR="00E90495" w:rsidRPr="00A1257D">
        <w:t xml:space="preserve"> obvodových stěn).</w:t>
      </w:r>
    </w:p>
    <w:p w:rsidR="00E90495" w:rsidRPr="00A1257D" w:rsidRDefault="00E90495" w:rsidP="005B42A7">
      <w:pPr>
        <w:pStyle w:val="Nomlnmoje"/>
      </w:pPr>
      <w:r w:rsidRPr="00A1257D">
        <w:t xml:space="preserve">Použití hodnotové analýzy </w:t>
      </w:r>
      <w:r w:rsidRPr="00A1257D">
        <w:rPr>
          <w:i/>
          <w:iCs/>
        </w:rPr>
        <w:t>ve vývojové fázi</w:t>
      </w:r>
      <w:r w:rsidRPr="00A1257D">
        <w:t xml:space="preserve"> musí přispět ke skloubení funkčních vlastností z hlediska technického i ekonomického při dalším rozvíjení výsledků aplikovaného výzkumu a najít funkčně a nákladově optimální technologické varianty.</w:t>
      </w:r>
    </w:p>
    <w:p w:rsidR="00E90495" w:rsidRPr="00A1257D" w:rsidRDefault="00E90495" w:rsidP="005B42A7">
      <w:pPr>
        <w:pStyle w:val="Nomlnmoje"/>
      </w:pPr>
      <w:r w:rsidRPr="00A1257D">
        <w:t xml:space="preserve">Při uplatnění srovnávací analýzy </w:t>
      </w:r>
      <w:r w:rsidRPr="00A1257D">
        <w:rPr>
          <w:i/>
          <w:iCs/>
        </w:rPr>
        <w:t>v investorské přípravě</w:t>
      </w:r>
      <w:r w:rsidR="009D2302">
        <w:t xml:space="preserve"> má uvedená</w:t>
      </w:r>
      <w:r w:rsidRPr="00A1257D">
        <w:t xml:space="preserve"> analýza přispět k zásadnímu vyřešení vlivu na stavební dílo z hlediska časového vývoje vědy a techniky na morální životnost stavebního díla jako systému prvků různé životnosti. Znamená to posoudit vztah nutné životnosti stavebního díla nebo stavebního objektu k jeho možné trvanlivosti.</w:t>
      </w:r>
    </w:p>
    <w:p w:rsidR="00E90495" w:rsidRPr="00A1257D" w:rsidRDefault="00E90495" w:rsidP="005B42A7">
      <w:pPr>
        <w:pStyle w:val="Nomlnmoje"/>
      </w:pPr>
      <w:r w:rsidRPr="00A1257D">
        <w:t>V </w:t>
      </w:r>
      <w:r w:rsidRPr="00A1257D">
        <w:rPr>
          <w:i/>
          <w:iCs/>
        </w:rPr>
        <w:t>projektové fázi</w:t>
      </w:r>
      <w:r w:rsidR="009D2302">
        <w:t xml:space="preserve"> má HA</w:t>
      </w:r>
      <w:r w:rsidRPr="00A1257D">
        <w:t xml:space="preserve"> rozsáhlé uplatnění, používá-li se řešení na základě výběru optimální varianty, protože jde o volbu vhodných stavebních objektů, skupin stavebních objektů, skupin stavebních dílů, stavebních dílů i konstrukčních prvků z hlediska komplexního působení na stavební dílo či stavební objekt. Je třeba si uvědomit, že projektant rozhoduje na desetiletí o budoucnosti, a to nejen o konstrukcích, materiálech a jejich progresívnosti nebo zaostávání, o technologii provádění staveb, ale také o jejich provozuschopnosti a možných způsobech údržby. </w:t>
      </w:r>
      <w:r w:rsidRPr="00A1257D">
        <w:lastRenderedPageBreak/>
        <w:t>Projektování je také poslední fází, kdy je možné pozměnit málo progresivní názory a konstrukce.</w:t>
      </w:r>
    </w:p>
    <w:p w:rsidR="00E90495" w:rsidRPr="00A1257D" w:rsidRDefault="00E90495" w:rsidP="005B42A7">
      <w:pPr>
        <w:pStyle w:val="Nomlnmoje"/>
      </w:pPr>
      <w:r w:rsidRPr="00A1257D">
        <w:t xml:space="preserve">Při </w:t>
      </w:r>
      <w:r w:rsidRPr="00A1257D">
        <w:rPr>
          <w:i/>
          <w:iCs/>
        </w:rPr>
        <w:t>předvýrobní přípravě</w:t>
      </w:r>
      <w:r w:rsidR="009D2302">
        <w:t xml:space="preserve"> se</w:t>
      </w:r>
      <w:r w:rsidRPr="00A1257D">
        <w:t xml:space="preserve"> zaměřuje</w:t>
      </w:r>
      <w:r w:rsidR="00406DD5">
        <w:t>me</w:t>
      </w:r>
      <w:r w:rsidRPr="00A1257D">
        <w:t xml:space="preserve"> převážně na individuální přístup k realizaci stavebního díla nebo objektu a ve spolupráci s generálním projektantem na nalezení optimální varianty, která</w:t>
      </w:r>
      <w:r>
        <w:t xml:space="preserve"> by</w:t>
      </w:r>
      <w:r w:rsidRPr="00A1257D">
        <w:t xml:space="preserve"> s</w:t>
      </w:r>
      <w:r>
        <w:t>kloubila celkovou</w:t>
      </w:r>
      <w:r w:rsidRPr="00A1257D">
        <w:t xml:space="preserve"> efektivnost.</w:t>
      </w:r>
    </w:p>
    <w:p w:rsidR="00E90495" w:rsidRPr="00A1257D" w:rsidRDefault="00E90495" w:rsidP="005B42A7">
      <w:pPr>
        <w:pStyle w:val="Nomlnmoje"/>
      </w:pPr>
      <w:r w:rsidRPr="00A1257D">
        <w:t xml:space="preserve">Při </w:t>
      </w:r>
      <w:r w:rsidRPr="00A1257D">
        <w:rPr>
          <w:i/>
          <w:iCs/>
        </w:rPr>
        <w:t>přípravě výroby</w:t>
      </w:r>
      <w:r w:rsidRPr="00A1257D">
        <w:t xml:space="preserve"> je třeba pomocí hodnotové analýzy nalézt optimální vztah mezi společenskou a dodavatelskou efektivností, tj. zvolit takové pracovní, výrobní a technologické postupy a organizaci práce a výroby, aby nevznikaly disproporční vztahy mezi dodavatelskými a odběratelskými motivačními faktory (např. nahrazení těžkých betonových konstrukcí jinými konstrukcemi s menší spotřebou materiálu a tím i nižší cenou).</w:t>
      </w:r>
    </w:p>
    <w:p w:rsidR="00E90495" w:rsidRPr="00A1257D" w:rsidRDefault="00E90495" w:rsidP="005B42A7">
      <w:pPr>
        <w:pStyle w:val="Nomlnmoje"/>
      </w:pPr>
      <w:r w:rsidRPr="00A1257D">
        <w:t>V této fázi se zn</w:t>
      </w:r>
      <w:r w:rsidR="009D2302">
        <w:t>ačně liší uplatnění HA</w:t>
      </w:r>
      <w:r w:rsidRPr="00A1257D">
        <w:t xml:space="preserve"> ve stavebnictví od jejího použití v průmyslu, neboť jde o individuální přístup ke stavebnímu výrobku všech stupňů kompletace z hlediska celospolečenských potřeb, protože každý, i typizovaný stavební objekt je svým umístěním v prostoru, geologickými a klimatickými podmínkami jedinečný.</w:t>
      </w:r>
    </w:p>
    <w:p w:rsidR="00E90495" w:rsidRDefault="009D2302" w:rsidP="005B42A7">
      <w:pPr>
        <w:pStyle w:val="Nomlnmoje"/>
      </w:pPr>
      <w:r>
        <w:t>Využití</w:t>
      </w:r>
      <w:r w:rsidR="00E90495" w:rsidRPr="00A1257D">
        <w:t xml:space="preserve"> přímo ve </w:t>
      </w:r>
      <w:r w:rsidR="00E90495" w:rsidRPr="00A1257D">
        <w:rPr>
          <w:i/>
          <w:iCs/>
        </w:rPr>
        <w:t>výrobním procesu</w:t>
      </w:r>
      <w:r w:rsidR="00E90495" w:rsidRPr="00A1257D">
        <w:t xml:space="preserve"> je do značné míry ovlivněno řešením dílčích problémů na jednotlivých stavbách, neboť o většině činitelů výstavby již bylo rozh</w:t>
      </w:r>
      <w:r>
        <w:t>odnuto a proto HA</w:t>
      </w:r>
      <w:r w:rsidR="00E90495" w:rsidRPr="00A1257D">
        <w:t xml:space="preserve"> musí přihlížet i k důsledkům, které může vyvolat změna řešení.</w:t>
      </w:r>
    </w:p>
    <w:p w:rsidR="00E90495" w:rsidRPr="00A1257D" w:rsidRDefault="00E90495" w:rsidP="005B42A7">
      <w:pPr>
        <w:pStyle w:val="Nomlnmoje"/>
      </w:pPr>
      <w:r w:rsidRPr="00A1257D">
        <w:object w:dxaOrig="7185" w:dyaOrig="4575">
          <v:shape id="_x0000_i1028" type="#_x0000_t75" style="width:359.25pt;height:228.75pt" o:ole="">
            <v:imagedata r:id="rId18" o:title=""/>
          </v:shape>
          <o:OLEObject Type="Embed" ProgID="PBrush" ShapeID="_x0000_i1028" DrawAspect="Content" ObjectID="_1430734149" r:id="rId19"/>
        </w:object>
      </w:r>
    </w:p>
    <w:p w:rsidR="00E90495" w:rsidRPr="00A1257D" w:rsidRDefault="00E90495" w:rsidP="000A34F1">
      <w:pPr>
        <w:pStyle w:val="titulekobrzku"/>
        <w:ind w:left="1560" w:hanging="993"/>
      </w:pPr>
      <w:r w:rsidRPr="00A1257D">
        <w:t>Změny dosahovaných efektů a nákladů v jednotlivých fázích uplatnění hodnotové analýzy</w:t>
      </w:r>
      <w:r w:rsidR="00463C42" w:rsidRPr="00ED59C8">
        <w:rPr>
          <w:rStyle w:val="Znakapoznpodarou"/>
          <w:b/>
          <w:i w:val="0"/>
        </w:rPr>
        <w:footnoteReference w:id="4"/>
      </w:r>
    </w:p>
    <w:p w:rsidR="00E90495" w:rsidRPr="00A1257D" w:rsidRDefault="009D2302" w:rsidP="005B42A7">
      <w:pPr>
        <w:pStyle w:val="Nomlnmoje"/>
      </w:pPr>
      <w:r>
        <w:t>Využití HA</w:t>
      </w:r>
      <w:r w:rsidR="00E90495" w:rsidRPr="00A1257D">
        <w:t xml:space="preserve"> ve </w:t>
      </w:r>
      <w:r w:rsidR="00E90495" w:rsidRPr="00463C42">
        <w:rPr>
          <w:i/>
        </w:rPr>
        <w:t>výrobkové oblasti</w:t>
      </w:r>
      <w:r w:rsidR="00E90495" w:rsidRPr="00A1257D">
        <w:t xml:space="preserve"> stavebnictví</w:t>
      </w:r>
      <w:r w:rsidR="0052159A">
        <w:t>. Zde je předpokladem uplatnění</w:t>
      </w:r>
      <w:r w:rsidR="00E90495" w:rsidRPr="00A1257D">
        <w:t xml:space="preserve"> stanovení souhrnné funkce, protože i stavební činnosti u nižšího stupně kompletace je složitým technickým systémem. Je nutné používat velmi náročnou metodiku a metody, které by pomáhaly objektivizovat závěry hodnotové analýzy. Složitost stavebního </w:t>
      </w:r>
      <w:r w:rsidR="00E90495" w:rsidRPr="00A1257D">
        <w:lastRenderedPageBreak/>
        <w:t>výrobku je dána tím, že souhrnná funkce je poměrně rozsáhlým souborem jednotlivých dílčích funkcí, které se vzájemně prolínají, nebo jsou na sobě nezávislé, anebo funkčně závislé. Jejich výsledný efekt se potom složitě promítá do souhrnné funkce a musí se určovat exaktně.</w:t>
      </w:r>
    </w:p>
    <w:p w:rsidR="00E90495" w:rsidRPr="00A1257D" w:rsidRDefault="00341C44" w:rsidP="005B42A7">
      <w:pPr>
        <w:pStyle w:val="Nomlnmoje"/>
      </w:pPr>
      <w:r>
        <w:t>HA</w:t>
      </w:r>
      <w:r w:rsidR="00E90495" w:rsidRPr="00A1257D">
        <w:t xml:space="preserve"> </w:t>
      </w:r>
      <w:r w:rsidR="00E90495" w:rsidRPr="00463C42">
        <w:rPr>
          <w:i/>
        </w:rPr>
        <w:t>dopravních procesů</w:t>
      </w:r>
      <w:r w:rsidR="00E90495" w:rsidRPr="00A1257D">
        <w:t xml:space="preserve">, </w:t>
      </w:r>
      <w:r w:rsidR="00E90495">
        <w:t>kdy</w:t>
      </w:r>
      <w:r w:rsidR="00E90495" w:rsidRPr="00A1257D">
        <w:t xml:space="preserve"> předmět nepodléhá změnám (tvaru nebo stavu) jako při výrobním procesu, ale je dopravován z jednoho místa na druhé. Ve stavebnictví je dopravní proces významnou součástí výrobního procesu. Před uplatněním hodnotové analýzy musíme nejdříve rozhodnout, zda budeme sledovat celý dopravní proces nutný k výrobě zkoumaného výrobku jako technický systém, nebo jenom jeho úzkoprofilové prvky, např. svislou dopravu při montáži stěnových panelů vícepodlažního bytového domu. V rámci nákladové analýzy pro jednotlivé varianty sledovaného dopravního procesu určíme vlastní náklady nebo cenu dopravního výkonu.</w:t>
      </w:r>
    </w:p>
    <w:p w:rsidR="00E90495" w:rsidRPr="00A1257D" w:rsidRDefault="00341C44" w:rsidP="005B42A7">
      <w:pPr>
        <w:pStyle w:val="Nomlnmoje"/>
      </w:pPr>
      <w:r>
        <w:t>V</w:t>
      </w:r>
      <w:r w:rsidR="00E90495" w:rsidRPr="00A1257D">
        <w:t xml:space="preserve"> systému </w:t>
      </w:r>
      <w:r w:rsidR="00E90495" w:rsidRPr="00A36349">
        <w:rPr>
          <w:i/>
          <w:iCs/>
        </w:rPr>
        <w:t>zásobování</w:t>
      </w:r>
      <w:r w:rsidR="00E90495" w:rsidRPr="00A1257D">
        <w:t xml:space="preserve"> ve stavebnictví, které je typickým představitelem kusové výroby, je řízení materiálového hospodářství poměrně složité, p</w:t>
      </w:r>
      <w:r w:rsidR="0052159A">
        <w:t>rotože se zpracovává mnoho druhů</w:t>
      </w:r>
      <w:r w:rsidR="00E90495" w:rsidRPr="00A1257D">
        <w:t xml:space="preserve"> materiálu od různých dodavatelů, takže vznikají problémy s jeho skladováním a manipulací. Úspěšná činnost zásobovacího systému firmy závisí na informacích z oddělení přípravy, technického útvar</w:t>
      </w:r>
      <w:r w:rsidR="00ED59C8">
        <w:t>u, oddělení kontroly, dopravy a </w:t>
      </w:r>
      <w:r w:rsidR="00E90495" w:rsidRPr="00A1257D">
        <w:t>oddělení provádějící účetní evidenci atd. Při hodnotové analýze zásobovacího systému firmy musíme kromě souhrnné funkce stanovit jednotlivé dílčí funkce jako je řízení zásob, optimální výše zásob</w:t>
      </w:r>
      <w:r w:rsidR="00ED59C8">
        <w:t>,</w:t>
      </w:r>
      <w:r w:rsidR="00E90495" w:rsidRPr="00A1257D">
        <w:t xml:space="preserve"> zaměnitelnost materiálu a mnohé další. Analýzu nákladů pro jednotlivé varianty zásobovacího systému nebo nakupování materiálů musíme zaměřit na pořizovací náklady, tj. na dopravní a manipulační, udržovací náklady zásob, na kontrolu cen a cenových přirážek, případně slev.</w:t>
      </w:r>
    </w:p>
    <w:p w:rsidR="00E90495" w:rsidRPr="00A1257D" w:rsidRDefault="00341C44" w:rsidP="005B42A7">
      <w:pPr>
        <w:pStyle w:val="Nomlnmoje"/>
      </w:pPr>
      <w:r>
        <w:t>HA</w:t>
      </w:r>
      <w:r w:rsidR="00E90495" w:rsidRPr="00A1257D">
        <w:t xml:space="preserve"> v </w:t>
      </w:r>
      <w:r w:rsidR="00E90495" w:rsidRPr="00A36349">
        <w:rPr>
          <w:i/>
          <w:iCs/>
        </w:rPr>
        <w:t>investiční činnosti</w:t>
      </w:r>
      <w:r w:rsidR="00E90495" w:rsidRPr="00A1257D">
        <w:t>, kdy tato činnost je dlouhodobý proces zajišťující investiční výstavbu, která začíná investorskou a projektovou přípravou staveb a končí realizací</w:t>
      </w:r>
      <w:r w:rsidR="003612F3">
        <w:t>,</w:t>
      </w:r>
      <w:r w:rsidR="00E90495" w:rsidRPr="00A1257D">
        <w:t xml:space="preserve"> zahrnuje stavební a technologickou část st</w:t>
      </w:r>
      <w:r w:rsidR="00ED59C8">
        <w:t>avby, její závěrečné technické a </w:t>
      </w:r>
      <w:r w:rsidR="00E90495" w:rsidRPr="00A1257D">
        <w:t>ekonomické vyhodnocení. Za nejdůležitější fázi investiční činnosti, při níž se rozhoduje o efektivnosti investic, je pokládáno období jejich příprav a investorské rozhodování i vlastní projektová činnost. Při rozhodování o jednotlivých investicích je nejdůležitější hodnocení jejich efektivnosti. Investorům, projektantům, bance a dalším podílejícím se na plánování a řízení výstavby je potře</w:t>
      </w:r>
      <w:r w:rsidR="00ED59C8">
        <w:t>ba poskytnout takové nástroje a </w:t>
      </w:r>
      <w:r w:rsidR="00E90495" w:rsidRPr="00A1257D">
        <w:t>kritéria hodnocení jednotlivých investičních záměrů, které by umožňovaly vybrat k realizaci pouze ty investiční projekty, které jsou v souladu se zájmy zadavatele. Při posuzování investiční akce můžeme stanovit základní</w:t>
      </w:r>
      <w:r w:rsidR="00DC39B4">
        <w:t xml:space="preserve"> funkci, protože každá investice</w:t>
      </w:r>
      <w:r w:rsidR="00E90495" w:rsidRPr="00A1257D">
        <w:t xml:space="preserve"> musí uspokojovat určitou potřebu. Tato základní funkce, která celkově charakterizuje souhrnnou funkci, je tvořena velmi složitým systémem jednotlivých dílčích funkcí, mezi nimiž existují komplikované vnitřní vztahy. Úkolem hodnotové analýzy je vymezit a popsat jednotlivé dílčí funkce zkoumaného díla obecně a potom nalézt co nejvíce variant řešení, aby bylo možné posuzovat jejich souhrnnou užitnou hodnotu výběrem optimálního řešení. Nejsložitější částí postupu je maximálně objektivní vyjádření stupně splnění souhrnné funkce při volbě </w:t>
      </w:r>
      <w:r w:rsidR="00ED59C8">
        <w:t>vhodných hodnotících jednotek a </w:t>
      </w:r>
      <w:r w:rsidR="00E90495" w:rsidRPr="00A1257D">
        <w:t xml:space="preserve">stanovení odpovídajících metod. Obdobně se postupuje i při hodnocení jednotlivých variant projektových řešení ve fázi projektování. Zde ovšem kromě posuzování celého investičního díla přistupuje i používání hodnotové analýzy při volbě optimálních </w:t>
      </w:r>
      <w:r w:rsidR="00E90495" w:rsidRPr="00A1257D">
        <w:lastRenderedPageBreak/>
        <w:t>konstrukcí nebo jejich prvků jako relativně samostatných systémů, zajišťujících realizaci nebo provoz navrhované investice.</w:t>
      </w:r>
    </w:p>
    <w:p w:rsidR="00E90495" w:rsidRPr="00A1257D" w:rsidRDefault="00E90495" w:rsidP="005B42A7">
      <w:pPr>
        <w:pStyle w:val="Nomlnmoje"/>
      </w:pPr>
      <w:r w:rsidRPr="00A1257D">
        <w:t>Hodnotová analýza v </w:t>
      </w:r>
      <w:r w:rsidRPr="00A36349">
        <w:rPr>
          <w:i/>
          <w:iCs/>
        </w:rPr>
        <w:t>informačních systémech</w:t>
      </w:r>
      <w:r w:rsidR="00341C44">
        <w:t>, p</w:t>
      </w:r>
      <w:r w:rsidRPr="00A1257D">
        <w:t>řestož</w:t>
      </w:r>
      <w:r w:rsidR="00341C44">
        <w:t>e původně byla</w:t>
      </w:r>
      <w:r w:rsidRPr="00A1257D">
        <w:t xml:space="preserve"> zaměřena hlavně na komplexní analýzu hmotných energetických systémů, je možné uplatnit její upravenou a zobecněnou verzi i v abstraktních činnost</w:t>
      </w:r>
      <w:r w:rsidR="00ED59C8">
        <w:t>ech, jako jsou informační a </w:t>
      </w:r>
      <w:r w:rsidR="00DC39B4">
        <w:t>řídi</w:t>
      </w:r>
      <w:r w:rsidRPr="00A1257D">
        <w:t xml:space="preserve">cí systémy. V těchto případech se může hodnotová analýza stát komplexním metodickým nástrojem </w:t>
      </w:r>
      <w:r w:rsidRPr="00A36349">
        <w:rPr>
          <w:i/>
          <w:iCs/>
        </w:rPr>
        <w:t>systémové analýzy</w:t>
      </w:r>
      <w:r w:rsidRPr="00A1257D">
        <w:t>. Při analýze lze vycházet ze zkušeností hodnotové analýzy ve výrobním procesu a na základě analogie souhrnné funkce výrobku předpok</w:t>
      </w:r>
      <w:r w:rsidR="00DC39B4">
        <w:t>ládat, že i v informačním a řídi</w:t>
      </w:r>
      <w:r w:rsidRPr="00A1257D">
        <w:t>cí</w:t>
      </w:r>
      <w:r w:rsidR="00DC39B4">
        <w:t>m</w:t>
      </w:r>
      <w:r w:rsidRPr="00A1257D">
        <w:t xml:space="preserve"> systému existuje </w:t>
      </w:r>
      <w:r w:rsidRPr="00A1257D">
        <w:rPr>
          <w:i/>
          <w:iCs/>
        </w:rPr>
        <w:t>zásada funkčního přístupu</w:t>
      </w:r>
      <w:r w:rsidRPr="00A1257D">
        <w:t xml:space="preserve"> k hodnocení ekonomické efektivnosti. Informační systém chápeme jako soubor dílčích informačních prostředků, jehož vlastnosti a vztahy tvoří uspořádanou strukturu směřující k plnění cíle, což je zajištění informovanosti prostřednictvím komunikačního procesu. Základní funkci systému lze definovat jako poskytování účelných informací pro různé stupně řízení. K tomuto je třeba stanovit jednotlivé dílčí funkce, které vyplývají ze struktury informačního systému, tj. zabezpečení sběru, přenosu, uskladnění, výběru, zpracování a rozdělování informací pro rozhodování. Chceme-li navrhnout a realizovat informační systém, musíme stanovit jeho efektivnost, aby plnil vytyčený úkol. Potom efektivnost každého informačního systému závisí na usměrňování a chování tak, aby celkový výsledek souhrnu jeho výstupů na okolí byl co nejúčinnější z hlediska potřeb hospodářství, jednotlivých odvětví a firem. Vliv výstupů informačního systému na okolí závisí na mnoha okolnostech, z nichž nejvýznamnější jsou forma a obsah těch</w:t>
      </w:r>
      <w:r w:rsidR="00ED59C8">
        <w:t>to vstupních informací i </w:t>
      </w:r>
      <w:r w:rsidRPr="00A1257D">
        <w:t>vstupy do potřeby. To znamená, že efektivnost výsledků informačního systému závisí nejen na transformačním systému, ale také na systému potřeby informací i na systému tvorby informací. Použijeme-li hodnotovou analýzu, musíme definovat jednotlivé dílčí funkce systému na základě analýzy jeho činnosti a příslušného souboru dat ve sledovaném systému řízení, např. stavebním podniku a </w:t>
      </w:r>
      <w:r w:rsidRPr="00A1257D">
        <w:rPr>
          <w:i/>
          <w:iCs/>
        </w:rPr>
        <w:t>zkoumat jejich účelnost z hlediska potřeby analyzovaného systému řízení</w:t>
      </w:r>
      <w:r w:rsidRPr="00A1257D">
        <w:t>. Při tomto pojetí je možné sledovat jednotlivé dílčí užitné hodnoty informací pro určitý časový interval, určit jejich potřebnost, neboli nalézt stupeň splnění souhrnné funkce a určit důležitost dílčích funkcí s možností vyloučit nepotřebné činnosti a procesy v určitých fázích celého procesu. Dále je potřeba stanovit nutné náklady na realizaci a provoz jednotlivých variant zaměnitelných informačních systémů a vybrat ke konečnému posouzení informační systém s nejvyšším užitným efektem. Závěrem se provede porovnávací analýza dílčích funkcí, které by bylo možné zlepšit, k dalšímu zvýšení efektivnosti celého zkoumaného informačního systému.</w:t>
      </w:r>
    </w:p>
    <w:p w:rsidR="00E90495" w:rsidRPr="00A1257D" w:rsidRDefault="00E90495" w:rsidP="005B42A7">
      <w:pPr>
        <w:pStyle w:val="Nomlnmoje"/>
      </w:pPr>
      <w:r w:rsidRPr="00A1257D">
        <w:t xml:space="preserve">Uplatnění hodnotové analýzy při hodnocení efektivnosti informačních systémů vzhledem k jejich složitosti je velmi náročné na zkušenosti a složení týmu hodnotové analýzy i spolupracujících odborných expertů. </w:t>
      </w:r>
      <w:r>
        <w:t>Tyto procesy jsou zde uváděny z důvodu celkového přehledu a orientace v problematice hodnotové analýzy. Cílem této práce není hodnotová analýza jako taková. Proto není předmětem D</w:t>
      </w:r>
      <w:r w:rsidR="00463C42">
        <w:t>S</w:t>
      </w:r>
      <w:r>
        <w:t>P především u složitých, matematických modelů jít do přílišné hloubky zkouma</w:t>
      </w:r>
      <w:r w:rsidR="00406DD5">
        <w:t>né problematiky. Přesto považujeme</w:t>
      </w:r>
      <w:r>
        <w:t xml:space="preserve"> za nutnost se o všestranných možnostech využití zmínit, aby bylo </w:t>
      </w:r>
      <w:r w:rsidR="00406DD5">
        <w:t>možno prokázat u výstupů z</w:t>
      </w:r>
      <w:r>
        <w:t xml:space="preserve"> této D</w:t>
      </w:r>
      <w:r w:rsidR="00463C42">
        <w:t>S</w:t>
      </w:r>
      <w:r>
        <w:t>P, že byly zvoleny ty nejvhodnější metody vyhodnocení pro danou úroveň řešené problematiky.</w:t>
      </w:r>
    </w:p>
    <w:p w:rsidR="00E90495" w:rsidRPr="00A1257D" w:rsidRDefault="00E90495" w:rsidP="002132A6">
      <w:pPr>
        <w:pStyle w:val="Nomlnmoje"/>
      </w:pPr>
      <w:r w:rsidRPr="00A1257D">
        <w:lastRenderedPageBreak/>
        <w:t>Cílem hodnotové analýzy při zkoumání informačních systémů je:</w:t>
      </w:r>
    </w:p>
    <w:p w:rsidR="00E90495" w:rsidRPr="00A1257D" w:rsidRDefault="00F01F59" w:rsidP="00F01F59">
      <w:pPr>
        <w:pStyle w:val="jinodrkymoje"/>
      </w:pPr>
      <w:r>
        <w:t>P</w:t>
      </w:r>
      <w:r w:rsidR="00E90495" w:rsidRPr="00A1257D">
        <w:t>oskytovat řídícím pracovníkům potře</w:t>
      </w:r>
      <w:r w:rsidR="006979C2">
        <w:t>bné informace správné kvality v </w:t>
      </w:r>
      <w:r w:rsidR="00E90495" w:rsidRPr="00A1257D">
        <w:t>požadovaných termínech,</w:t>
      </w:r>
    </w:p>
    <w:p w:rsidR="00E90495" w:rsidRPr="00A1257D" w:rsidRDefault="00E90495" w:rsidP="00F01F59">
      <w:pPr>
        <w:pStyle w:val="jinodrkymoje"/>
      </w:pPr>
      <w:r w:rsidRPr="00A1257D">
        <w:t>respektovat zásady hospodárnosti, tj. optimální míru užitného efektu</w:t>
      </w:r>
      <w:r w:rsidR="003612F3">
        <w:t>,</w:t>
      </w:r>
    </w:p>
    <w:p w:rsidR="00E90495" w:rsidRPr="00463C42" w:rsidRDefault="00E90495" w:rsidP="00F01F59">
      <w:pPr>
        <w:pStyle w:val="jinodrkymoje"/>
      </w:pPr>
      <w:r w:rsidRPr="00A1257D">
        <w:t xml:space="preserve">konstruovat informační systém tak, aby se dokázal dynamicky přizpůsobovat </w:t>
      </w:r>
      <w:r w:rsidRPr="00463C42">
        <w:t>měnícím se potřebám,</w:t>
      </w:r>
    </w:p>
    <w:p w:rsidR="00E90495" w:rsidRPr="00463C42" w:rsidRDefault="00E90495" w:rsidP="00EC294A">
      <w:pPr>
        <w:pStyle w:val="jinodrkymoje"/>
        <w:spacing w:after="120"/>
        <w:rPr>
          <w:b/>
          <w:bCs/>
        </w:rPr>
      </w:pPr>
      <w:r w:rsidRPr="00463C42">
        <w:t>bezporuchová činnost, aby nebyla ohrožena ú</w:t>
      </w:r>
      <w:r w:rsidR="00463C42" w:rsidRPr="00463C42">
        <w:t>činnost řídicího systému.</w:t>
      </w:r>
    </w:p>
    <w:p w:rsidR="00E90495" w:rsidRPr="00A1257D" w:rsidRDefault="00E90495" w:rsidP="005B42A7">
      <w:pPr>
        <w:pStyle w:val="Nomlnmoje"/>
      </w:pPr>
      <w:r w:rsidRPr="00463C42">
        <w:t>Hodnotovou analýzu v </w:t>
      </w:r>
      <w:r w:rsidR="00463C42" w:rsidRPr="00463C42">
        <w:rPr>
          <w:i/>
          <w:iCs/>
        </w:rPr>
        <w:t>řídi</w:t>
      </w:r>
      <w:r w:rsidRPr="00463C42">
        <w:rPr>
          <w:i/>
          <w:iCs/>
        </w:rPr>
        <w:t>cích systémech</w:t>
      </w:r>
      <w:r w:rsidRPr="00463C42">
        <w:t>, charakterizujeme jako základní činnost, která koordinuje práci podsystémů a určuje jejich vazby na okolí s cílem</w:t>
      </w:r>
      <w:r w:rsidRPr="00A1257D">
        <w:t xml:space="preserve"> přeměnit neorganizované materiální, peněžní a pracovní zdroje na užitečné a efektivní výstupy. Systém řízení je tvořen základními řídícími subsystémy – plánováním, organizováním, přikazováním a motivací, koordinováním a kontrolou. Jeho cílem je uspokojovat určité předem stanovené potřeby a jeho produktem je abstraktní výrobek, který vzniká jako souhrn jednotlivých konkrétních prací různé kvalifikace a působení příro</w:t>
      </w:r>
      <w:r w:rsidR="00635EF3">
        <w:t>dních sil. Každý definovaný řídi</w:t>
      </w:r>
      <w:r w:rsidRPr="00A1257D">
        <w:t xml:space="preserve">cí systém tedy musí mít souhrnnou </w:t>
      </w:r>
      <w:r w:rsidRPr="00A1257D">
        <w:rPr>
          <w:i/>
          <w:iCs/>
        </w:rPr>
        <w:t>užitnou hodnotu</w:t>
      </w:r>
      <w:r w:rsidRPr="00A1257D">
        <w:t>, kterou lze charakterizovat jako souhrnnou funkci, což znamená, že můžeme použít hod</w:t>
      </w:r>
      <w:r w:rsidR="00ED59C8">
        <w:t>notovou analýzu. Zvolený řídi</w:t>
      </w:r>
      <w:r w:rsidR="00341C44">
        <w:t>cí</w:t>
      </w:r>
      <w:r w:rsidRPr="00A1257D">
        <w:t xml:space="preserve"> systém lze rozložit na orgány, nástroje, prostředky a metody řízení jako skupiny dílčích funkcí. Zároveň je nutné zkoumat jeho strukturu z hlediska funkčního, rozhodovacího, informačního, technického a organizačního. Při hodnotové analýze systému řízení nejdříve přiřadíme funkční hledisko a stanovíme jednotlivé řídící funkce, jejich popis, důležitost a vzájemné vztah</w:t>
      </w:r>
      <w:r w:rsidR="00635EF3">
        <w:t>y. Zvolíme-li např. firemní řídi</w:t>
      </w:r>
      <w:r w:rsidRPr="00A1257D">
        <w:t>cí systém, zjistíme, že řídící funkce mají relativně stálý obsah a strukturu, nezávisle na objemu a typu výroby. Mění se jen jejich důležitost, objem a systém práce. Proto je prvořadým úkolem hodnotové analýzy nejdříve formulovat jako dílčí funkce řídící funkce systému a podrobně je popsat podle konkrétních podmínek analyzovaného systému řízení. V návaznosti na funkční strukturu je třeba analyzovat rozhodovací problémy a definovat jako dílčí funkce rozhodovací místa v hierarchické soustavě. Organizační struktura bude podobně jako funkční struktura charakterizována dílčím</w:t>
      </w:r>
      <w:r w:rsidR="00DC39B4">
        <w:t>i funkcemi sledovaného řídi</w:t>
      </w:r>
      <w:r w:rsidRPr="00A1257D">
        <w:t xml:space="preserve">cího systému. </w:t>
      </w:r>
    </w:p>
    <w:p w:rsidR="00E90495" w:rsidRPr="00A1257D" w:rsidRDefault="00E90495" w:rsidP="005B42A7">
      <w:pPr>
        <w:pStyle w:val="Nomlnmoje"/>
      </w:pPr>
      <w:r w:rsidRPr="00A1257D">
        <w:t>Při určování souhrnné funkce systému řízení je nutné zajistit:</w:t>
      </w:r>
    </w:p>
    <w:p w:rsidR="00E90495" w:rsidRPr="00A1257D" w:rsidRDefault="00F01F59" w:rsidP="00EC294A">
      <w:pPr>
        <w:pStyle w:val="jinodrkymoje"/>
      </w:pPr>
      <w:r>
        <w:t>Ú</w:t>
      </w:r>
      <w:r w:rsidR="00E90495" w:rsidRPr="00A1257D">
        <w:t>plnost soustavy dílčích funkcí, abychom mohli zachytit maximum možných reakcí systému na změny v objektu řízení,</w:t>
      </w:r>
    </w:p>
    <w:p w:rsidR="00E90495" w:rsidRPr="00A1257D" w:rsidRDefault="00E90495" w:rsidP="00EC294A">
      <w:pPr>
        <w:pStyle w:val="jinodrkymoje"/>
      </w:pPr>
      <w:r w:rsidRPr="00A1257D">
        <w:t xml:space="preserve">koordinaci řídících funkcí z hlediska času, </w:t>
      </w:r>
      <w:r w:rsidR="00F01F59">
        <w:t>místa realizace a úroveň řízení,</w:t>
      </w:r>
    </w:p>
    <w:p w:rsidR="00E90495" w:rsidRPr="00A1257D" w:rsidRDefault="00E90495" w:rsidP="00EC294A">
      <w:pPr>
        <w:pStyle w:val="jinodrkymoje"/>
      </w:pPr>
      <w:r w:rsidRPr="00A1257D">
        <w:t>jednoznačnost při vymezování okruhu rozhodování,</w:t>
      </w:r>
    </w:p>
    <w:p w:rsidR="00E90495" w:rsidRPr="00A1257D" w:rsidRDefault="00E90495" w:rsidP="00EC294A">
      <w:pPr>
        <w:pStyle w:val="jinodrkymoje"/>
        <w:spacing w:after="120"/>
      </w:pPr>
      <w:r w:rsidRPr="00A1257D">
        <w:t>správné přiřazení funkcí jednotlivým prvkům organizační struktury.</w:t>
      </w:r>
    </w:p>
    <w:p w:rsidR="00E90495" w:rsidRPr="00A1257D" w:rsidRDefault="00E90495" w:rsidP="005B42A7">
      <w:pPr>
        <w:pStyle w:val="Nomlnmoje"/>
      </w:pPr>
      <w:r w:rsidRPr="00A1257D">
        <w:t xml:space="preserve">Hodnotová analýza při </w:t>
      </w:r>
      <w:r w:rsidRPr="00C6418A">
        <w:rPr>
          <w:i/>
          <w:iCs/>
        </w:rPr>
        <w:t>tvorbě cen</w:t>
      </w:r>
      <w:r w:rsidRPr="00A1257D">
        <w:t xml:space="preserve"> se v praxi převážně omezuje na metody, které většinou příliš nepostihuje zvyšování užitné hodnoty výrobků, a zaměřují se hlavně na porovnání nákladových vztahů při dílčích změnách užitných vlastností. Modernímu pojetí cen se nejvíce přibližuje bodovací způsob, který patří mezi parametrické metody tvorby cen. V současných podmínkách vědy a techniky, by se měla hodnotová analýza stát jednou z nejprogresivnějších metod tvorby cen. </w:t>
      </w:r>
      <w:r w:rsidR="00ED59C8">
        <w:t>Může sloužit jako porovnávací a </w:t>
      </w:r>
      <w:r w:rsidRPr="00A1257D">
        <w:t xml:space="preserve">parametrická metoda tvorby cen při určování cenových limitů, tj. horní hranice ceny nového výrobku. Zásadně platí všechny podmínky uplatnění hodnotové analýzy ve </w:t>
      </w:r>
      <w:r w:rsidRPr="00A1257D">
        <w:lastRenderedPageBreak/>
        <w:t>výrobkové oblasti. To znamená, že k dosud produkovanému výrobku srovnatelné varianty, které plní s</w:t>
      </w:r>
      <w:r w:rsidR="00ED59C8">
        <w:t>tejnou souhrnnou funkci,</w:t>
      </w:r>
      <w:r w:rsidRPr="00A1257D">
        <w:t xml:space="preserve"> mají zajišťovat stejnou nebo zaměnitelnou souhrnnou užitnou hodnotu. Úkolem je určit stupeň souhrnné funkce jako soustavy dílčích funkcí včetně jejich funkční nebo korelační závislosti. Podrobnou kalkulaci nákladů podle jednotlivých kalkulačních prvků přiřadíme všem nově zvoleným variantám výrobku vlastní náklady a zisk, takže dostaneme velkoobchodní ceny. Stejně posoudíme stávající výrobek, který chceme nahradit novým a určíme míru užitného efektu. Známe stupeň splnění funkce nové varianty výrobku </w:t>
      </w:r>
      <w:proofErr w:type="spellStart"/>
      <w:r w:rsidRPr="00A1257D">
        <w:rPr>
          <w:i/>
          <w:iCs/>
        </w:rPr>
        <w:t>U</w:t>
      </w:r>
      <w:r w:rsidRPr="00A1257D">
        <w:rPr>
          <w:i/>
          <w:iCs/>
          <w:vertAlign w:val="subscript"/>
        </w:rPr>
        <w:t>i</w:t>
      </w:r>
      <w:proofErr w:type="spellEnd"/>
      <w:r w:rsidRPr="00A1257D">
        <w:t xml:space="preserve">, míru užitného efektu původního výrobku </w:t>
      </w:r>
      <w:r w:rsidRPr="00A1257D">
        <w:rPr>
          <w:position w:val="-12"/>
        </w:rPr>
        <w:object w:dxaOrig="340" w:dyaOrig="380">
          <v:shape id="_x0000_i1029" type="#_x0000_t75" style="width:17.25pt;height:18.75pt" o:ole="">
            <v:imagedata r:id="rId20" o:title=""/>
          </v:shape>
          <o:OLEObject Type="Embed" ProgID="Equation.3" ShapeID="_x0000_i1029" DrawAspect="Content" ObjectID="_1430734150" r:id="rId21"/>
        </w:object>
      </w:r>
      <w:r w:rsidRPr="00A1257D">
        <w:t xml:space="preserve"> a jeho cenu </w:t>
      </w:r>
      <w:r w:rsidRPr="007A33B4">
        <w:rPr>
          <w:i/>
          <w:iCs/>
        </w:rPr>
        <w:t>N</w:t>
      </w:r>
      <w:r w:rsidRPr="007A33B4">
        <w:rPr>
          <w:i/>
          <w:iCs/>
          <w:vertAlign w:val="subscript"/>
        </w:rPr>
        <w:t>0</w:t>
      </w:r>
      <w:r w:rsidRPr="00A1257D">
        <w:t>. Úpravou vzorce (1) dostaneme vztah:</w:t>
      </w:r>
    </w:p>
    <w:p w:rsidR="00E90495" w:rsidRPr="00A1257D" w:rsidRDefault="00E90495" w:rsidP="00117108">
      <w:pPr>
        <w:pStyle w:val="normlnrovniceslovn"/>
        <w:ind w:left="1134"/>
      </w:pPr>
      <w:r w:rsidRPr="00A1257D">
        <w:rPr>
          <w:position w:val="-30"/>
        </w:rPr>
        <w:object w:dxaOrig="920" w:dyaOrig="700">
          <v:shape id="_x0000_i1030" type="#_x0000_t75" style="width:45.75pt;height:35.25pt" o:ole="">
            <v:imagedata r:id="rId22" o:title=""/>
          </v:shape>
          <o:OLEObject Type="Embed" ProgID="Equation.3" ShapeID="_x0000_i1030" DrawAspect="Content" ObjectID="_1430734151" r:id="rId23"/>
        </w:object>
      </w:r>
      <w:r w:rsidRPr="00A1257D">
        <w:t>,</w:t>
      </w:r>
      <w:r w:rsidRPr="00A1257D">
        <w:tab/>
      </w:r>
      <w:r w:rsidRPr="00EC294A">
        <w:rPr>
          <w:rStyle w:val="RovniceChar"/>
          <w:rFonts w:ascii="Times New Roman" w:hAnsi="Times New Roman" w:cs="Times New Roman"/>
          <w:b w:val="0"/>
          <w:bCs w:val="0"/>
        </w:rPr>
        <w:t>(4)</w:t>
      </w:r>
    </w:p>
    <w:p w:rsidR="00E90495" w:rsidRPr="00A1257D" w:rsidRDefault="00E90495" w:rsidP="00994B47">
      <w:pPr>
        <w:pStyle w:val="Nomlnmoje"/>
        <w:ind w:firstLine="0"/>
      </w:pPr>
      <w:r w:rsidRPr="00A1257D">
        <w:t>jímž určíme horní mez cenového limitu nového výrobku. Hodnotová analýza z dosud používaných metod postihuje vztah růstu souhrnné společenské užitné hodnoty ke změnám cen nejlépe, a proto by se postupně měla stát nejvýznamnější metodou tvorby cen</w:t>
      </w:r>
      <w:r>
        <w:rPr>
          <w:b/>
          <w:bCs/>
          <w:color w:val="FF0000"/>
        </w:rPr>
        <w:t xml:space="preserve"> </w:t>
      </w:r>
      <w:r w:rsidR="00316A6B" w:rsidRPr="00ED59C8">
        <w:rPr>
          <w:bCs/>
        </w:rPr>
        <w:t>[</w:t>
      </w:r>
      <w:r w:rsidR="00463C42" w:rsidRPr="00ED59C8">
        <w:rPr>
          <w:bCs/>
        </w:rPr>
        <w:t>2</w:t>
      </w:r>
      <w:r w:rsidRPr="00ED59C8">
        <w:rPr>
          <w:bCs/>
        </w:rPr>
        <w:t>3]</w:t>
      </w:r>
      <w:r w:rsidR="00463C42" w:rsidRPr="00ED59C8">
        <w:rPr>
          <w:bCs/>
        </w:rPr>
        <w:t>.</w:t>
      </w:r>
    </w:p>
    <w:p w:rsidR="00E90495" w:rsidRPr="00A1257D" w:rsidRDefault="00E90495" w:rsidP="00D3410C">
      <w:pPr>
        <w:pStyle w:val="Nadpis2moje"/>
      </w:pPr>
      <w:bookmarkStart w:id="64" w:name="_Toc356050149"/>
      <w:r w:rsidRPr="00A1257D">
        <w:t>Metodika hodnotové analýzy ve stavebnictví</w:t>
      </w:r>
      <w:bookmarkEnd w:id="64"/>
    </w:p>
    <w:p w:rsidR="00E90495" w:rsidRPr="00A1257D" w:rsidRDefault="00E90495" w:rsidP="00735E7A">
      <w:pPr>
        <w:pStyle w:val="Nomlnmoje"/>
      </w:pPr>
      <w:r w:rsidRPr="00A1257D">
        <w:t>Hodnotová analýza jako určitý plánovitý způsob myšlení a provádění racionálního opatření využívá rozsáhlý soubor speciálních metod, vědomostí a zkušeností. Je to organizovaný a tvořivý přístup s cílem optimalizovat souhrnnou užitnou hodnotu a náklady vynaložené k její realizaci a zároveň účinně zjišťovat neefektivní vlastnosti a náklady analyzovaného předmětu. Na základě analyticko-syntetického hodnocení se potom navrhuje jeho nové řešení, aby se dosáhlo požadovaných užitných vlastností s minimálními náklady.</w:t>
      </w:r>
    </w:p>
    <w:p w:rsidR="00E90495" w:rsidRPr="00A1257D" w:rsidRDefault="00E90495" w:rsidP="006716BE">
      <w:pPr>
        <w:pStyle w:val="Nadpis3moje"/>
      </w:pPr>
      <w:bookmarkStart w:id="65" w:name="_Toc356050150"/>
      <w:r w:rsidRPr="00A1257D">
        <w:t>Formulace metodického postupu hodnotové analýzy ve stavebnictví</w:t>
      </w:r>
      <w:bookmarkEnd w:id="65"/>
    </w:p>
    <w:p w:rsidR="00E90495" w:rsidRPr="00406DD5" w:rsidRDefault="00E90495" w:rsidP="00735E7A">
      <w:pPr>
        <w:pStyle w:val="Nomlnmoje"/>
        <w:rPr>
          <w:iCs/>
        </w:rPr>
      </w:pPr>
      <w:r w:rsidRPr="00A1257D">
        <w:t xml:space="preserve">Dokonalé zvládnutí a efektivní využívání hodnotové analýzy vyžaduje zpracování přesného metodického postupu i stanovení určitých zásad. Pro každou aplikaci hodnotové analýzy musí být vymezena obecná metodika, aby byla zachována komplexnost řešení, zajištěn správný výběr předmětu zkoumání a dodržen postup při hodnocení efektivnosti řešení. Metodický postup uplatnění hodnotové analýzy je proto nutné plánovitě rozdělit do tvůrčích a pracovních činností, které jsou dány </w:t>
      </w:r>
      <w:r w:rsidRPr="00406DD5">
        <w:rPr>
          <w:iCs/>
        </w:rPr>
        <w:t>základními principy, vstupními otázkami, pracovním plánem (sestaveným do fází a etap), zásadami efektivního uplatnění hodnotové analýzy a metodami.</w:t>
      </w:r>
    </w:p>
    <w:p w:rsidR="00E90495" w:rsidRPr="00A1257D" w:rsidRDefault="00E90495" w:rsidP="00735E7A">
      <w:pPr>
        <w:pStyle w:val="Nomlnmoje"/>
      </w:pPr>
      <w:r w:rsidRPr="00A1257D">
        <w:rPr>
          <w:i/>
          <w:iCs/>
        </w:rPr>
        <w:t>Správný výběr zkoumaného předmětu</w:t>
      </w:r>
      <w:r w:rsidRPr="00A1257D">
        <w:t xml:space="preserve"> lze pokládat za nejdůležitější krok při použití hodnotové analýzy. Je třeba zvolit takový stavební výrobek (nebo činnost), který je materiálově, technologicky, nákladově náročný nebo má vysokou pracnost apod. Obdobně lze postupovat i při výběru zkoumaného předmětu u nehmotných systémů, např. při posuzování kritických prvků informačního systému firmy, jako je duplicita informací, volba informačních prostředků, nebo metod řízení kvality, či bezpečnosti práce na stavbách apod.</w:t>
      </w:r>
    </w:p>
    <w:p w:rsidR="00E90495" w:rsidRPr="00A1257D" w:rsidRDefault="00E90495" w:rsidP="00735E7A">
      <w:pPr>
        <w:pStyle w:val="Nomlnmoje"/>
      </w:pPr>
      <w:r w:rsidRPr="00A1257D">
        <w:rPr>
          <w:i/>
          <w:iCs/>
        </w:rPr>
        <w:t>Zajištění funkcí zkoumaného předmětu</w:t>
      </w:r>
      <w:r w:rsidRPr="00A1257D">
        <w:t xml:space="preserve"> a jejich vyhodnocení je druhým základním krokem, při němž se vychází z toho, že každý výrobek nebo jiný předmět zkoumání je </w:t>
      </w:r>
      <w:r w:rsidRPr="00A1257D">
        <w:lastRenderedPageBreak/>
        <w:t>charakterizován souhrnnou funkcí, která je vlastně souborem řady dílčích funkcí, jež musí výrobek plnit. Jak již bylo uvedeno, dílčí funkce mají různou důležitost, a proto je musíme nějakým způsobem charakterizovat. Nejjednodušší způsob vychází ze stanovení pořadí jejich významnosti. Tento postup lze uplatnit hlavně v těch případech, kdy dílčích funkcí je poměrně málo. Při větším počtu dílčích funkcí je nutné je rozdělit na jednotlivé skupiny s přibližně stejně charakterizovanými dílčími funkcemi. Potom je dělíme např. na hlavní, podpůrné a vedlejší, přičemž ještě můžeme každou skupinu vnitřně dělit na podskupiny. Při vyhodnocování těchto dílčích funkcí je nutné stanovit stupeň jejich závislosti či nezávislosti, abychom mohli co nejpřesněji stanovit stupeň splnění souhrnné funkce, a tím poskytli nejobjektivnější hodnocení analyzovaných předmětů.</w:t>
      </w:r>
    </w:p>
    <w:p w:rsidR="00E90495" w:rsidRPr="00A1257D" w:rsidRDefault="00E90495" w:rsidP="00735E7A">
      <w:pPr>
        <w:pStyle w:val="Nomlnmoje"/>
      </w:pPr>
      <w:r w:rsidRPr="00A1257D">
        <w:t>Základní funkce je nejdůležitější hlavní funkcí, která charakterizuje souhrnnou funkci stavebního výrobku příslušného stupně kompletace nebo jiného předmětu podrobeného hodnotové analýze. Vyjadřuje se většinou několika slovy nebo jednoduchou větou. Po stanovení základní funkce stavebního výrobku nebo jiného předmětu se určí všechny dílčí funkce, který výrobek plní nebo má plnit. Podle potřeby je roztřídíme na hlavní a vedlejší funkce. Vyhodnocení provádíme nejlépe porovnáním, protože v této fázi se souhrnná funkce jeví více jako relativní než absolutní míra. Většinou zjišťujeme, zda náklady na zabezpečení funkce zkoumaného stavebního výrobku, nebo činnosti byly skutečně nejnižší.</w:t>
      </w:r>
    </w:p>
    <w:p w:rsidR="00E90495" w:rsidRPr="00A1257D" w:rsidRDefault="00E90495" w:rsidP="00735E7A">
      <w:pPr>
        <w:pStyle w:val="Nomlnmoje"/>
      </w:pPr>
      <w:r w:rsidRPr="00A1257D">
        <w:t xml:space="preserve">Čím je analyzovaný stavební výrobek nebo jiný předmět složitější, tím více pozorování se musí provést, aby analýza byla dostatečně obsáhlá a zajistila potřebné podklady pro vyhodnocení. To znamená provést analýzu série hlavních funkcí, které jsme vytipovali a objevili rozdělením stavebního výrobku na díly a prvky, nebo např. informačního systému, či systému řízení kvality, nebo systému zvyšující bezpečnost na stavbách, na jednotlivé informační subsystémy a prvky. </w:t>
      </w:r>
    </w:p>
    <w:p w:rsidR="00E90495" w:rsidRPr="00A1257D" w:rsidRDefault="00E90495" w:rsidP="00735E7A">
      <w:pPr>
        <w:pStyle w:val="Nomlnmoje"/>
      </w:pPr>
      <w:r w:rsidRPr="00A1257D">
        <w:t>Tímto způsobem je možné vzájemně porovnávat:</w:t>
      </w:r>
    </w:p>
    <w:p w:rsidR="00E90495" w:rsidRPr="00A1257D" w:rsidRDefault="00635EF3" w:rsidP="00F01F59">
      <w:pPr>
        <w:pStyle w:val="jinodrkymoje"/>
      </w:pPr>
      <w:r>
        <w:t>V</w:t>
      </w:r>
      <w:r w:rsidR="00E90495" w:rsidRPr="00A1257D">
        <w:t>ýsledky použití různých druhů materiálu,</w:t>
      </w:r>
    </w:p>
    <w:p w:rsidR="00E90495" w:rsidRPr="00A1257D" w:rsidRDefault="00E90495" w:rsidP="00F01F59">
      <w:pPr>
        <w:pStyle w:val="jinodrkymoje"/>
      </w:pPr>
      <w:r w:rsidRPr="00A1257D">
        <w:t>funkce různých dílů a prvků,</w:t>
      </w:r>
    </w:p>
    <w:p w:rsidR="00E90495" w:rsidRPr="00A1257D" w:rsidRDefault="00E90495" w:rsidP="00EC294A">
      <w:pPr>
        <w:pStyle w:val="jinodrkymoje"/>
        <w:spacing w:after="120"/>
      </w:pPr>
      <w:r w:rsidRPr="00A1257D">
        <w:t>výsledky aplikací různých výrobních procesů atd.</w:t>
      </w:r>
    </w:p>
    <w:p w:rsidR="00E90495" w:rsidRPr="00635EF3" w:rsidRDefault="00E90495" w:rsidP="00D41778">
      <w:pPr>
        <w:pStyle w:val="Nomlnmoje"/>
      </w:pPr>
      <w:r w:rsidRPr="00A1257D">
        <w:t xml:space="preserve">V zásadě lze říci, že všechna hodnocení vyplývají z porovnání, např. se </w:t>
      </w:r>
      <w:r w:rsidRPr="00635EF3">
        <w:t>standardním stavebním výrobkem, či s podobnými sta</w:t>
      </w:r>
      <w:r w:rsidR="00ED59C8">
        <w:t>vebními výrobky nebo činností a </w:t>
      </w:r>
      <w:r w:rsidRPr="00635EF3">
        <w:t>s částečně podobnými stavebními výrobky, či činnostmi. Toto porovnání je možno provést i za pomocí například komparativní metody, která je již zmiňovaná v této D</w:t>
      </w:r>
      <w:r w:rsidR="00635EF3" w:rsidRPr="00635EF3">
        <w:t>S</w:t>
      </w:r>
      <w:r w:rsidRPr="00635EF3">
        <w:t>P.</w:t>
      </w:r>
      <w:r w:rsidR="00635EF3" w:rsidRPr="00635EF3">
        <w:t xml:space="preserve"> Uvedená metoda byla po</w:t>
      </w:r>
      <w:r w:rsidR="00341C44">
        <w:t>u</w:t>
      </w:r>
      <w:r w:rsidR="00635EF3" w:rsidRPr="00635EF3">
        <w:t>žita</w:t>
      </w:r>
      <w:r w:rsidR="00DC39B4">
        <w:t xml:space="preserve"> pro vyhodnocení jednoho institutu</w:t>
      </w:r>
      <w:r w:rsidR="00635EF3" w:rsidRPr="00635EF3">
        <w:t xml:space="preserve"> zkoumaného v rámci předkládané práce a to AI.</w:t>
      </w:r>
    </w:p>
    <w:p w:rsidR="00E90495" w:rsidRPr="00A1257D" w:rsidRDefault="00E90495" w:rsidP="00735E7A">
      <w:pPr>
        <w:pStyle w:val="Nomlnmoje"/>
      </w:pPr>
      <w:r w:rsidRPr="00A1257D">
        <w:t xml:space="preserve">Při porovnání velmi složitých systémů nebo výrobků používáme většinou různé matematicko-logické, morfologické nebo statistické přístupy a metody. Věnujeme-li pozornost převážně </w:t>
      </w:r>
      <w:r w:rsidRPr="00A1257D">
        <w:rPr>
          <w:i/>
          <w:iCs/>
        </w:rPr>
        <w:t>úspoře vlastních nákladů</w:t>
      </w:r>
      <w:r w:rsidRPr="00A1257D">
        <w:t xml:space="preserve"> a nezjišťujeme-li jednotlivé dílčí funkce, nebo je nehodnotíme, nelze postup řešení pokládat za hodnotovou analýzu, ale za </w:t>
      </w:r>
      <w:r w:rsidRPr="00A1257D">
        <w:rPr>
          <w:i/>
          <w:iCs/>
        </w:rPr>
        <w:t>analýzu nákladů</w:t>
      </w:r>
      <w:r w:rsidRPr="00A1257D">
        <w:t>. Tvorba maximálně možného počtu variant nových řešení se provádí podle zásad hodnotové analýzy, tj. musí se konstatovat skutečný stav, překonávat námitky a vyvíjet nové efektivní konstrukční, nebo jiné varianty.</w:t>
      </w:r>
    </w:p>
    <w:p w:rsidR="00E90495" w:rsidRDefault="00E90495" w:rsidP="00C83EB1">
      <w:pPr>
        <w:pStyle w:val="Nomlnmoje"/>
      </w:pPr>
      <w:r w:rsidRPr="00A1257D">
        <w:lastRenderedPageBreak/>
        <w:t>Při hledání a výběru variant zaměřujeme pozornost na jednotlivé dílčí funkc</w:t>
      </w:r>
      <w:r w:rsidR="00ED59C8">
        <w:t>e stavebního výrobku nebo jiné analyzované systémy</w:t>
      </w:r>
      <w:r w:rsidRPr="00A1257D">
        <w:t>, např. i</w:t>
      </w:r>
      <w:r w:rsidR="00051DEF">
        <w:t>nformační</w:t>
      </w:r>
      <w:r w:rsidRPr="00A1257D">
        <w:t>, nikoli na materiál potřebný na jeho výrobu nebo jiné dílčí problémy. Jiným postupem se totiž oslabují nejdůležitější funkce, což může způsobit neobjektivní porovnání, takže nebylo dosaženo základního požadavku hodnotové analýzy, tj. růstu míry užitného efektu. Proto u složitých systémů je nutné používat objektivní vědecké metody pro volbu nových variant i pro hodnocení jednotlivých dílčích funkcí a kvantifikaci souhrnné funkce. Zároveň je třeba se snažit novým řešením dosahovat maximálních inovačních řádů.</w:t>
      </w:r>
    </w:p>
    <w:p w:rsidR="00E90495" w:rsidRPr="00A1257D" w:rsidRDefault="00E90495" w:rsidP="00C83EB1">
      <w:pPr>
        <w:pStyle w:val="Nomlnmoje"/>
      </w:pPr>
      <w:r w:rsidRPr="00C83EB1">
        <w:rPr>
          <w:i/>
          <w:iCs/>
        </w:rPr>
        <w:t>Vstupní otázky hodnotové analýzy</w:t>
      </w:r>
      <w:r>
        <w:t xml:space="preserve">. </w:t>
      </w:r>
      <w:r w:rsidRPr="00A1257D">
        <w:t>Máme-li z metodického hlediska dodržet kompletní a systematický postup prací, je nutné zajistit přesnou a úplnou odpověď na tyto obecně platné vstupní otázky:</w:t>
      </w:r>
    </w:p>
    <w:p w:rsidR="00E90495" w:rsidRPr="006565AF" w:rsidRDefault="00E90495" w:rsidP="00F01F59">
      <w:pPr>
        <w:pStyle w:val="jinodrkymoje"/>
      </w:pPr>
      <w:r w:rsidRPr="006565AF">
        <w:t>Co je to?</w:t>
      </w:r>
    </w:p>
    <w:p w:rsidR="00E90495" w:rsidRPr="006565AF" w:rsidRDefault="00E90495" w:rsidP="00F01F59">
      <w:pPr>
        <w:pStyle w:val="jinodrkymoje"/>
      </w:pPr>
      <w:r w:rsidRPr="006565AF">
        <w:t>Co to stojí?</w:t>
      </w:r>
    </w:p>
    <w:p w:rsidR="00E90495" w:rsidRPr="006565AF" w:rsidRDefault="00E90495" w:rsidP="00F01F59">
      <w:pPr>
        <w:pStyle w:val="jinodrkymoje"/>
      </w:pPr>
      <w:r w:rsidRPr="006565AF">
        <w:t>Jaký má účel a jaké plní funkce?</w:t>
      </w:r>
    </w:p>
    <w:p w:rsidR="00E90495" w:rsidRPr="006565AF" w:rsidRDefault="00E90495" w:rsidP="00F01F59">
      <w:pPr>
        <w:pStyle w:val="jinodrkymoje"/>
      </w:pPr>
      <w:r w:rsidRPr="006565AF">
        <w:t>Co jiného může zajistit tuto funkci?</w:t>
      </w:r>
    </w:p>
    <w:p w:rsidR="00E90495" w:rsidRPr="006565AF" w:rsidRDefault="00E90495" w:rsidP="006410E0">
      <w:pPr>
        <w:pStyle w:val="jinodrkymoje"/>
        <w:spacing w:after="120"/>
      </w:pPr>
      <w:r w:rsidRPr="006565AF">
        <w:t>Co by to jiné stálo?</w:t>
      </w:r>
    </w:p>
    <w:p w:rsidR="00E90495" w:rsidRPr="00471854" w:rsidRDefault="00E90495" w:rsidP="00923E03">
      <w:pPr>
        <w:pStyle w:val="Nomlnmoje"/>
      </w:pPr>
      <w:r w:rsidRPr="00A1257D">
        <w:t>Tyto otázky slouží k objasnění bezpodmínečně nutných skutečností. Výsledky odpovědí jsou podkladem pro získání objektivních údajů, a proto je nutné zdůraznit jejich d</w:t>
      </w:r>
      <w:r w:rsidR="00471854">
        <w:t xml:space="preserve">ůležitost při hodnotové </w:t>
      </w:r>
      <w:r w:rsidR="00471854" w:rsidRPr="00471854">
        <w:t xml:space="preserve">analýze </w:t>
      </w:r>
      <w:r w:rsidR="00316A6B" w:rsidRPr="00DD0C84">
        <w:rPr>
          <w:bCs/>
        </w:rPr>
        <w:t>[</w:t>
      </w:r>
      <w:r w:rsidR="00471854" w:rsidRPr="00DD0C84">
        <w:rPr>
          <w:bCs/>
        </w:rPr>
        <w:t>23</w:t>
      </w:r>
      <w:r w:rsidRPr="00DD0C84">
        <w:rPr>
          <w:bCs/>
        </w:rPr>
        <w:t>]</w:t>
      </w:r>
      <w:r w:rsidR="00471854" w:rsidRPr="00DD0C84">
        <w:rPr>
          <w:bCs/>
        </w:rPr>
        <w:t>.</w:t>
      </w:r>
    </w:p>
    <w:p w:rsidR="00E90495" w:rsidRPr="00A1257D" w:rsidRDefault="00E90495" w:rsidP="006716BE">
      <w:pPr>
        <w:pStyle w:val="Nadpis3moje"/>
      </w:pPr>
      <w:bookmarkStart w:id="66" w:name="_Toc356050151"/>
      <w:r w:rsidRPr="00A1257D">
        <w:t>Pracovní plán hodnotové analýzy</w:t>
      </w:r>
      <w:bookmarkEnd w:id="66"/>
    </w:p>
    <w:p w:rsidR="00E90495" w:rsidRPr="00A1257D" w:rsidRDefault="00E90495" w:rsidP="00D41778">
      <w:pPr>
        <w:pStyle w:val="Nomlnmoje"/>
      </w:pPr>
      <w:r w:rsidRPr="00A1257D">
        <w:t>Kvalitní pracovní plán vyžaduje zejména:</w:t>
      </w:r>
    </w:p>
    <w:p w:rsidR="00E90495" w:rsidRPr="00A1257D" w:rsidRDefault="00471854" w:rsidP="00F01F59">
      <w:pPr>
        <w:pStyle w:val="jinodrkymoje"/>
      </w:pPr>
      <w:r>
        <w:t>P</w:t>
      </w:r>
      <w:r w:rsidR="00E90495" w:rsidRPr="00A1257D">
        <w:t>rovést podrobnou diagnózu předmětu a určit hlavní problém,</w:t>
      </w:r>
    </w:p>
    <w:p w:rsidR="00E90495" w:rsidRPr="00A1257D" w:rsidRDefault="00E90495" w:rsidP="00F01F59">
      <w:pPr>
        <w:pStyle w:val="jinodrkymoje"/>
      </w:pPr>
      <w:r w:rsidRPr="00A1257D">
        <w:t>poznat a objasnit problematiku funkcí, které musí být předmětem zvláštní pozornosti,</w:t>
      </w:r>
    </w:p>
    <w:p w:rsidR="00E90495" w:rsidRPr="00A1257D" w:rsidRDefault="00E90495" w:rsidP="00F01F59">
      <w:pPr>
        <w:pStyle w:val="jinodrkymoje"/>
      </w:pPr>
      <w:r w:rsidRPr="00A1257D">
        <w:t>zajistit si potřebné informace,</w:t>
      </w:r>
    </w:p>
    <w:p w:rsidR="00E90495" w:rsidRPr="00A1257D" w:rsidRDefault="00E90495" w:rsidP="00F01F59">
      <w:pPr>
        <w:pStyle w:val="jinodrkymoje"/>
      </w:pPr>
      <w:r w:rsidRPr="00A1257D">
        <w:t>navrhovat nová řešení (provádět tvořivou práci),</w:t>
      </w:r>
    </w:p>
    <w:p w:rsidR="00E90495" w:rsidRPr="00A1257D" w:rsidRDefault="00E90495" w:rsidP="00F01F59">
      <w:pPr>
        <w:pStyle w:val="jinodrkymoje"/>
      </w:pPr>
      <w:r w:rsidRPr="00A1257D">
        <w:t>analyzovat navrhovaná opatření za účelem jejich nejlepšího využití,</w:t>
      </w:r>
    </w:p>
    <w:p w:rsidR="00E90495" w:rsidRPr="00A1257D" w:rsidRDefault="00E90495" w:rsidP="00F01F59">
      <w:pPr>
        <w:pStyle w:val="jinodrkymoje"/>
      </w:pPr>
      <w:r w:rsidRPr="00A1257D">
        <w:t>vypracovat efektivní programy zaměřené na správné provedení jednotlivých činností,</w:t>
      </w:r>
    </w:p>
    <w:p w:rsidR="00E90495" w:rsidRPr="00A1257D" w:rsidRDefault="00E90495" w:rsidP="00F01F59">
      <w:pPr>
        <w:pStyle w:val="jinodrkymoje"/>
      </w:pPr>
      <w:r w:rsidRPr="00A1257D">
        <w:t>realizovat plánovaný program bez chyb,</w:t>
      </w:r>
    </w:p>
    <w:p w:rsidR="00E90495" w:rsidRPr="00A1257D" w:rsidRDefault="00E90495" w:rsidP="006410E0">
      <w:pPr>
        <w:pStyle w:val="jinodrkymoje"/>
        <w:spacing w:after="120"/>
      </w:pPr>
      <w:r w:rsidRPr="00A1257D">
        <w:t>zdůraznit výsledky řešení pro rozhodnutí a praktickou realizaci.</w:t>
      </w:r>
    </w:p>
    <w:p w:rsidR="00E90495" w:rsidRPr="00471854" w:rsidRDefault="00E90495" w:rsidP="00D41778">
      <w:pPr>
        <w:pStyle w:val="Nomlnmoje"/>
        <w:rPr>
          <w:b/>
          <w:bCs/>
        </w:rPr>
      </w:pPr>
      <w:r w:rsidRPr="00A1257D">
        <w:t>Oproti jiným rozhodovacím metodám má hodnotová analýza vypracován postup při stanovení efektivnosti jednotlivých hodnocených variant, která může postihnout nejen výběr nejvhodnější varianty, ale v celém procesu pomáhat v kvalifikovaném rozhodování. Hodnotová analýza jako univerzální nástroj rozhodování může ukázat na nejefektivnější řešení z mnoha možných, vybrat a ocenit va</w:t>
      </w:r>
      <w:r w:rsidR="00DD0C84">
        <w:t>riantní řešení výstavby navržené</w:t>
      </w:r>
      <w:r w:rsidRPr="00A1257D">
        <w:t xml:space="preserve"> dodavatelem, po dokončení díla zajistit míru splnění záměru a skutečnou efektivnost díla. Slouží stejně dobře ve stádiu volby předmětu investování, koncipování záměru, hodnocení variantních studií, při výběru projektantů, realizátorů stavebních děl, projektových manažerů, variantních technologií, materiálů i vybavení </w:t>
      </w:r>
      <w:r w:rsidRPr="00A1257D">
        <w:lastRenderedPageBreak/>
        <w:t>staveb, tedy různých předmětů hodnocení. Celý pracovní postup hodnotové analýzy vychází z obecně logického sledu rozhodovacích procesů. Je dělen do čtyř fází, jedenáct</w:t>
      </w:r>
      <w:r w:rsidR="00DC39B4">
        <w:t>i etap a následných kroků, jejichž</w:t>
      </w:r>
      <w:r w:rsidRPr="00A1257D">
        <w:t xml:space="preserve"> výběr </w:t>
      </w:r>
      <w:r w:rsidRPr="007A33B4">
        <w:t>se dá modifikovat pro řešení n</w:t>
      </w:r>
      <w:r w:rsidR="00471854">
        <w:t>ejrůznějších rozhodovacích úloh</w:t>
      </w:r>
      <w:r w:rsidRPr="007A33B4">
        <w:t xml:space="preserve"> </w:t>
      </w:r>
      <w:r w:rsidR="00316A6B" w:rsidRPr="00DD0C84">
        <w:rPr>
          <w:bCs/>
        </w:rPr>
        <w:t>[</w:t>
      </w:r>
      <w:r w:rsidR="009B7678">
        <w:rPr>
          <w:bCs/>
        </w:rPr>
        <w:t>22</w:t>
      </w:r>
      <w:r w:rsidRPr="00DD0C84">
        <w:rPr>
          <w:bCs/>
        </w:rPr>
        <w:t>]</w:t>
      </w:r>
      <w:r w:rsidR="00471854" w:rsidRPr="00DD0C84">
        <w:rPr>
          <w:bCs/>
        </w:rPr>
        <w:t>.</w:t>
      </w:r>
    </w:p>
    <w:p w:rsidR="00E90495" w:rsidRDefault="00E90495" w:rsidP="00D41778">
      <w:pPr>
        <w:pStyle w:val="Nomlnmoje"/>
      </w:pPr>
      <w:r w:rsidRPr="00A1257D">
        <w:t>Pracovní plán hodnotové analýzy složitých systémů, a tedy i systémů ve stavebnictví, dělíme na čtyři fáze:</w:t>
      </w:r>
    </w:p>
    <w:p w:rsidR="00E90495" w:rsidRPr="00A1257D" w:rsidRDefault="00F01F59" w:rsidP="00F01F59">
      <w:pPr>
        <w:pStyle w:val="jinodrkymoje"/>
      </w:pPr>
      <w:r>
        <w:t>P</w:t>
      </w:r>
      <w:r w:rsidR="00E90495" w:rsidRPr="00A1257D">
        <w:t>řípravnou,</w:t>
      </w:r>
    </w:p>
    <w:p w:rsidR="00E90495" w:rsidRPr="00A1257D" w:rsidRDefault="00E90495" w:rsidP="00F01F59">
      <w:pPr>
        <w:pStyle w:val="jinodrkymoje"/>
      </w:pPr>
      <w:r w:rsidRPr="00A1257D">
        <w:t>analytickou,</w:t>
      </w:r>
    </w:p>
    <w:p w:rsidR="00E90495" w:rsidRPr="00A1257D" w:rsidRDefault="00E90495" w:rsidP="00F01F59">
      <w:pPr>
        <w:pStyle w:val="jinodrkymoje"/>
      </w:pPr>
      <w:r w:rsidRPr="00A1257D">
        <w:t>tvůrčí,</w:t>
      </w:r>
    </w:p>
    <w:p w:rsidR="00E90495" w:rsidRPr="00A1257D" w:rsidRDefault="00E90495" w:rsidP="006410E0">
      <w:pPr>
        <w:pStyle w:val="jinodrkymoje"/>
        <w:spacing w:after="120"/>
      </w:pPr>
      <w:r w:rsidRPr="00A1257D">
        <w:t>realizačně kontrolní.</w:t>
      </w:r>
    </w:p>
    <w:p w:rsidR="00E90495" w:rsidRDefault="00E90495" w:rsidP="00735E7A">
      <w:pPr>
        <w:pStyle w:val="Nomlnmoje"/>
      </w:pPr>
      <w:r w:rsidRPr="00A1257D">
        <w:t>Obecně lze říci, že jednotlivé etapy pracovního plánu na sebe navazují a tvoří určitou posloupnost, ovšem při jeho podrobné analýze vidíme, že mezi jednotlivými etapami existují také zpětné vazby, při nichž je nutné</w:t>
      </w:r>
      <w:r w:rsidR="00DD0C84">
        <w:t xml:space="preserve"> znovu doplňovat některá data a </w:t>
      </w:r>
      <w:r w:rsidRPr="00A1257D">
        <w:t>hodnotící podklady.</w:t>
      </w:r>
    </w:p>
    <w:p w:rsidR="00E90495" w:rsidRPr="00A1257D" w:rsidRDefault="00E90495" w:rsidP="003A6037">
      <w:pPr>
        <w:pStyle w:val="Nomlnmoje"/>
      </w:pPr>
      <w:r w:rsidRPr="003A6037">
        <w:rPr>
          <w:i/>
          <w:iCs/>
        </w:rPr>
        <w:t>Diagnostika problémů</w:t>
      </w:r>
      <w:r w:rsidRPr="00A1257D">
        <w:t xml:space="preserve"> je v přípravné fázi vyhledávací etapou hodnotové analýzy, jejímž cílem je nalézt a charakterizovat základní symptomy stávajících nebo možných poruch, které ohrožují, nebo mohou deformovat dynamiku vývoje zkoumaného systému. Proto je třeba nejdříve správně interpretovat tyto symptomy, tj. pomocí logických metod stanovit příčinnost stávajících jevů a zkoumat vztahy mezi dosavadním stavem a očekávanými vývojovými cíly.</w:t>
      </w:r>
    </w:p>
    <w:p w:rsidR="00E90495" w:rsidRPr="00A1257D" w:rsidRDefault="00E90495" w:rsidP="007C472B">
      <w:pPr>
        <w:pStyle w:val="Nomlnmoje"/>
      </w:pPr>
      <w:r w:rsidRPr="00A1257D">
        <w:t>Správný úsudek o skute</w:t>
      </w:r>
      <w:r w:rsidR="00D438D3">
        <w:t>čném stavu sledovaného předmětu</w:t>
      </w:r>
      <w:r w:rsidRPr="00A1257D">
        <w:t xml:space="preserve"> nebo činnosti</w:t>
      </w:r>
      <w:r w:rsidR="00D438D3">
        <w:t>,</w:t>
      </w:r>
      <w:r w:rsidRPr="00A1257D">
        <w:t xml:space="preserve"> je nezbytným předpokladem pro přípravu a realizaci hodnotové analýzy, protože umožňuje hned na počátku odhalit možné poruchy a deformace při realizaci požadované užitné hodnoty a zároveň předcházet vzniku škodlivých nebo neužitných funkcí. Správná interpretace jednotlivých jevů a vztahů v rámci systému znamená umět určit, zda navrhovaná opatření nebo řešení budou příznivě ovlivňovat souhrnnou užitnou hodnotu. Z toho vyplývá, že při diagnóze vybraného předmětu nebo činnosti je nutné přísně dodržovat systémový postup, tj.:</w:t>
      </w:r>
    </w:p>
    <w:p w:rsidR="00E90495" w:rsidRPr="00A1257D" w:rsidRDefault="00B14DD8" w:rsidP="00B14DD8">
      <w:pPr>
        <w:pStyle w:val="jinodrkymoje"/>
      </w:pPr>
      <w:r>
        <w:t>F</w:t>
      </w:r>
      <w:r w:rsidR="006410E0">
        <w:t xml:space="preserve">ormulace problému </w:t>
      </w:r>
      <w:r w:rsidR="006410E0">
        <w:noBreakHyphen/>
        <w:t xml:space="preserve"> </w:t>
      </w:r>
      <w:r w:rsidR="00E90495" w:rsidRPr="00A1257D">
        <w:t>znát příčiny i zdroje poruch, které mohou ohrožovat správné plnění souhrnné funkce,</w:t>
      </w:r>
    </w:p>
    <w:p w:rsidR="00E90495" w:rsidRPr="00A1257D" w:rsidRDefault="00E90495" w:rsidP="00B14DD8">
      <w:pPr>
        <w:pStyle w:val="jinodrkymoje"/>
      </w:pPr>
      <w:r w:rsidRPr="00A1257D">
        <w:t>diagnostika problému</w:t>
      </w:r>
      <w:r w:rsidR="006410E0">
        <w:t xml:space="preserve"> </w:t>
      </w:r>
      <w:r w:rsidR="006410E0">
        <w:noBreakHyphen/>
        <w:t xml:space="preserve"> </w:t>
      </w:r>
      <w:r w:rsidRPr="00A1257D">
        <w:t>znát povahu a vzájemné souvislosti vztahů při správném plnění souhrnné funkce,</w:t>
      </w:r>
    </w:p>
    <w:p w:rsidR="00E90495" w:rsidRPr="00A1257D" w:rsidRDefault="00E90495" w:rsidP="006410E0">
      <w:pPr>
        <w:pStyle w:val="jinodrkymoje"/>
        <w:spacing w:after="120"/>
      </w:pPr>
      <w:r w:rsidRPr="00A1257D">
        <w:t>znát všechny symptomy a jejich kombinace, podle nichž lze rozeznat povahu a původ poruch, které ohrožují správné plnění souhrnné funkce.</w:t>
      </w:r>
    </w:p>
    <w:p w:rsidR="00E90495" w:rsidRPr="00A1257D" w:rsidRDefault="00E90495" w:rsidP="003A6037">
      <w:pPr>
        <w:pStyle w:val="Nomlnmoje"/>
      </w:pPr>
      <w:r w:rsidRPr="00A1257D">
        <w:t>Diagnóza analyzovaného předmětu musí předcházet přípravné etapě hodnotové analýzy. Dává určité záruky správného výběru předmětu nebo činnosti a vymezení základních symptomů, jejichž správné hodnocení je předpokladem úspěšné realizace hodnotové analýzy.</w:t>
      </w:r>
    </w:p>
    <w:p w:rsidR="00E90495" w:rsidRPr="00A1257D" w:rsidRDefault="00E90495" w:rsidP="007C472B">
      <w:pPr>
        <w:pStyle w:val="Nomlnmoje"/>
      </w:pPr>
      <w:r w:rsidRPr="003A6037">
        <w:rPr>
          <w:i/>
          <w:iCs/>
        </w:rPr>
        <w:t>Příprava hodnotové analýzy</w:t>
      </w:r>
      <w:r>
        <w:t xml:space="preserve">. </w:t>
      </w:r>
      <w:r w:rsidRPr="00A1257D">
        <w:t>Cílem druhé etapy je připravit plynulý průběh hodnotové analýzy a správné zaměření na nejvhodnější předmět nebo činnost, který se má zkoumat. Při přípravě hodnotové</w:t>
      </w:r>
      <w:r w:rsidR="00945873">
        <w:t xml:space="preserve"> analýzy se</w:t>
      </w:r>
      <w:r w:rsidRPr="00A1257D">
        <w:t xml:space="preserve"> stanoví odpovědnost za provádění hodnotové analýzy, tj. určí se řídící a organizační pracovník, který bude v příslušné </w:t>
      </w:r>
      <w:r w:rsidRPr="00A1257D">
        <w:lastRenderedPageBreak/>
        <w:t>organizační jednotce odpovídat za správné plnění úkolů uložených vyšším stupněm řízení.</w:t>
      </w:r>
    </w:p>
    <w:p w:rsidR="00E90495" w:rsidRDefault="00E90495" w:rsidP="003A6037">
      <w:pPr>
        <w:pStyle w:val="Nomlnmoje"/>
      </w:pPr>
      <w:r w:rsidRPr="00A1257D">
        <w:t>Pro rychlý a efektivní postup hodnotové analýzy se v rámci plánu časového postupu prací zpracovává harmonogram a ten určuje časový postup hodnotové analýzy. Po schválení časového postupu může tým hodnotové analýzy zahájit třetí etapu, tj. sběr informací a zajištění funkcí.</w:t>
      </w:r>
    </w:p>
    <w:p w:rsidR="00E90495" w:rsidRPr="00A1257D" w:rsidRDefault="00E90495" w:rsidP="003A6037">
      <w:pPr>
        <w:pStyle w:val="Nomlnmoje"/>
      </w:pPr>
      <w:r w:rsidRPr="003A6037">
        <w:rPr>
          <w:i/>
          <w:iCs/>
        </w:rPr>
        <w:t>Sběr informací a jejich hodnocení</w:t>
      </w:r>
      <w:r>
        <w:t xml:space="preserve">. </w:t>
      </w:r>
      <w:r w:rsidRPr="00A1257D">
        <w:t>Při přípravě hodnotové analýzy se vybírá stavební výrobek nebo jiný složitý systém, který má být zkoumán. Náplň další etapy je sběr analytických podkladů, informací a nakonec jejich hodnocení.</w:t>
      </w:r>
    </w:p>
    <w:p w:rsidR="00E90495" w:rsidRPr="00A1257D" w:rsidRDefault="00E90495" w:rsidP="007C472B">
      <w:pPr>
        <w:pStyle w:val="Nomlnmoje"/>
      </w:pPr>
      <w:r w:rsidRPr="00A1257D">
        <w:t>Kvalitní, komplexní a objektivně získaná data a informace zajišťují správné hodnocení současného stavu. Rozsah sběru analytických podkladů a informací závisí na složitosti analyzovaného předmětu. Lze ho rozdělit na předběžný sběr neboli seznamování se s problémovou oblastí a pracovní sběr. Do předběžného sběru informací patří shromažďování důležitých informací, které poskytují:</w:t>
      </w:r>
    </w:p>
    <w:p w:rsidR="00E90495" w:rsidRPr="00A1257D" w:rsidRDefault="00B14DD8" w:rsidP="00B14DD8">
      <w:pPr>
        <w:pStyle w:val="jinodrkymoje"/>
      </w:pPr>
      <w:r>
        <w:t>V</w:t>
      </w:r>
      <w:r w:rsidR="00E90495" w:rsidRPr="00A1257D">
        <w:t>ědecká setkání a sborníky referátů z nich,</w:t>
      </w:r>
    </w:p>
    <w:p w:rsidR="00E90495" w:rsidRPr="00A1257D" w:rsidRDefault="00E90495" w:rsidP="00B14DD8">
      <w:pPr>
        <w:pStyle w:val="jinodrkymoje"/>
      </w:pPr>
      <w:r w:rsidRPr="00A1257D">
        <w:t>studie a zprávy mezinárodních nebo světových organizací, či oborů, podniků a ústavů,</w:t>
      </w:r>
    </w:p>
    <w:p w:rsidR="00E90495" w:rsidRPr="00A1257D" w:rsidRDefault="00E90495" w:rsidP="00B14DD8">
      <w:pPr>
        <w:pStyle w:val="jinodrkymoje"/>
      </w:pPr>
      <w:r w:rsidRPr="00A1257D">
        <w:t>pracovní porady, oponentní jednání, odborné spory, technické problémy atp.,</w:t>
      </w:r>
    </w:p>
    <w:p w:rsidR="00E90495" w:rsidRPr="00A1257D" w:rsidRDefault="00E90495" w:rsidP="00B14DD8">
      <w:pPr>
        <w:pStyle w:val="jinodrkymoje"/>
      </w:pPr>
      <w:r w:rsidRPr="00A1257D">
        <w:t>pracovní komise řešitelských skupin a týmů, jednají-li o stejné nebo obdobné problematice,</w:t>
      </w:r>
    </w:p>
    <w:p w:rsidR="00E90495" w:rsidRPr="00A1257D" w:rsidRDefault="00E90495" w:rsidP="006410E0">
      <w:pPr>
        <w:pStyle w:val="jinodrkymoje"/>
        <w:spacing w:after="120"/>
      </w:pPr>
      <w:r w:rsidRPr="00A1257D">
        <w:t>monografie, odborné knihy a články, zabývající se sledovanou problematikou atp.</w:t>
      </w:r>
    </w:p>
    <w:p w:rsidR="00E90495" w:rsidRPr="00A1257D" w:rsidRDefault="00E90495" w:rsidP="003A6037">
      <w:pPr>
        <w:pStyle w:val="Nomlnmoje"/>
      </w:pPr>
      <w:r w:rsidRPr="00A1257D">
        <w:t>Při sběru informací se již hledají a studují konkrétní data a informace z analytických podkladů podobných problémových oblastí. Získané informace se vyhodnotí podle úplnosti, kvality a vyloučí se informace nepotřebné. Zjistí-li se informace nekvalitní nebo neúplné soubory informací, musí se příslušné soubory doplnit dalším šetřením a doplňujícím sběrem informací.</w:t>
      </w:r>
    </w:p>
    <w:p w:rsidR="00E90495" w:rsidRPr="00A1257D" w:rsidRDefault="00E90495" w:rsidP="007C472B">
      <w:pPr>
        <w:pStyle w:val="Nomlnmoje"/>
      </w:pPr>
      <w:r w:rsidRPr="003A6037">
        <w:rPr>
          <w:i/>
          <w:iCs/>
        </w:rPr>
        <w:t>Funkční analýza</w:t>
      </w:r>
      <w:r>
        <w:t xml:space="preserve">. </w:t>
      </w:r>
      <w:r w:rsidRPr="00A1257D">
        <w:t>Na úvod si zde budeme ne</w:t>
      </w:r>
      <w:r w:rsidR="006979C2">
        <w:t>jdříve definovat pojem funkce a </w:t>
      </w:r>
      <w:r w:rsidRPr="00A1257D">
        <w:t>funkční přístup. Funkce je v hodnotovém managementu chápána jako kategorie hodnoty pro zákazníka coby druhá nejdůležitější kategorie hodnotového managementu. V nejobecnějším vyjádření se funkce</w:t>
      </w:r>
      <w:r w:rsidR="00471854">
        <w:t xml:space="preserve"> v hodnotovém</w:t>
      </w:r>
      <w:r w:rsidRPr="00A1257D">
        <w:t xml:space="preserve"> managementu vysvětluje jako oboustranný vztah mezi potřebou a vlastnostmi objektu jako účelového systému. Znamená to, že funkce a funkčnost jsou kategorie schopné zakládat tvorbu nejrůznějších druhů produktu jako nositelů užitku, které lze použít k uspokojení téže potřeby. A právě v této skutečnosti je silný inovační potenciál funkčního přístupu jako metodického principu pracujícího s kategorií funkce a jejími hodnotami</w:t>
      </w:r>
      <w:r w:rsidR="006979C2">
        <w:t xml:space="preserve"> technické a </w:t>
      </w:r>
      <w:r w:rsidR="00471854">
        <w:t>ekonomické povahy.</w:t>
      </w:r>
      <w:r>
        <w:t xml:space="preserve"> Dále v teoretické části</w:t>
      </w:r>
      <w:r w:rsidRPr="00A1257D">
        <w:t xml:space="preserve"> přistupme k</w:t>
      </w:r>
      <w:r>
        <w:t xml:space="preserve"> definování </w:t>
      </w:r>
      <w:r w:rsidR="00945873">
        <w:t>vlastní funkční analýzy</w:t>
      </w:r>
      <w:r w:rsidRPr="00A1257D">
        <w:t>.</w:t>
      </w:r>
    </w:p>
    <w:p w:rsidR="00E90495" w:rsidRPr="00A1257D" w:rsidRDefault="00E90495" w:rsidP="007C472B">
      <w:pPr>
        <w:pStyle w:val="Nomlnmoje"/>
      </w:pPr>
      <w:r w:rsidRPr="00A1257D">
        <w:t>Funkční analýza je první etapou pracovního plánu v analytické fázi. Jde při ní o důsledné uplatnění hlediska podstaty jevu, tj. realizace funkčního principu. Základní funkce musí být ve funkční analýze formulována stručně a výstižně, většinou jednoduchou větou.</w:t>
      </w:r>
    </w:p>
    <w:p w:rsidR="00E90495" w:rsidRPr="00A1257D" w:rsidRDefault="00E90495" w:rsidP="007C472B">
      <w:pPr>
        <w:pStyle w:val="Nomlnmoje"/>
      </w:pPr>
      <w:r w:rsidRPr="00A1257D">
        <w:lastRenderedPageBreak/>
        <w:t>Kvalita provedení a výsledky funkční analýzy závisí na úrovni kvality sběru informací a jejich hodnocení, zvláště u složitých systémů, kde souhrnnou funkci vytváří velké množství dílčích funkcí různé důležitosti. Přehledně lze funkční analýzu rozdělit na několik základních činností:</w:t>
      </w:r>
    </w:p>
    <w:p w:rsidR="00E90495" w:rsidRPr="00A1257D" w:rsidRDefault="00B14DD8" w:rsidP="00B14DD8">
      <w:pPr>
        <w:pStyle w:val="jinodrkymoje"/>
      </w:pPr>
      <w:r>
        <w:t>S</w:t>
      </w:r>
      <w:r w:rsidR="00E90495" w:rsidRPr="00A1257D">
        <w:t>tanovení souhrnné funkce a jednotlivých dílčích funkcí,</w:t>
      </w:r>
    </w:p>
    <w:p w:rsidR="00E90495" w:rsidRPr="00A1257D" w:rsidRDefault="00E90495" w:rsidP="00B14DD8">
      <w:pPr>
        <w:pStyle w:val="jinodrkymoje"/>
      </w:pPr>
      <w:r w:rsidRPr="00A1257D">
        <w:t>hodnocení jednotlivých dílčích funkcí a určení jejich významnosti a důležitosti,</w:t>
      </w:r>
    </w:p>
    <w:p w:rsidR="00E90495" w:rsidRPr="00A1257D" w:rsidRDefault="00E90495" w:rsidP="00B14DD8">
      <w:pPr>
        <w:pStyle w:val="jinodrkymoje"/>
      </w:pPr>
      <w:r w:rsidRPr="00A1257D">
        <w:t>funkční analýza,</w:t>
      </w:r>
    </w:p>
    <w:p w:rsidR="00E90495" w:rsidRPr="00A1257D" w:rsidRDefault="00E90495" w:rsidP="006410E0">
      <w:pPr>
        <w:pStyle w:val="jinodrkymoje"/>
        <w:spacing w:after="120"/>
      </w:pPr>
      <w:r w:rsidRPr="00A1257D">
        <w:t>posouzení jednotlivých variant jako zpětná vazba sedmé etapy pracovního plánu tvorby námětů</w:t>
      </w:r>
      <w:r w:rsidR="00DD0C84">
        <w:t>,</w:t>
      </w:r>
      <w:r w:rsidRPr="00A1257D">
        <w:t xml:space="preserve"> vyhledávání variant.</w:t>
      </w:r>
    </w:p>
    <w:p w:rsidR="00E90495" w:rsidRPr="00A1257D" w:rsidRDefault="00E90495" w:rsidP="007C472B">
      <w:pPr>
        <w:pStyle w:val="Nomlnmoje"/>
      </w:pPr>
      <w:r w:rsidRPr="00A1257D">
        <w:rPr>
          <w:i/>
          <w:iCs/>
        </w:rPr>
        <w:t>Ke stanovení souhrnné funkce a jednotlivých dílčích funkcí</w:t>
      </w:r>
      <w:r w:rsidRPr="00A1257D">
        <w:t xml:space="preserve"> se musí používat některé anketní metody nebo metody různých komisí. Kvalita charakteristiky souhrnné funkce a jednotlivých dílčích funkcí, které musí, nebo mají splňovat analyzovaný předmět, závisí na úrovni a osobních vlastnostech respondentů a na jejich počtu.</w:t>
      </w:r>
    </w:p>
    <w:p w:rsidR="00E90495" w:rsidRPr="00A1257D" w:rsidRDefault="00E90495" w:rsidP="007C472B">
      <w:pPr>
        <w:pStyle w:val="Nomlnmoje"/>
      </w:pPr>
      <w:r w:rsidRPr="00A1257D">
        <w:rPr>
          <w:i/>
          <w:iCs/>
        </w:rPr>
        <w:t xml:space="preserve">Jednotlivé dílčí funkce </w:t>
      </w:r>
      <w:r w:rsidRPr="00A1257D">
        <w:t>analyzujeme, abychom mohli stanovit jejich významnost nebo pořadí důležitosti.</w:t>
      </w:r>
    </w:p>
    <w:p w:rsidR="00E90495" w:rsidRPr="00A1257D" w:rsidRDefault="00E90495" w:rsidP="007C472B">
      <w:pPr>
        <w:pStyle w:val="Nomlnmoje"/>
      </w:pPr>
      <w:r w:rsidRPr="00A1257D">
        <w:rPr>
          <w:i/>
          <w:iCs/>
        </w:rPr>
        <w:t xml:space="preserve">Při funkční analýze </w:t>
      </w:r>
      <w:r w:rsidRPr="00A1257D">
        <w:t>zkoumáme obecně význam jednotlivých dílčích funkcí. Posouzení jednotlivých variant je vlastně již zpětná vazba funkční analýzy a provádí se teprve po provedení sedmé etapy pracovního plánu, tj. analyzujeme již tvůrčí fázi hodnotové analýzy a přiřazujeme jednotlivým variantám konkrétní hodnoty jednotlivých dílčích funkcí.</w:t>
      </w:r>
    </w:p>
    <w:p w:rsidR="00E90495" w:rsidRPr="00A1257D" w:rsidRDefault="00E90495" w:rsidP="007C472B">
      <w:pPr>
        <w:pStyle w:val="Nomlnmoje"/>
      </w:pPr>
      <w:r w:rsidRPr="00D81C1E">
        <w:rPr>
          <w:i/>
          <w:iCs/>
        </w:rPr>
        <w:t>Technologická analýza</w:t>
      </w:r>
      <w:r>
        <w:t xml:space="preserve">. </w:t>
      </w:r>
      <w:r w:rsidRPr="00A1257D">
        <w:t>Tato etapa pracovního plánu se zaměřuje na analýzu používaných technologií, pracovních postupů a výrobních způsobů. Technologická analýza musí doprovázet funkční analýzu z hlediska možnosti výrobn</w:t>
      </w:r>
      <w:r>
        <w:t>ího zajištění souhrnné funkce</w:t>
      </w:r>
      <w:r w:rsidRPr="00A1257D">
        <w:t xml:space="preserve"> a jednotlivých dílčích funkcí. Sleduje, jakým způsobem dosavadní nebo nové technologické postupy mohou odstraňovat, zmírňovat nebo neutralizovat druhotné nebo nepotřebné funkce. Přitom je nutné dbát na to, aby se racionalizací stávajících technologických postupů nebo zavádění nových na jedné straně nezlepšoval</w:t>
      </w:r>
      <w:r w:rsidR="00341C44">
        <w:t>a</w:t>
      </w:r>
      <w:r w:rsidRPr="00A1257D">
        <w:t xml:space="preserve"> část dílčích funkc</w:t>
      </w:r>
      <w:r w:rsidR="00341C44">
        <w:t>í a na druhé straně nebyl vyvolán</w:t>
      </w:r>
      <w:r w:rsidRPr="00A1257D">
        <w:t xml:space="preserve"> vznik nepotřebných či dokonce škodlivých funkcí.</w:t>
      </w:r>
    </w:p>
    <w:p w:rsidR="00E90495" w:rsidRPr="00471854" w:rsidRDefault="00E90495" w:rsidP="007C472B">
      <w:pPr>
        <w:pStyle w:val="Nomlnmoje"/>
        <w:rPr>
          <w:b/>
          <w:bCs/>
        </w:rPr>
      </w:pPr>
      <w:r w:rsidRPr="00D81C1E">
        <w:rPr>
          <w:i/>
          <w:iCs/>
        </w:rPr>
        <w:t>Přiřazení nákladů a nákladová analýza</w:t>
      </w:r>
      <w:r>
        <w:t xml:space="preserve">. </w:t>
      </w:r>
      <w:r w:rsidRPr="00A1257D">
        <w:t>V této etapě zajišťujeme nutné náklady, které musí výrobce vynaložit na dosažení požadované souhrnné funkce po provedení fu</w:t>
      </w:r>
      <w:r>
        <w:t>nkční a technologické analýzy. N</w:t>
      </w:r>
      <w:r w:rsidRPr="00A1257D">
        <w:t xml:space="preserve">ebo </w:t>
      </w:r>
      <w:r>
        <w:t xml:space="preserve">také </w:t>
      </w:r>
      <w:r w:rsidRPr="00A1257D">
        <w:t>cenu, jakou může mít výrobek ve sféře spotřeby při zachování nebo zvýšení souhrnné užitné hodnoty</w:t>
      </w:r>
      <w:r w:rsidR="00341C44">
        <w:t>.</w:t>
      </w:r>
    </w:p>
    <w:p w:rsidR="00E90495" w:rsidRPr="00A1257D" w:rsidRDefault="00E90495" w:rsidP="00D711A0">
      <w:pPr>
        <w:pStyle w:val="Nomlnmoje"/>
      </w:pPr>
      <w:r w:rsidRPr="00D81C1E">
        <w:rPr>
          <w:i/>
          <w:iCs/>
        </w:rPr>
        <w:t>Tvorba námětů a vyhledávání variant</w:t>
      </w:r>
      <w:r w:rsidRPr="00A1257D">
        <w:t xml:space="preserve"> je první etapou pracovního plánu v tvůrčí fázi. Celý postup je založen na tvůrčím myšlení. </w:t>
      </w:r>
      <w:r w:rsidR="006979C2">
        <w:t>Tuto etapu je možno rozdělit na </w:t>
      </w:r>
      <w:r w:rsidRPr="00A1257D">
        <w:t>tvorbu námětů a na vyhledávání reálných variant řešení z</w:t>
      </w:r>
      <w:r>
        <w:t> </w:t>
      </w:r>
      <w:r w:rsidRPr="00A1257D">
        <w:t>technicko</w:t>
      </w:r>
      <w:r>
        <w:t>-</w:t>
      </w:r>
      <w:r w:rsidRPr="00A1257D">
        <w:t>ekonomických hledisek.</w:t>
      </w:r>
    </w:p>
    <w:p w:rsidR="00E90495" w:rsidRPr="00A1257D" w:rsidRDefault="00E90495" w:rsidP="00C11DC7">
      <w:pPr>
        <w:pStyle w:val="Nomlnmoje"/>
      </w:pPr>
      <w:r w:rsidRPr="00A1257D">
        <w:t>Cílem je nalézt a navrhnout maximální počet variant nových řešení, které by zajišťovaly kvalitativní změny odpovídající zaměření hodnotové analýzy. V této etapě dochází k účelnému prolínání intuitivního a systematického tvůrčího m</w:t>
      </w:r>
      <w:r w:rsidR="006979C2">
        <w:t>yšlení na </w:t>
      </w:r>
      <w:r w:rsidRPr="00A1257D">
        <w:t>základě provedené funkční, technologické a nákladové analýzy.</w:t>
      </w:r>
    </w:p>
    <w:p w:rsidR="00E90495" w:rsidRPr="00A1257D" w:rsidRDefault="00E90495" w:rsidP="007C472B">
      <w:pPr>
        <w:pStyle w:val="Nomlnmoje"/>
      </w:pPr>
      <w:r w:rsidRPr="00A1257D">
        <w:lastRenderedPageBreak/>
        <w:t>Při tvorbě námětů v první skupině činností se opomíjejí převážně ekonomická hlediska, aby nebyly vyloučeny některé dobré náměty, které se mohou zdát na první pohled ekonomicky málo efektivní. Ve druhé skupině činností, při vyhledávání reálných variant řešení, se hodnotí jednotlivé navrhované varianty a zároveň vybírají varianty, které lze po vytvoření příslušných podmínek realizovat.</w:t>
      </w:r>
    </w:p>
    <w:p w:rsidR="00E90495" w:rsidRPr="00A1257D" w:rsidRDefault="00E90495" w:rsidP="007C472B">
      <w:pPr>
        <w:pStyle w:val="Nomlnmoje"/>
      </w:pPr>
      <w:r w:rsidRPr="00A1257D">
        <w:rPr>
          <w:i/>
          <w:iCs/>
        </w:rPr>
        <w:t>Do první skupiny</w:t>
      </w:r>
      <w:r w:rsidRPr="00A1257D">
        <w:t xml:space="preserve"> činností </w:t>
      </w:r>
      <w:r w:rsidR="00D438D3">
        <w:t>patří například</w:t>
      </w:r>
      <w:r w:rsidRPr="00A1257D">
        <w:t xml:space="preserve"> příprava tvorby námětů a vyhledávání variant, zajišťování ideových konferencí (brainstorming apod.), dotazníkových akcí (delfská metoda apod.), systematické vyhledávání nový</w:t>
      </w:r>
      <w:r w:rsidR="00DD0C84">
        <w:t>ch variant řešení, zpracování a </w:t>
      </w:r>
      <w:r w:rsidRPr="00A1257D">
        <w:t>vyhodnocení odpovědí z testů a dotazníků včetně zajišťování nových návrhů, posouzení možností minimalizace nebo odstranění nepotřebných funkcí apod.</w:t>
      </w:r>
    </w:p>
    <w:p w:rsidR="00E90495" w:rsidRPr="00471854" w:rsidRDefault="00E90495" w:rsidP="00D81C1E">
      <w:pPr>
        <w:pStyle w:val="Nomlnmoje"/>
        <w:rPr>
          <w:b/>
          <w:bCs/>
        </w:rPr>
      </w:pPr>
      <w:r w:rsidRPr="00A1257D">
        <w:rPr>
          <w:i/>
          <w:iCs/>
        </w:rPr>
        <w:t xml:space="preserve">Do druhé skupiny </w:t>
      </w:r>
      <w:r>
        <w:t>činností zahrnujeme na</w:t>
      </w:r>
      <w:r w:rsidRPr="00A1257D">
        <w:t>příklad vyhodnocení jednotlivých variant řešení z hlediska jejich up</w:t>
      </w:r>
      <w:r w:rsidR="00D438D3">
        <w:t>latnění v reálné sféře spotřeby a</w:t>
      </w:r>
      <w:r w:rsidRPr="00A1257D">
        <w:t xml:space="preserve"> posouzení</w:t>
      </w:r>
      <w:r w:rsidR="00D438D3">
        <w:t>,</w:t>
      </w:r>
      <w:r w:rsidRPr="00A1257D">
        <w:t xml:space="preserve"> zda nové varianty řešení jsou realizovatelné dlouhodobě, nebo krátkodobě, návrh nových reálných variant apod</w:t>
      </w:r>
      <w:r w:rsidR="00471854">
        <w:t>.</w:t>
      </w:r>
    </w:p>
    <w:p w:rsidR="00E90495" w:rsidRPr="00D81C1E" w:rsidRDefault="00E90495" w:rsidP="00D81C1E">
      <w:pPr>
        <w:pStyle w:val="Nomlnmoje"/>
        <w:rPr>
          <w:b/>
          <w:bCs/>
          <w:i/>
          <w:iCs/>
        </w:rPr>
      </w:pPr>
      <w:r w:rsidRPr="00D81C1E">
        <w:rPr>
          <w:i/>
          <w:iCs/>
        </w:rPr>
        <w:t>Souhrnná syntéza s výběrem optimální varianty a jejím upřesněním</w:t>
      </w:r>
      <w:r>
        <w:rPr>
          <w:i/>
          <w:iCs/>
        </w:rPr>
        <w:t xml:space="preserve">. </w:t>
      </w:r>
      <w:r w:rsidRPr="00A1257D">
        <w:t>V této pracovní etapě končí činnost týmu hodnotové analýzy. Tvoří ji tři skupiny činností:</w:t>
      </w:r>
    </w:p>
    <w:p w:rsidR="00E90495" w:rsidRPr="00A1257D" w:rsidRDefault="00B14DD8" w:rsidP="00B14DD8">
      <w:pPr>
        <w:pStyle w:val="jinodrkymoje"/>
      </w:pPr>
      <w:r>
        <w:t>S</w:t>
      </w:r>
      <w:r w:rsidR="00E90495" w:rsidRPr="00A1257D">
        <w:t>ouhrnná syntéza nových variant řešení,</w:t>
      </w:r>
    </w:p>
    <w:p w:rsidR="00E90495" w:rsidRPr="00A1257D" w:rsidRDefault="00E90495" w:rsidP="00B14DD8">
      <w:pPr>
        <w:pStyle w:val="jinodrkymoje"/>
      </w:pPr>
      <w:r w:rsidRPr="00A1257D">
        <w:t>výběr optimální varianty podle míry společenského užitného efektu,</w:t>
      </w:r>
    </w:p>
    <w:p w:rsidR="00E90495" w:rsidRPr="00A1257D" w:rsidRDefault="00E90495" w:rsidP="00E25E22">
      <w:pPr>
        <w:pStyle w:val="jinodrkymoje"/>
        <w:spacing w:after="120"/>
      </w:pPr>
      <w:r w:rsidRPr="00A1257D">
        <w:t>upřesnění optimální varianty na základě dílčí analýzy jednotlivých prvků.</w:t>
      </w:r>
    </w:p>
    <w:p w:rsidR="00E90495" w:rsidRPr="00A1257D" w:rsidRDefault="00E90495" w:rsidP="007C472B">
      <w:pPr>
        <w:pStyle w:val="Nomlnmoje"/>
      </w:pPr>
      <w:r w:rsidRPr="00A1257D">
        <w:t>V této etapě musí tým odpovědně a efektivně rozhodnout, kterou variantu doporučí jako optimální pro sféru spotřeby. Při rozhodování o její technickoekonomické přijatelnosti vychází ze srovnání jejích výhod s nákl</w:t>
      </w:r>
      <w:r w:rsidR="00945873">
        <w:t>ady nutnými na odstranění</w:t>
      </w:r>
      <w:r w:rsidRPr="00A1257D">
        <w:t xml:space="preserve"> nevýhod po jejich detailním rozboru. Na základě syntézy jednotlivých prvků analyzovaného předmětu se ohodnotí přijaté reálné varianty z funkčního i nákladového hlediska a určí se míra užitného efektu. Z hlediska komplexního rozboru vzájemného srovnávání nebo kombinování nejvýhodnějších variant se vybere optimálním řešení, které musíme dále propracovat a zpřesnit.</w:t>
      </w:r>
    </w:p>
    <w:p w:rsidR="00E90495" w:rsidRPr="00A1257D" w:rsidRDefault="00E90495" w:rsidP="007C472B">
      <w:pPr>
        <w:pStyle w:val="Nomlnmoje"/>
      </w:pPr>
      <w:r w:rsidRPr="00A1257D">
        <w:t xml:space="preserve">Při výběru optimální varianty předmětu se bere v úvahu </w:t>
      </w:r>
      <w:r w:rsidR="00341C44">
        <w:t>nejen největší hodnota</w:t>
      </w:r>
      <w:r w:rsidRPr="00A1257D">
        <w:t xml:space="preserve"> míry užitného efektu, ale posuzuje se také prognosticky, jaký bude mít tato inovace účinek a zda bude ve stavebnictví perspektivní. Po výběru optimální varianty řešení se tým v úzké spolupráci s příslušnými odborníky zaměří na úplné vyřešení všech technickoorganizačních problémů. Závěrem zpracuje konečný návrh řešení s přesnou ekonomickou charakteristikou.</w:t>
      </w:r>
    </w:p>
    <w:p w:rsidR="00E90495" w:rsidRPr="00A1257D" w:rsidRDefault="00E90495" w:rsidP="007C472B">
      <w:pPr>
        <w:pStyle w:val="Nomlnmoje"/>
      </w:pPr>
      <w:r w:rsidRPr="00A1257D">
        <w:t>V případě, že upřesnění optimální varianty z hlediska zvýšení stupně plnění souhrnné funkce je nákladově náročné a sníží míru užitného efektu, je třeba podrobit</w:t>
      </w:r>
      <w:r w:rsidR="00945873">
        <w:t xml:space="preserve"> upřesnění </w:t>
      </w:r>
      <w:proofErr w:type="spellStart"/>
      <w:r w:rsidR="00945873">
        <w:t>suboptimální</w:t>
      </w:r>
      <w:proofErr w:type="spellEnd"/>
      <w:r w:rsidR="00945873">
        <w:t xml:space="preserve"> varianty</w:t>
      </w:r>
      <w:r w:rsidRPr="00A1257D">
        <w:t xml:space="preserve"> řešení a provést komplexní rozbor. Stejným způsobem musíme pokračovat i v případě, že je velmi malý rozdíl mezi mírou užitného efektu optimální a </w:t>
      </w:r>
      <w:proofErr w:type="spellStart"/>
      <w:r w:rsidRPr="00A1257D">
        <w:t>suboptimální</w:t>
      </w:r>
      <w:proofErr w:type="spellEnd"/>
      <w:r w:rsidRPr="00A1257D">
        <w:t xml:space="preserve"> varianty.</w:t>
      </w:r>
    </w:p>
    <w:p w:rsidR="00E90495" w:rsidRDefault="00E90495" w:rsidP="00D81C1E">
      <w:pPr>
        <w:pStyle w:val="Nomlnmoje"/>
      </w:pPr>
      <w:r w:rsidRPr="00D81C1E">
        <w:rPr>
          <w:i/>
          <w:iCs/>
        </w:rPr>
        <w:t>Projednání a schválení optimální varianty</w:t>
      </w:r>
      <w:r w:rsidRPr="00A1257D">
        <w:t xml:space="preserve"> patří do realizačně-kontrolní fáze, kdy končí analytická tvůrčí činnost týmu hodnotové analýzy a mění se v zajištění zpracovaných závěrů. Celou etapu můžeme rozdělit na dvě skupiny činností a to projednávání optimální varianty a schválení optimální varianty.</w:t>
      </w:r>
    </w:p>
    <w:p w:rsidR="00E90495" w:rsidRPr="00A1257D" w:rsidRDefault="00E90495" w:rsidP="00D81C1E">
      <w:pPr>
        <w:pStyle w:val="Nomlnmoje"/>
      </w:pPr>
      <w:r w:rsidRPr="00D81C1E">
        <w:rPr>
          <w:i/>
          <w:iCs/>
        </w:rPr>
        <w:lastRenderedPageBreak/>
        <w:t>Realizace optimální varianty a kontrola zavedení</w:t>
      </w:r>
      <w:r>
        <w:t xml:space="preserve">. </w:t>
      </w:r>
      <w:r w:rsidRPr="00A1257D">
        <w:t xml:space="preserve">Tým hodnotové analýzy se zaměřuje na zajištění realizace optimální varianty ve výrobním nebo investičním procesu. Útvar hodnotové analýzy nebo hodnotový inženýr realizátorské organizační jednotky provádí kontrolu, jejímž cílem je analytické hodnocení dosahovaných výsledků. </w:t>
      </w:r>
    </w:p>
    <w:p w:rsidR="00E90495" w:rsidRPr="00A1257D" w:rsidRDefault="00E90495" w:rsidP="005055F1">
      <w:pPr>
        <w:pStyle w:val="Nomlnmoje"/>
      </w:pPr>
      <w:r w:rsidRPr="00A1257D">
        <w:t>Etapu lze rozdělit na tyto zá</w:t>
      </w:r>
      <w:r w:rsidR="00341C44">
        <w:t>kladní skupiny činnosti,</w:t>
      </w:r>
      <w:r w:rsidRPr="00A1257D">
        <w:t xml:space="preserve"> </w:t>
      </w:r>
      <w:r w:rsidR="00CF0F56">
        <w:t>mezi které</w:t>
      </w:r>
      <w:r w:rsidR="00341C44">
        <w:t xml:space="preserve"> </w:t>
      </w:r>
      <w:r w:rsidRPr="00A1257D">
        <w:t>patří</w:t>
      </w:r>
      <w:r w:rsidR="00471854">
        <w:t>:</w:t>
      </w:r>
      <w:r w:rsidRPr="00A1257D">
        <w:t xml:space="preserve"> příprava realizace optimál</w:t>
      </w:r>
      <w:r w:rsidR="00341C44">
        <w:t>ní varianty, samotná realizace, nakonec kontrola</w:t>
      </w:r>
      <w:r w:rsidR="00DD0C84">
        <w:t xml:space="preserve"> realizace námětu a </w:t>
      </w:r>
      <w:r w:rsidRPr="00A1257D">
        <w:t>dosahovaných výsledků.</w:t>
      </w:r>
    </w:p>
    <w:p w:rsidR="00E90495" w:rsidRPr="00A1257D" w:rsidRDefault="00E90495" w:rsidP="007C472B">
      <w:pPr>
        <w:pStyle w:val="Nomlnmoje"/>
      </w:pPr>
      <w:r w:rsidRPr="00A1257D">
        <w:t>Při přípravě realizace optimální varianty musíme nejdříve stanovit časový postup jednotlivých činností harmonogramem nebo síťovým grafem a vyřešit připomínky z oponentního jednání.</w:t>
      </w:r>
    </w:p>
    <w:p w:rsidR="00E90495" w:rsidRPr="00A1257D" w:rsidRDefault="00E90495" w:rsidP="007C472B">
      <w:pPr>
        <w:pStyle w:val="Nomlnmoje"/>
      </w:pPr>
      <w:r w:rsidRPr="00A1257D">
        <w:t xml:space="preserve">Při realizaci optimální varianty provádí tým hodnotové analýzy odborný dozor nad dodržováním všech ukazatelů nového řešení a na vytvoření potřebných technických, technologických, organizačních a ekonomických předpokladů pro úspěšnou realizaci. Přitom věnují mimořádnou pozornost všem příčinám, které by buď ze subjektivních, nebo objektivních výrobních důvodů mohly částečně nebo úplně ohrozit dosažení navrhovaného efektu. Proto každý problém musí být ihned řešen a tým hodnotové </w:t>
      </w:r>
      <w:r w:rsidR="00341C44">
        <w:t xml:space="preserve">analýzy </w:t>
      </w:r>
      <w:r w:rsidRPr="00A1257D">
        <w:t>musí provádět opatření nebo doplňky původního řešení, aby bylo dosaženo výsledků vyplývajících ze schvalovacího řízení.</w:t>
      </w:r>
    </w:p>
    <w:p w:rsidR="00E90495" w:rsidRPr="00A1257D" w:rsidRDefault="00E90495" w:rsidP="00706AF5">
      <w:pPr>
        <w:pStyle w:val="Nomlnmoje"/>
      </w:pPr>
      <w:r w:rsidRPr="00A1257D">
        <w:t>Pracovníci hodnotové analýzy se při kontrole realizace a dosahovaných výsledků podílejí především na kontrole ekonomických parametrů v době zavádění nové varianty řešení výrobního procesu i v době realizace. Nedosahuje-li se předpokládaného efektu, je nutné řešení přezkoušet, popř. doplnit a zapracovat nové návrhy na odstranění příčin nižší efektivnosti. Výsledky kontroly jsou podkladem pro hodnotovou analýzu nových řešení podobných předmětů</w:t>
      </w:r>
      <w:r w:rsidR="00997D73">
        <w:t xml:space="preserve"> [14]</w:t>
      </w:r>
      <w:r w:rsidRPr="00A1257D">
        <w:t>.</w:t>
      </w:r>
    </w:p>
    <w:p w:rsidR="00E90495" w:rsidRPr="00A1257D" w:rsidRDefault="00E90495" w:rsidP="006716BE">
      <w:pPr>
        <w:pStyle w:val="Nadpis3moje"/>
      </w:pPr>
      <w:bookmarkStart w:id="67" w:name="_Toc356050152"/>
      <w:r w:rsidRPr="00A1257D">
        <w:t>Zásady hodnotové analýzy</w:t>
      </w:r>
      <w:bookmarkEnd w:id="67"/>
    </w:p>
    <w:p w:rsidR="00E90495" w:rsidRPr="00A1257D" w:rsidRDefault="00E90495" w:rsidP="007C472B">
      <w:pPr>
        <w:pStyle w:val="Nomlnmoje"/>
      </w:pPr>
      <w:r w:rsidRPr="00A1257D">
        <w:t>Úspěch hodnotové analýzy není zajištěn jen důsledným respektování</w:t>
      </w:r>
      <w:r w:rsidR="00945873">
        <w:t>m</w:t>
      </w:r>
      <w:r w:rsidRPr="00A1257D">
        <w:t xml:space="preserve"> pracovního plánu, ale i trvalým a současným uplatňováním zásad. Účelem těchto zásad, které jsou rázu technického, technologického, ekonomického, psychologického, sociologického, filozofického a metodického je napomáhání řešení zdánlivě nezvládnutelných a složitých situací a překážek.</w:t>
      </w:r>
    </w:p>
    <w:p w:rsidR="00B14DD8" w:rsidRDefault="00E90495" w:rsidP="00E25E22">
      <w:pPr>
        <w:pStyle w:val="Nomlnmoje"/>
      </w:pPr>
      <w:r w:rsidRPr="00A1257D">
        <w:t>Mezi základními kroky, vstupními otázkami, pracovním plánem (fázemi a etapami) a zásadami hodnotové analýzy existují vnitřní vztahy. Za základ slouží jednotlivé fáze a etapy pracovního plánu.</w:t>
      </w:r>
    </w:p>
    <w:p w:rsidR="00DD0C84" w:rsidRDefault="00DD0C84">
      <w:pPr>
        <w:spacing w:after="0" w:line="240" w:lineRule="auto"/>
        <w:rPr>
          <w:rFonts w:ascii="Times New Roman" w:hAnsi="Times New Roman" w:cs="Times New Roman"/>
          <w:lang w:eastAsia="cs-CZ"/>
        </w:rPr>
      </w:pPr>
      <w:r>
        <w:br w:type="page"/>
      </w:r>
    </w:p>
    <w:p w:rsidR="00E90495" w:rsidRPr="00A1257D" w:rsidRDefault="00E90495" w:rsidP="00E25E22">
      <w:pPr>
        <w:pStyle w:val="titulektabulkymoje"/>
        <w:spacing w:before="120"/>
      </w:pPr>
      <w:r w:rsidRPr="00A1257D">
        <w:lastRenderedPageBreak/>
        <w:t>Souvislost základních principů, vstupních otázek, pracovního plánu</w:t>
      </w:r>
    </w:p>
    <w:tbl>
      <w:tblPr>
        <w:tblW w:w="0" w:type="auto"/>
        <w:tblInd w:w="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
      <w:tblGrid>
        <w:gridCol w:w="1483"/>
        <w:gridCol w:w="1353"/>
        <w:gridCol w:w="1269"/>
        <w:gridCol w:w="4364"/>
      </w:tblGrid>
      <w:tr w:rsidR="00E90495" w:rsidRPr="00A1257D" w:rsidTr="00BA22BE">
        <w:tc>
          <w:tcPr>
            <w:tcW w:w="558" w:type="dxa"/>
            <w:vMerge w:val="restart"/>
            <w:tcBorders>
              <w:top w:val="single" w:sz="12" w:space="0" w:color="auto"/>
              <w:bottom w:val="single" w:sz="12" w:space="0" w:color="auto"/>
              <w:right w:val="single" w:sz="12" w:space="0" w:color="auto"/>
            </w:tcBorders>
          </w:tcPr>
          <w:p w:rsidR="00E90495" w:rsidRPr="00044656" w:rsidRDefault="00E90495" w:rsidP="009579A9">
            <w:pPr>
              <w:pStyle w:val="normlnmojetabulky"/>
              <w:rPr>
                <w:b/>
              </w:rPr>
            </w:pPr>
            <w:r w:rsidRPr="00044656">
              <w:rPr>
                <w:b/>
              </w:rPr>
              <w:t>Základní principy</w:t>
            </w:r>
          </w:p>
        </w:tc>
        <w:tc>
          <w:tcPr>
            <w:tcW w:w="1440" w:type="dxa"/>
            <w:vMerge w:val="restart"/>
            <w:tcBorders>
              <w:top w:val="single" w:sz="12" w:space="0" w:color="auto"/>
              <w:left w:val="single" w:sz="12" w:space="0" w:color="auto"/>
              <w:bottom w:val="single" w:sz="12" w:space="0" w:color="auto"/>
              <w:right w:val="single" w:sz="12" w:space="0" w:color="auto"/>
            </w:tcBorders>
          </w:tcPr>
          <w:p w:rsidR="00E90495" w:rsidRPr="00044656" w:rsidRDefault="00E90495" w:rsidP="009579A9">
            <w:pPr>
              <w:pStyle w:val="normlnmojetabulky"/>
              <w:rPr>
                <w:b/>
              </w:rPr>
            </w:pPr>
            <w:r w:rsidRPr="00044656">
              <w:rPr>
                <w:b/>
              </w:rPr>
              <w:t>Vstupní otázky</w:t>
            </w:r>
          </w:p>
        </w:tc>
        <w:tc>
          <w:tcPr>
            <w:tcW w:w="6361" w:type="dxa"/>
            <w:gridSpan w:val="2"/>
            <w:tcBorders>
              <w:top w:val="single" w:sz="12" w:space="0" w:color="auto"/>
              <w:left w:val="single" w:sz="12" w:space="0" w:color="auto"/>
              <w:bottom w:val="single" w:sz="12" w:space="0" w:color="auto"/>
            </w:tcBorders>
          </w:tcPr>
          <w:p w:rsidR="00E90495" w:rsidRPr="00044656" w:rsidRDefault="00E90495" w:rsidP="009579A9">
            <w:pPr>
              <w:pStyle w:val="normlnmojetabulky"/>
              <w:rPr>
                <w:b/>
              </w:rPr>
            </w:pPr>
            <w:r w:rsidRPr="00044656">
              <w:rPr>
                <w:b/>
              </w:rPr>
              <w:t>Pracovní plán</w:t>
            </w:r>
          </w:p>
        </w:tc>
      </w:tr>
      <w:tr w:rsidR="00E90495" w:rsidRPr="00A1257D" w:rsidTr="00BA22BE">
        <w:tc>
          <w:tcPr>
            <w:tcW w:w="558" w:type="dxa"/>
            <w:vMerge/>
            <w:tcBorders>
              <w:top w:val="single" w:sz="12" w:space="0" w:color="auto"/>
              <w:bottom w:val="single" w:sz="12" w:space="0" w:color="auto"/>
              <w:right w:val="single" w:sz="12" w:space="0" w:color="auto"/>
            </w:tcBorders>
          </w:tcPr>
          <w:p w:rsidR="00E90495" w:rsidRPr="00044656" w:rsidRDefault="00E90495" w:rsidP="009579A9">
            <w:pPr>
              <w:pStyle w:val="normlnmojetabulky"/>
              <w:rPr>
                <w:b/>
              </w:rPr>
            </w:pPr>
          </w:p>
        </w:tc>
        <w:tc>
          <w:tcPr>
            <w:tcW w:w="1440" w:type="dxa"/>
            <w:vMerge/>
            <w:tcBorders>
              <w:top w:val="single" w:sz="12" w:space="0" w:color="auto"/>
              <w:left w:val="single" w:sz="12" w:space="0" w:color="auto"/>
              <w:bottom w:val="single" w:sz="12" w:space="0" w:color="auto"/>
              <w:right w:val="single" w:sz="12" w:space="0" w:color="auto"/>
            </w:tcBorders>
          </w:tcPr>
          <w:p w:rsidR="00E90495" w:rsidRPr="00044656" w:rsidRDefault="00E90495" w:rsidP="009579A9">
            <w:pPr>
              <w:pStyle w:val="normlnmojetabulky"/>
              <w:rPr>
                <w:b/>
              </w:rPr>
            </w:pPr>
          </w:p>
        </w:tc>
        <w:tc>
          <w:tcPr>
            <w:tcW w:w="1260" w:type="dxa"/>
            <w:tcBorders>
              <w:top w:val="single" w:sz="12" w:space="0" w:color="auto"/>
              <w:left w:val="single" w:sz="12" w:space="0" w:color="auto"/>
              <w:bottom w:val="single" w:sz="12" w:space="0" w:color="auto"/>
              <w:right w:val="single" w:sz="12" w:space="0" w:color="auto"/>
            </w:tcBorders>
          </w:tcPr>
          <w:p w:rsidR="00E90495" w:rsidRPr="00044656" w:rsidRDefault="00E90495" w:rsidP="009579A9">
            <w:pPr>
              <w:pStyle w:val="normlnmojetabulky"/>
              <w:rPr>
                <w:b/>
              </w:rPr>
            </w:pPr>
            <w:r w:rsidRPr="00044656">
              <w:rPr>
                <w:b/>
              </w:rPr>
              <w:t>Fáze</w:t>
            </w:r>
          </w:p>
        </w:tc>
        <w:tc>
          <w:tcPr>
            <w:tcW w:w="5101" w:type="dxa"/>
            <w:tcBorders>
              <w:top w:val="single" w:sz="12" w:space="0" w:color="auto"/>
              <w:left w:val="single" w:sz="12" w:space="0" w:color="auto"/>
              <w:bottom w:val="single" w:sz="12" w:space="0" w:color="auto"/>
            </w:tcBorders>
          </w:tcPr>
          <w:p w:rsidR="00E90495" w:rsidRPr="00044656" w:rsidRDefault="00E90495" w:rsidP="009579A9">
            <w:pPr>
              <w:pStyle w:val="normlnmojetabulky"/>
              <w:rPr>
                <w:b/>
              </w:rPr>
            </w:pPr>
            <w:r w:rsidRPr="00044656">
              <w:rPr>
                <w:b/>
              </w:rPr>
              <w:t>Etapy</w:t>
            </w:r>
          </w:p>
        </w:tc>
      </w:tr>
      <w:tr w:rsidR="00E90495" w:rsidRPr="00A1257D" w:rsidTr="00C27F23">
        <w:tc>
          <w:tcPr>
            <w:tcW w:w="558" w:type="dxa"/>
            <w:vMerge w:val="restart"/>
            <w:tcBorders>
              <w:top w:val="single" w:sz="12" w:space="0" w:color="auto"/>
            </w:tcBorders>
          </w:tcPr>
          <w:p w:rsidR="00C27F23" w:rsidRDefault="00E90495" w:rsidP="00C27F23">
            <w:pPr>
              <w:pStyle w:val="normlnmojetabulky"/>
              <w:tabs>
                <w:tab w:val="clear" w:pos="3119"/>
              </w:tabs>
              <w:jc w:val="left"/>
            </w:pPr>
            <w:r w:rsidRPr="00A1257D">
              <w:t>1.</w:t>
            </w:r>
            <w:r w:rsidR="00C146E9">
              <w:t xml:space="preserve"> </w:t>
            </w:r>
            <w:r w:rsidRPr="00A1257D">
              <w:t xml:space="preserve">Správný </w:t>
            </w:r>
          </w:p>
          <w:p w:rsidR="00E90495" w:rsidRPr="00A1257D" w:rsidRDefault="00E90495" w:rsidP="00C27F23">
            <w:pPr>
              <w:pStyle w:val="normlnmojetabulky"/>
              <w:tabs>
                <w:tab w:val="clear" w:pos="3119"/>
              </w:tabs>
              <w:jc w:val="left"/>
            </w:pPr>
            <w:r w:rsidRPr="00A1257D">
              <w:t>výběr zkoumaného předmětu</w:t>
            </w:r>
          </w:p>
        </w:tc>
        <w:tc>
          <w:tcPr>
            <w:tcW w:w="1440" w:type="dxa"/>
            <w:vMerge w:val="restart"/>
            <w:tcBorders>
              <w:top w:val="single" w:sz="12" w:space="0" w:color="auto"/>
            </w:tcBorders>
            <w:vAlign w:val="center"/>
          </w:tcPr>
          <w:p w:rsidR="00E90495" w:rsidRPr="00A1257D" w:rsidRDefault="00E90495" w:rsidP="00C27F23">
            <w:pPr>
              <w:pStyle w:val="normlnmojetabulky"/>
              <w:tabs>
                <w:tab w:val="clear" w:pos="3119"/>
              </w:tabs>
              <w:jc w:val="left"/>
            </w:pPr>
            <w:r w:rsidRPr="00A1257D">
              <w:t>1.</w:t>
            </w:r>
            <w:r w:rsidR="00C27F23">
              <w:t xml:space="preserve"> </w:t>
            </w:r>
            <w:r w:rsidRPr="00A1257D">
              <w:t>Co je to?</w:t>
            </w:r>
          </w:p>
        </w:tc>
        <w:tc>
          <w:tcPr>
            <w:tcW w:w="1260" w:type="dxa"/>
            <w:vMerge w:val="restart"/>
            <w:tcBorders>
              <w:top w:val="single" w:sz="12" w:space="0" w:color="auto"/>
            </w:tcBorders>
            <w:vAlign w:val="center"/>
          </w:tcPr>
          <w:p w:rsidR="00E90495" w:rsidRPr="00A1257D" w:rsidRDefault="00E90495" w:rsidP="00C27F23">
            <w:pPr>
              <w:pStyle w:val="normlnmojetabulky"/>
              <w:tabs>
                <w:tab w:val="clear" w:pos="3119"/>
              </w:tabs>
              <w:jc w:val="left"/>
            </w:pPr>
            <w:r w:rsidRPr="00A1257D">
              <w:t>Přípravná</w:t>
            </w:r>
          </w:p>
        </w:tc>
        <w:tc>
          <w:tcPr>
            <w:tcW w:w="5101" w:type="dxa"/>
            <w:tcBorders>
              <w:top w:val="single" w:sz="12" w:space="0" w:color="auto"/>
            </w:tcBorders>
          </w:tcPr>
          <w:p w:rsidR="00E90495" w:rsidRPr="00A1257D" w:rsidRDefault="00E90495" w:rsidP="00C27F23">
            <w:pPr>
              <w:pStyle w:val="normlnmojetabulky"/>
              <w:tabs>
                <w:tab w:val="clear" w:pos="3119"/>
              </w:tabs>
              <w:jc w:val="left"/>
            </w:pPr>
            <w:r w:rsidRPr="00A1257D">
              <w:t>1.</w:t>
            </w:r>
            <w:r w:rsidR="00C146E9">
              <w:t xml:space="preserve"> </w:t>
            </w:r>
            <w:r w:rsidRPr="00A1257D">
              <w:t>Diagnostika problému</w:t>
            </w:r>
          </w:p>
        </w:tc>
      </w:tr>
      <w:tr w:rsidR="00E90495" w:rsidRPr="00A1257D" w:rsidTr="00BA22BE">
        <w:tc>
          <w:tcPr>
            <w:tcW w:w="558" w:type="dxa"/>
            <w:vMerge/>
            <w:vAlign w:val="center"/>
          </w:tcPr>
          <w:p w:rsidR="00E90495" w:rsidRPr="00A1257D" w:rsidRDefault="00E90495" w:rsidP="00C27F23">
            <w:pPr>
              <w:pStyle w:val="normlnmojetabulky"/>
              <w:tabs>
                <w:tab w:val="clear" w:pos="3119"/>
              </w:tabs>
              <w:jc w:val="left"/>
            </w:pPr>
          </w:p>
        </w:tc>
        <w:tc>
          <w:tcPr>
            <w:tcW w:w="1440" w:type="dxa"/>
            <w:vMerge/>
            <w:vAlign w:val="center"/>
          </w:tcPr>
          <w:p w:rsidR="00E90495" w:rsidRPr="00A1257D" w:rsidRDefault="00E90495" w:rsidP="00C27F23">
            <w:pPr>
              <w:pStyle w:val="normlnmojetabulky"/>
              <w:tabs>
                <w:tab w:val="clear" w:pos="3119"/>
              </w:tabs>
              <w:jc w:val="left"/>
            </w:pPr>
          </w:p>
        </w:tc>
        <w:tc>
          <w:tcPr>
            <w:tcW w:w="1260" w:type="dxa"/>
            <w:vMerge/>
            <w:vAlign w:val="center"/>
          </w:tcPr>
          <w:p w:rsidR="00E90495" w:rsidRPr="00A1257D" w:rsidRDefault="00E90495" w:rsidP="00C27F23">
            <w:pPr>
              <w:pStyle w:val="normlnmojetabulky"/>
              <w:tabs>
                <w:tab w:val="clear" w:pos="3119"/>
              </w:tabs>
              <w:jc w:val="left"/>
            </w:pPr>
          </w:p>
        </w:tc>
        <w:tc>
          <w:tcPr>
            <w:tcW w:w="5101" w:type="dxa"/>
          </w:tcPr>
          <w:p w:rsidR="00E90495" w:rsidRPr="00A1257D" w:rsidRDefault="00E90495" w:rsidP="00C27F23">
            <w:pPr>
              <w:pStyle w:val="normlnmojetabulky"/>
              <w:tabs>
                <w:tab w:val="clear" w:pos="3119"/>
              </w:tabs>
              <w:jc w:val="left"/>
            </w:pPr>
            <w:r w:rsidRPr="00A1257D">
              <w:t>2.</w:t>
            </w:r>
            <w:r w:rsidR="00C146E9">
              <w:t xml:space="preserve"> </w:t>
            </w:r>
            <w:r w:rsidRPr="00A1257D">
              <w:t>Příprava hodnotové analýzy</w:t>
            </w:r>
          </w:p>
        </w:tc>
      </w:tr>
      <w:tr w:rsidR="00E90495" w:rsidRPr="00A1257D" w:rsidTr="00BA22BE">
        <w:tc>
          <w:tcPr>
            <w:tcW w:w="558" w:type="dxa"/>
            <w:vMerge/>
            <w:vAlign w:val="center"/>
          </w:tcPr>
          <w:p w:rsidR="00E90495" w:rsidRPr="00A1257D" w:rsidRDefault="00E90495" w:rsidP="00C27F23">
            <w:pPr>
              <w:pStyle w:val="normlnmojetabulky"/>
              <w:tabs>
                <w:tab w:val="clear" w:pos="3119"/>
              </w:tabs>
              <w:jc w:val="left"/>
            </w:pPr>
          </w:p>
        </w:tc>
        <w:tc>
          <w:tcPr>
            <w:tcW w:w="1440" w:type="dxa"/>
            <w:vMerge/>
            <w:vAlign w:val="center"/>
          </w:tcPr>
          <w:p w:rsidR="00E90495" w:rsidRPr="00A1257D" w:rsidRDefault="00E90495" w:rsidP="00C27F23">
            <w:pPr>
              <w:pStyle w:val="normlnmojetabulky"/>
              <w:tabs>
                <w:tab w:val="clear" w:pos="3119"/>
              </w:tabs>
              <w:jc w:val="left"/>
            </w:pPr>
          </w:p>
        </w:tc>
        <w:tc>
          <w:tcPr>
            <w:tcW w:w="1260" w:type="dxa"/>
            <w:vMerge/>
            <w:vAlign w:val="center"/>
          </w:tcPr>
          <w:p w:rsidR="00E90495" w:rsidRPr="00A1257D" w:rsidRDefault="00E90495" w:rsidP="00C27F23">
            <w:pPr>
              <w:pStyle w:val="normlnmojetabulky"/>
              <w:tabs>
                <w:tab w:val="clear" w:pos="3119"/>
              </w:tabs>
              <w:jc w:val="left"/>
            </w:pPr>
          </w:p>
        </w:tc>
        <w:tc>
          <w:tcPr>
            <w:tcW w:w="5101" w:type="dxa"/>
          </w:tcPr>
          <w:p w:rsidR="00E90495" w:rsidRPr="00A1257D" w:rsidRDefault="00E90495" w:rsidP="00C27F23">
            <w:pPr>
              <w:pStyle w:val="normlnmojetabulky"/>
              <w:tabs>
                <w:tab w:val="clear" w:pos="3119"/>
              </w:tabs>
              <w:jc w:val="left"/>
            </w:pPr>
            <w:r w:rsidRPr="00A1257D">
              <w:t>3.</w:t>
            </w:r>
            <w:r w:rsidR="00C146E9">
              <w:t xml:space="preserve"> </w:t>
            </w:r>
            <w:r w:rsidRPr="00A1257D">
              <w:t>Sběr informací a jejich hodnocení</w:t>
            </w:r>
          </w:p>
        </w:tc>
      </w:tr>
      <w:tr w:rsidR="00E90495" w:rsidRPr="00A1257D" w:rsidTr="00BA22BE">
        <w:tc>
          <w:tcPr>
            <w:tcW w:w="558" w:type="dxa"/>
            <w:vMerge w:val="restart"/>
            <w:vAlign w:val="center"/>
          </w:tcPr>
          <w:p w:rsidR="00E90495" w:rsidRPr="00A1257D" w:rsidRDefault="00E90495" w:rsidP="00C27F23">
            <w:pPr>
              <w:pStyle w:val="normlnmojetabulky"/>
              <w:tabs>
                <w:tab w:val="clear" w:pos="3119"/>
              </w:tabs>
              <w:jc w:val="left"/>
            </w:pPr>
            <w:r w:rsidRPr="00A1257D">
              <w:t>2.</w:t>
            </w:r>
            <w:r w:rsidR="009579A9">
              <w:t xml:space="preserve"> </w:t>
            </w:r>
            <w:r w:rsidRPr="00A1257D">
              <w:t>Zjištění funkcí předmětu a jejich vyhodnocení</w:t>
            </w:r>
          </w:p>
        </w:tc>
        <w:tc>
          <w:tcPr>
            <w:tcW w:w="1440" w:type="dxa"/>
            <w:vMerge w:val="restart"/>
            <w:vAlign w:val="center"/>
          </w:tcPr>
          <w:p w:rsidR="00E90495" w:rsidRPr="00A1257D" w:rsidRDefault="00E90495" w:rsidP="00C27F23">
            <w:pPr>
              <w:pStyle w:val="normlnmojetabulky"/>
              <w:tabs>
                <w:tab w:val="clear" w:pos="3119"/>
              </w:tabs>
              <w:jc w:val="left"/>
            </w:pPr>
            <w:r w:rsidRPr="00A1257D">
              <w:t>2.</w:t>
            </w:r>
            <w:r w:rsidR="00C27F23">
              <w:t xml:space="preserve"> </w:t>
            </w:r>
            <w:r w:rsidRPr="00A1257D">
              <w:t>Co to stojí?</w:t>
            </w:r>
          </w:p>
          <w:p w:rsidR="00E90495" w:rsidRPr="00A1257D" w:rsidRDefault="00E90495" w:rsidP="00C27F23">
            <w:pPr>
              <w:pStyle w:val="normlnmojetabulky"/>
              <w:tabs>
                <w:tab w:val="clear" w:pos="3119"/>
              </w:tabs>
              <w:jc w:val="left"/>
            </w:pPr>
            <w:r w:rsidRPr="00A1257D">
              <w:t>3.</w:t>
            </w:r>
            <w:r w:rsidR="00C27F23">
              <w:t xml:space="preserve"> </w:t>
            </w:r>
            <w:r w:rsidRPr="00A1257D">
              <w:t>Jaký má účel a jaké plní funkce?</w:t>
            </w:r>
          </w:p>
        </w:tc>
        <w:tc>
          <w:tcPr>
            <w:tcW w:w="1260" w:type="dxa"/>
            <w:vMerge w:val="restart"/>
            <w:vAlign w:val="center"/>
          </w:tcPr>
          <w:p w:rsidR="00E90495" w:rsidRPr="00A1257D" w:rsidRDefault="00E90495" w:rsidP="00C27F23">
            <w:pPr>
              <w:pStyle w:val="normlnmojetabulky"/>
              <w:tabs>
                <w:tab w:val="clear" w:pos="3119"/>
              </w:tabs>
              <w:jc w:val="left"/>
            </w:pPr>
            <w:r w:rsidRPr="00A1257D">
              <w:t>Analytická</w:t>
            </w:r>
          </w:p>
        </w:tc>
        <w:tc>
          <w:tcPr>
            <w:tcW w:w="5101" w:type="dxa"/>
          </w:tcPr>
          <w:p w:rsidR="00E90495" w:rsidRPr="00A1257D" w:rsidRDefault="00E90495" w:rsidP="00C27F23">
            <w:pPr>
              <w:pStyle w:val="normlnmojetabulky"/>
              <w:tabs>
                <w:tab w:val="clear" w:pos="3119"/>
              </w:tabs>
              <w:jc w:val="left"/>
            </w:pPr>
            <w:r w:rsidRPr="00A1257D">
              <w:t>4.</w:t>
            </w:r>
            <w:r w:rsidR="00C146E9">
              <w:t xml:space="preserve"> </w:t>
            </w:r>
            <w:r w:rsidRPr="00A1257D">
              <w:t>Funkční analýza</w:t>
            </w:r>
          </w:p>
        </w:tc>
      </w:tr>
      <w:tr w:rsidR="00E90495" w:rsidRPr="00A1257D" w:rsidTr="00BA22BE">
        <w:trPr>
          <w:trHeight w:val="366"/>
        </w:trPr>
        <w:tc>
          <w:tcPr>
            <w:tcW w:w="558" w:type="dxa"/>
            <w:vMerge/>
            <w:vAlign w:val="center"/>
          </w:tcPr>
          <w:p w:rsidR="00E90495" w:rsidRPr="00A1257D" w:rsidRDefault="00E90495" w:rsidP="00C27F23">
            <w:pPr>
              <w:pStyle w:val="normlnmojetabulky"/>
              <w:tabs>
                <w:tab w:val="clear" w:pos="3119"/>
              </w:tabs>
              <w:jc w:val="left"/>
            </w:pPr>
          </w:p>
        </w:tc>
        <w:tc>
          <w:tcPr>
            <w:tcW w:w="1440" w:type="dxa"/>
            <w:vMerge/>
            <w:vAlign w:val="center"/>
          </w:tcPr>
          <w:p w:rsidR="00E90495" w:rsidRPr="00A1257D" w:rsidRDefault="00E90495" w:rsidP="00C27F23">
            <w:pPr>
              <w:pStyle w:val="normlnmojetabulky"/>
              <w:tabs>
                <w:tab w:val="clear" w:pos="3119"/>
              </w:tabs>
              <w:jc w:val="left"/>
            </w:pPr>
          </w:p>
        </w:tc>
        <w:tc>
          <w:tcPr>
            <w:tcW w:w="1260" w:type="dxa"/>
            <w:vMerge/>
            <w:vAlign w:val="center"/>
          </w:tcPr>
          <w:p w:rsidR="00E90495" w:rsidRPr="00A1257D" w:rsidRDefault="00E90495" w:rsidP="00C27F23">
            <w:pPr>
              <w:pStyle w:val="normlnmojetabulky"/>
              <w:tabs>
                <w:tab w:val="clear" w:pos="3119"/>
              </w:tabs>
              <w:jc w:val="left"/>
            </w:pPr>
          </w:p>
        </w:tc>
        <w:tc>
          <w:tcPr>
            <w:tcW w:w="5101" w:type="dxa"/>
          </w:tcPr>
          <w:p w:rsidR="00E90495" w:rsidRPr="00A1257D" w:rsidRDefault="00E90495" w:rsidP="00C27F23">
            <w:pPr>
              <w:pStyle w:val="normlnmojetabulky"/>
              <w:tabs>
                <w:tab w:val="clear" w:pos="3119"/>
              </w:tabs>
              <w:jc w:val="left"/>
            </w:pPr>
            <w:r w:rsidRPr="00A1257D">
              <w:t>5.</w:t>
            </w:r>
            <w:r w:rsidR="00C146E9">
              <w:t xml:space="preserve"> </w:t>
            </w:r>
            <w:r w:rsidRPr="00A1257D">
              <w:t>Technologická analýza</w:t>
            </w:r>
          </w:p>
        </w:tc>
      </w:tr>
      <w:tr w:rsidR="00E90495" w:rsidRPr="00A1257D" w:rsidTr="00BA22BE">
        <w:tc>
          <w:tcPr>
            <w:tcW w:w="558" w:type="dxa"/>
            <w:vMerge/>
            <w:vAlign w:val="center"/>
          </w:tcPr>
          <w:p w:rsidR="00E90495" w:rsidRPr="00A1257D" w:rsidRDefault="00E90495" w:rsidP="00C27F23">
            <w:pPr>
              <w:pStyle w:val="normlnmojetabulky"/>
              <w:tabs>
                <w:tab w:val="clear" w:pos="3119"/>
              </w:tabs>
              <w:jc w:val="left"/>
            </w:pPr>
          </w:p>
        </w:tc>
        <w:tc>
          <w:tcPr>
            <w:tcW w:w="1440" w:type="dxa"/>
            <w:vMerge/>
            <w:vAlign w:val="center"/>
          </w:tcPr>
          <w:p w:rsidR="00E90495" w:rsidRPr="00A1257D" w:rsidRDefault="00E90495" w:rsidP="00C27F23">
            <w:pPr>
              <w:pStyle w:val="normlnmojetabulky"/>
              <w:tabs>
                <w:tab w:val="clear" w:pos="3119"/>
              </w:tabs>
              <w:jc w:val="left"/>
            </w:pPr>
          </w:p>
        </w:tc>
        <w:tc>
          <w:tcPr>
            <w:tcW w:w="1260" w:type="dxa"/>
            <w:vMerge/>
            <w:vAlign w:val="center"/>
          </w:tcPr>
          <w:p w:rsidR="00E90495" w:rsidRPr="00A1257D" w:rsidRDefault="00E90495" w:rsidP="00C27F23">
            <w:pPr>
              <w:pStyle w:val="normlnmojetabulky"/>
              <w:tabs>
                <w:tab w:val="clear" w:pos="3119"/>
              </w:tabs>
              <w:jc w:val="left"/>
            </w:pPr>
          </w:p>
        </w:tc>
        <w:tc>
          <w:tcPr>
            <w:tcW w:w="5101" w:type="dxa"/>
          </w:tcPr>
          <w:p w:rsidR="00E90495" w:rsidRPr="00A1257D" w:rsidRDefault="00E90495" w:rsidP="00C27F23">
            <w:pPr>
              <w:pStyle w:val="normlnmojetabulky"/>
              <w:tabs>
                <w:tab w:val="clear" w:pos="3119"/>
              </w:tabs>
              <w:jc w:val="left"/>
            </w:pPr>
            <w:r w:rsidRPr="00A1257D">
              <w:t>6.</w:t>
            </w:r>
            <w:r w:rsidR="00C146E9">
              <w:t xml:space="preserve"> </w:t>
            </w:r>
            <w:r w:rsidRPr="00A1257D">
              <w:t>Přiřazení nákladů a nákladová analýza</w:t>
            </w:r>
          </w:p>
        </w:tc>
      </w:tr>
      <w:tr w:rsidR="00E90495" w:rsidRPr="00A1257D" w:rsidTr="00BA22BE">
        <w:tc>
          <w:tcPr>
            <w:tcW w:w="558" w:type="dxa"/>
            <w:vMerge w:val="restart"/>
            <w:vAlign w:val="center"/>
          </w:tcPr>
          <w:p w:rsidR="00E90495" w:rsidRPr="00A1257D" w:rsidRDefault="00E90495" w:rsidP="00C27F23">
            <w:pPr>
              <w:pStyle w:val="normlnmojetabulky"/>
              <w:tabs>
                <w:tab w:val="clear" w:pos="3119"/>
              </w:tabs>
              <w:jc w:val="left"/>
            </w:pPr>
            <w:r w:rsidRPr="00A1257D">
              <w:t>3.</w:t>
            </w:r>
            <w:r w:rsidR="00C146E9">
              <w:t xml:space="preserve"> </w:t>
            </w:r>
            <w:r w:rsidRPr="00A1257D">
              <w:t>Tvorba maximálního možného počtu variant a nových řešení</w:t>
            </w:r>
          </w:p>
        </w:tc>
        <w:tc>
          <w:tcPr>
            <w:tcW w:w="1440" w:type="dxa"/>
            <w:vMerge w:val="restart"/>
            <w:vAlign w:val="center"/>
          </w:tcPr>
          <w:p w:rsidR="00E90495" w:rsidRPr="00A1257D" w:rsidRDefault="00E90495" w:rsidP="00C27F23">
            <w:pPr>
              <w:pStyle w:val="normlnmojetabulky"/>
              <w:tabs>
                <w:tab w:val="clear" w:pos="3119"/>
              </w:tabs>
              <w:jc w:val="left"/>
            </w:pPr>
            <w:r w:rsidRPr="00A1257D">
              <w:t>4.</w:t>
            </w:r>
            <w:r w:rsidR="00C27F23">
              <w:t xml:space="preserve"> </w:t>
            </w:r>
            <w:r w:rsidRPr="00A1257D">
              <w:t>Co jiného může zajistit tuto funkci?</w:t>
            </w:r>
          </w:p>
          <w:p w:rsidR="00E90495" w:rsidRPr="00A1257D" w:rsidRDefault="00E90495" w:rsidP="00C27F23">
            <w:pPr>
              <w:pStyle w:val="normlnmojetabulky"/>
              <w:tabs>
                <w:tab w:val="clear" w:pos="3119"/>
              </w:tabs>
              <w:jc w:val="left"/>
            </w:pPr>
            <w:r w:rsidRPr="00A1257D">
              <w:t>5.</w:t>
            </w:r>
            <w:r w:rsidR="00C27F23">
              <w:t xml:space="preserve"> </w:t>
            </w:r>
            <w:r w:rsidRPr="00A1257D">
              <w:t>Co by to jiné stálo?</w:t>
            </w:r>
          </w:p>
        </w:tc>
        <w:tc>
          <w:tcPr>
            <w:tcW w:w="1260" w:type="dxa"/>
            <w:vMerge w:val="restart"/>
            <w:vAlign w:val="center"/>
          </w:tcPr>
          <w:p w:rsidR="00E90495" w:rsidRPr="00A1257D" w:rsidRDefault="00E90495" w:rsidP="00C27F23">
            <w:pPr>
              <w:pStyle w:val="normlnmojetabulky"/>
              <w:tabs>
                <w:tab w:val="clear" w:pos="3119"/>
              </w:tabs>
              <w:jc w:val="left"/>
            </w:pPr>
            <w:r w:rsidRPr="00A1257D">
              <w:t>Tvůrčí</w:t>
            </w:r>
          </w:p>
        </w:tc>
        <w:tc>
          <w:tcPr>
            <w:tcW w:w="5101" w:type="dxa"/>
          </w:tcPr>
          <w:p w:rsidR="00E90495" w:rsidRPr="00A1257D" w:rsidRDefault="00E90495" w:rsidP="00C27F23">
            <w:pPr>
              <w:pStyle w:val="normlnmojetabulky"/>
              <w:tabs>
                <w:tab w:val="clear" w:pos="3119"/>
              </w:tabs>
              <w:jc w:val="left"/>
            </w:pPr>
            <w:r w:rsidRPr="00A1257D">
              <w:t>7. Tvorba námětů a vyhledávání variant</w:t>
            </w:r>
          </w:p>
        </w:tc>
      </w:tr>
      <w:tr w:rsidR="00E90495" w:rsidRPr="00A1257D" w:rsidTr="00BA22BE">
        <w:trPr>
          <w:trHeight w:val="596"/>
        </w:trPr>
        <w:tc>
          <w:tcPr>
            <w:tcW w:w="558" w:type="dxa"/>
            <w:vMerge/>
          </w:tcPr>
          <w:p w:rsidR="00E90495" w:rsidRPr="00A1257D" w:rsidRDefault="00E90495" w:rsidP="00C27F23">
            <w:pPr>
              <w:pStyle w:val="normlnmojetabulky"/>
              <w:tabs>
                <w:tab w:val="clear" w:pos="3119"/>
              </w:tabs>
              <w:jc w:val="left"/>
            </w:pPr>
          </w:p>
        </w:tc>
        <w:tc>
          <w:tcPr>
            <w:tcW w:w="1440" w:type="dxa"/>
            <w:vMerge/>
            <w:vAlign w:val="center"/>
          </w:tcPr>
          <w:p w:rsidR="00E90495" w:rsidRPr="00A1257D" w:rsidRDefault="00E90495" w:rsidP="00C27F23">
            <w:pPr>
              <w:pStyle w:val="normlnmojetabulky"/>
              <w:tabs>
                <w:tab w:val="clear" w:pos="3119"/>
              </w:tabs>
              <w:jc w:val="left"/>
            </w:pPr>
          </w:p>
        </w:tc>
        <w:tc>
          <w:tcPr>
            <w:tcW w:w="1260" w:type="dxa"/>
            <w:vMerge/>
            <w:vAlign w:val="center"/>
          </w:tcPr>
          <w:p w:rsidR="00E90495" w:rsidRPr="00A1257D" w:rsidRDefault="00E90495" w:rsidP="00C27F23">
            <w:pPr>
              <w:pStyle w:val="normlnmojetabulky"/>
              <w:tabs>
                <w:tab w:val="clear" w:pos="3119"/>
              </w:tabs>
              <w:jc w:val="left"/>
            </w:pPr>
          </w:p>
        </w:tc>
        <w:tc>
          <w:tcPr>
            <w:tcW w:w="5101" w:type="dxa"/>
          </w:tcPr>
          <w:p w:rsidR="00E90495" w:rsidRPr="00A1257D" w:rsidRDefault="00E90495" w:rsidP="00C27F23">
            <w:pPr>
              <w:pStyle w:val="normlnmojetabulky"/>
              <w:tabs>
                <w:tab w:val="clear" w:pos="3119"/>
              </w:tabs>
              <w:jc w:val="left"/>
            </w:pPr>
            <w:r w:rsidRPr="00A1257D">
              <w:t>8.</w:t>
            </w:r>
            <w:r w:rsidR="00C146E9">
              <w:t xml:space="preserve"> </w:t>
            </w:r>
            <w:r w:rsidRPr="00A1257D">
              <w:t>Souhrnná syntéza s výběrem optimální</w:t>
            </w:r>
            <w:r w:rsidR="00C146E9">
              <w:t xml:space="preserve"> </w:t>
            </w:r>
            <w:r w:rsidRPr="00A1257D">
              <w:t>varianty a jejím upřesněním</w:t>
            </w:r>
          </w:p>
        </w:tc>
      </w:tr>
      <w:tr w:rsidR="00E90495" w:rsidRPr="00A1257D" w:rsidTr="00BA22BE">
        <w:tc>
          <w:tcPr>
            <w:tcW w:w="558" w:type="dxa"/>
            <w:vMerge/>
          </w:tcPr>
          <w:p w:rsidR="00E90495" w:rsidRPr="00A1257D" w:rsidRDefault="00E90495" w:rsidP="00C27F23">
            <w:pPr>
              <w:pStyle w:val="normlnmojetabulky"/>
              <w:tabs>
                <w:tab w:val="clear" w:pos="3119"/>
              </w:tabs>
              <w:jc w:val="left"/>
            </w:pPr>
          </w:p>
        </w:tc>
        <w:tc>
          <w:tcPr>
            <w:tcW w:w="1440" w:type="dxa"/>
            <w:vMerge/>
            <w:vAlign w:val="center"/>
          </w:tcPr>
          <w:p w:rsidR="00E90495" w:rsidRPr="00A1257D" w:rsidRDefault="00E90495" w:rsidP="00C27F23">
            <w:pPr>
              <w:pStyle w:val="normlnmojetabulky"/>
              <w:tabs>
                <w:tab w:val="clear" w:pos="3119"/>
              </w:tabs>
              <w:jc w:val="left"/>
            </w:pPr>
          </w:p>
        </w:tc>
        <w:tc>
          <w:tcPr>
            <w:tcW w:w="1260" w:type="dxa"/>
            <w:vMerge w:val="restart"/>
            <w:vAlign w:val="center"/>
          </w:tcPr>
          <w:p w:rsidR="00E90495" w:rsidRPr="00A1257D" w:rsidRDefault="00E90495" w:rsidP="00C27F23">
            <w:pPr>
              <w:pStyle w:val="normlnmojetabulky"/>
              <w:tabs>
                <w:tab w:val="clear" w:pos="3119"/>
              </w:tabs>
              <w:jc w:val="left"/>
            </w:pPr>
            <w:r w:rsidRPr="00A1257D">
              <w:t>Realizačně kontrolní</w:t>
            </w:r>
          </w:p>
        </w:tc>
        <w:tc>
          <w:tcPr>
            <w:tcW w:w="5101" w:type="dxa"/>
          </w:tcPr>
          <w:p w:rsidR="00E90495" w:rsidRPr="00A1257D" w:rsidRDefault="00E90495" w:rsidP="00C27F23">
            <w:pPr>
              <w:pStyle w:val="normlnmojetabulky"/>
              <w:tabs>
                <w:tab w:val="clear" w:pos="3119"/>
              </w:tabs>
              <w:jc w:val="left"/>
            </w:pPr>
            <w:r w:rsidRPr="00A1257D">
              <w:t>9.</w:t>
            </w:r>
            <w:r w:rsidR="00C146E9">
              <w:t xml:space="preserve"> </w:t>
            </w:r>
            <w:r w:rsidRPr="00A1257D">
              <w:t>Projednávání a schválení optimální varianty</w:t>
            </w:r>
          </w:p>
        </w:tc>
      </w:tr>
      <w:tr w:rsidR="00E90495" w:rsidRPr="00A1257D" w:rsidTr="00BA22BE">
        <w:tc>
          <w:tcPr>
            <w:tcW w:w="558" w:type="dxa"/>
            <w:vMerge/>
            <w:tcBorders>
              <w:bottom w:val="single" w:sz="12" w:space="0" w:color="auto"/>
            </w:tcBorders>
          </w:tcPr>
          <w:p w:rsidR="00E90495" w:rsidRPr="00A1257D" w:rsidRDefault="00E90495" w:rsidP="00C27F23">
            <w:pPr>
              <w:pStyle w:val="normlnmojetabulky"/>
              <w:tabs>
                <w:tab w:val="clear" w:pos="3119"/>
              </w:tabs>
              <w:jc w:val="left"/>
            </w:pPr>
          </w:p>
        </w:tc>
        <w:tc>
          <w:tcPr>
            <w:tcW w:w="1440" w:type="dxa"/>
            <w:vMerge/>
            <w:tcBorders>
              <w:bottom w:val="single" w:sz="12" w:space="0" w:color="auto"/>
            </w:tcBorders>
          </w:tcPr>
          <w:p w:rsidR="00E90495" w:rsidRPr="00A1257D" w:rsidRDefault="00E90495" w:rsidP="00C27F23">
            <w:pPr>
              <w:pStyle w:val="normlnmojetabulky"/>
              <w:tabs>
                <w:tab w:val="clear" w:pos="3119"/>
              </w:tabs>
              <w:jc w:val="left"/>
            </w:pPr>
          </w:p>
        </w:tc>
        <w:tc>
          <w:tcPr>
            <w:tcW w:w="1260" w:type="dxa"/>
            <w:vMerge/>
            <w:tcBorders>
              <w:bottom w:val="single" w:sz="12" w:space="0" w:color="auto"/>
            </w:tcBorders>
          </w:tcPr>
          <w:p w:rsidR="00E90495" w:rsidRPr="00A1257D" w:rsidRDefault="00E90495" w:rsidP="00C27F23">
            <w:pPr>
              <w:pStyle w:val="normlnmojetabulky"/>
              <w:tabs>
                <w:tab w:val="clear" w:pos="3119"/>
              </w:tabs>
              <w:jc w:val="left"/>
            </w:pPr>
          </w:p>
        </w:tc>
        <w:tc>
          <w:tcPr>
            <w:tcW w:w="5101" w:type="dxa"/>
            <w:tcBorders>
              <w:bottom w:val="single" w:sz="12" w:space="0" w:color="auto"/>
            </w:tcBorders>
          </w:tcPr>
          <w:p w:rsidR="00E90495" w:rsidRPr="00A1257D" w:rsidRDefault="00E90495" w:rsidP="00C27F23">
            <w:pPr>
              <w:pStyle w:val="normlnmojetabulky"/>
              <w:tabs>
                <w:tab w:val="clear" w:pos="3119"/>
              </w:tabs>
              <w:jc w:val="left"/>
            </w:pPr>
            <w:r w:rsidRPr="00A1257D">
              <w:t>10.</w:t>
            </w:r>
            <w:r w:rsidR="00C146E9">
              <w:t xml:space="preserve"> </w:t>
            </w:r>
            <w:r w:rsidRPr="00A1257D">
              <w:t>Realizace optimální varianty a kontrola zavedení do výroby</w:t>
            </w:r>
          </w:p>
        </w:tc>
      </w:tr>
    </w:tbl>
    <w:p w:rsidR="00E90495" w:rsidRPr="00F81CAF" w:rsidRDefault="0093350E" w:rsidP="00E25E22">
      <w:pPr>
        <w:pStyle w:val="normlnmojebezmezer"/>
        <w:ind w:left="284" w:firstLine="425"/>
        <w:rPr>
          <w:i/>
          <w:lang w:val="en-US"/>
        </w:rPr>
      </w:pPr>
      <w:r w:rsidRPr="0093350E">
        <w:rPr>
          <w:i/>
        </w:rPr>
        <w:t>Zdroj: VOLF, F.: Hodnotová analýza ve stavebnictví, str.</w:t>
      </w:r>
      <w:r>
        <w:rPr>
          <w:i/>
        </w:rPr>
        <w:t xml:space="preserve"> </w:t>
      </w:r>
      <w:r w:rsidRPr="0093350E">
        <w:rPr>
          <w:i/>
        </w:rPr>
        <w:t>88</w:t>
      </w:r>
      <w:r w:rsidR="00F81CAF">
        <w:rPr>
          <w:i/>
        </w:rPr>
        <w:t xml:space="preserve"> </w:t>
      </w:r>
      <w:r w:rsidR="00F81CAF" w:rsidRPr="00F81CAF">
        <w:t>[23]</w:t>
      </w:r>
    </w:p>
    <w:p w:rsidR="00E90495" w:rsidRPr="00A1257D" w:rsidRDefault="00E90495" w:rsidP="00D3410C">
      <w:pPr>
        <w:pStyle w:val="Nadpis2moje"/>
      </w:pPr>
      <w:bookmarkStart w:id="68" w:name="_Toc356050153"/>
      <w:r w:rsidRPr="00A1257D">
        <w:t>Metody hodnotové analýzy</w:t>
      </w:r>
      <w:bookmarkEnd w:id="68"/>
      <w:r w:rsidRPr="00A1257D">
        <w:t xml:space="preserve"> </w:t>
      </w:r>
    </w:p>
    <w:p w:rsidR="00E90495" w:rsidRPr="00A1257D" w:rsidRDefault="00E90495" w:rsidP="00D4196B">
      <w:pPr>
        <w:pStyle w:val="Nomlnmoje"/>
      </w:pPr>
      <w:r w:rsidRPr="00A1257D">
        <w:t>Podle stupně objektivnosti a způsobu využívání tvůrčího myšlení rozlišujeme tyto metody hodnotové analýzy:</w:t>
      </w:r>
    </w:p>
    <w:p w:rsidR="00E90495" w:rsidRPr="00A1257D" w:rsidRDefault="00375FA8" w:rsidP="00375FA8">
      <w:pPr>
        <w:pStyle w:val="jinodrkymoje"/>
      </w:pPr>
      <w:r>
        <w:t>S</w:t>
      </w:r>
      <w:r w:rsidR="00E90495" w:rsidRPr="00A1257D">
        <w:t xml:space="preserve"> převládajícími subjektivními vlivy,</w:t>
      </w:r>
    </w:p>
    <w:p w:rsidR="00E90495" w:rsidRPr="00A1257D" w:rsidRDefault="00E90495" w:rsidP="00375FA8">
      <w:pPr>
        <w:pStyle w:val="jinodrkymoje"/>
      </w:pPr>
      <w:r w:rsidRPr="00A1257D">
        <w:t>s heuristickými přístupy k řešení problémů,</w:t>
      </w:r>
    </w:p>
    <w:p w:rsidR="00E90495" w:rsidRPr="00A1257D" w:rsidRDefault="00E90495" w:rsidP="00E25E22">
      <w:pPr>
        <w:pStyle w:val="jinodrkymoje"/>
        <w:spacing w:after="120"/>
      </w:pPr>
      <w:r w:rsidRPr="00A1257D">
        <w:t>exaktní s objektivními přístupy využívajícími matematických metod, metod vícerozměrné statistické analýzy atd.</w:t>
      </w:r>
    </w:p>
    <w:p w:rsidR="00E90495" w:rsidRPr="00A1257D" w:rsidRDefault="00E90495" w:rsidP="009B45A2">
      <w:pPr>
        <w:pStyle w:val="Nomlnmoje"/>
      </w:pPr>
      <w:r w:rsidRPr="00A1257D">
        <w:t>V praxi se jednotlivé metody nepoužívají většinou samostatně, zvláště u složitých analyzovaných systémů, ale převážně se vhodně kombinují podle stupně vědeckého poznání sledovaných předmětů.</w:t>
      </w:r>
    </w:p>
    <w:p w:rsidR="00E90495" w:rsidRPr="00A1257D" w:rsidRDefault="00E90495" w:rsidP="006716BE">
      <w:pPr>
        <w:pStyle w:val="Nadpis3moje"/>
      </w:pPr>
      <w:bookmarkStart w:id="69" w:name="_Toc356050154"/>
      <w:r w:rsidRPr="00A1257D">
        <w:t>Subjektivní metody</w:t>
      </w:r>
      <w:bookmarkEnd w:id="69"/>
    </w:p>
    <w:p w:rsidR="00E90495" w:rsidRPr="00A1257D" w:rsidRDefault="00E90495" w:rsidP="009B45A2">
      <w:pPr>
        <w:pStyle w:val="Nomlnmoje"/>
      </w:pPr>
      <w:r w:rsidRPr="00A1257D">
        <w:t>Při vzniku hodnotové analýzy se používaly nejčastěji v případech, kdy bylo třeba vyjádřit stupeň splnění souhrnné funkce u předmětu analýzy s obtížně kvantifikovatelnými dílčími funkcemi. U těchto metod se projevuje silný vliv subjektu a jeho názorů a zkušeností. V současné vývojové etapě hodnotové analýzy se většinou tyto metody používají jako pomocné v případech, kdy jednotlivé dílčí funkce nelze objektivně podle žádné měřitelné stupnice kvantifikovat (např. estetický vzhled bytové budovy</w:t>
      </w:r>
      <w:r>
        <w:t>, porovnání systému řízení, kontroly atd.</w:t>
      </w:r>
      <w:r w:rsidRPr="00A1257D">
        <w:t>). Perspektivním cílem je postupně tuto skupinu metod nahrazovat heuristickými nebo objektivními způsoby řešení.</w:t>
      </w:r>
    </w:p>
    <w:p w:rsidR="00DD0C84" w:rsidRDefault="00DD0C84">
      <w:pPr>
        <w:spacing w:after="0" w:line="240" w:lineRule="auto"/>
        <w:rPr>
          <w:rFonts w:ascii="Times New Roman" w:hAnsi="Times New Roman" w:cs="Times New Roman"/>
          <w:sz w:val="24"/>
          <w:szCs w:val="24"/>
          <w:lang w:eastAsia="cs-CZ"/>
        </w:rPr>
      </w:pPr>
      <w:r>
        <w:br w:type="page"/>
      </w:r>
    </w:p>
    <w:p w:rsidR="00E90495" w:rsidRPr="00A1257D" w:rsidRDefault="00E90495" w:rsidP="006565AF">
      <w:pPr>
        <w:pStyle w:val="Nomlnmoje"/>
        <w:ind w:left="0" w:firstLine="709"/>
      </w:pPr>
      <w:r w:rsidRPr="00A1257D">
        <w:lastRenderedPageBreak/>
        <w:t>Mezi subjektivní metody, používané v hodnotové analýze, řadíme:</w:t>
      </w:r>
    </w:p>
    <w:p w:rsidR="00E90495" w:rsidRPr="00A1257D" w:rsidRDefault="00375FA8" w:rsidP="00375FA8">
      <w:pPr>
        <w:pStyle w:val="jinodrkymoje"/>
      </w:pPr>
      <w:r>
        <w:t>B</w:t>
      </w:r>
      <w:r w:rsidR="00E90495" w:rsidRPr="00A1257D">
        <w:t>odovací metodu individuální a kolektivní,</w:t>
      </w:r>
    </w:p>
    <w:p w:rsidR="00E90495" w:rsidRPr="00A1257D" w:rsidRDefault="00E90495" w:rsidP="00375FA8">
      <w:pPr>
        <w:pStyle w:val="jinodrkymoje"/>
      </w:pPr>
      <w:r w:rsidRPr="00A1257D">
        <w:t>klasifikační metodu individuální a kolektivní,</w:t>
      </w:r>
    </w:p>
    <w:p w:rsidR="00E90495" w:rsidRPr="00A1257D" w:rsidRDefault="00E90495" w:rsidP="00375FA8">
      <w:pPr>
        <w:pStyle w:val="jinodrkymoje"/>
      </w:pPr>
      <w:r w:rsidRPr="00A1257D">
        <w:t>metodu částečného a úplného párového srovnání,</w:t>
      </w:r>
    </w:p>
    <w:p w:rsidR="00E90495" w:rsidRPr="00A1257D" w:rsidRDefault="00E90495" w:rsidP="00375FA8">
      <w:pPr>
        <w:pStyle w:val="jinodrkymoje"/>
      </w:pPr>
      <w:r w:rsidRPr="00A1257D">
        <w:t>metodu indexových koeficientů,</w:t>
      </w:r>
    </w:p>
    <w:p w:rsidR="00E90495" w:rsidRPr="00A1257D" w:rsidRDefault="00E90495" w:rsidP="00E25E22">
      <w:pPr>
        <w:pStyle w:val="jinodrkymoje"/>
        <w:spacing w:after="120"/>
      </w:pPr>
      <w:r w:rsidRPr="00A1257D">
        <w:t>metodu kombinace funkčně srovnávací a klasifikační metody s redukčním koeficientem apod.</w:t>
      </w:r>
    </w:p>
    <w:p w:rsidR="00E90495" w:rsidRPr="00E25E22" w:rsidRDefault="00E90495" w:rsidP="00E25E22">
      <w:pPr>
        <w:ind w:left="709"/>
        <w:rPr>
          <w:rFonts w:ascii="Times New Roman" w:hAnsi="Times New Roman" w:cs="Times New Roman"/>
          <w:i/>
          <w:iCs/>
          <w:sz w:val="24"/>
          <w:szCs w:val="24"/>
        </w:rPr>
      </w:pPr>
      <w:r w:rsidRPr="00A1257D">
        <w:rPr>
          <w:rFonts w:ascii="Times New Roman" w:hAnsi="Times New Roman" w:cs="Times New Roman"/>
          <w:i/>
          <w:iCs/>
          <w:sz w:val="24"/>
          <w:szCs w:val="24"/>
        </w:rPr>
        <w:t>Individuální bodovací metoda</w:t>
      </w:r>
      <w:r w:rsidRPr="00A1257D">
        <w:rPr>
          <w:rFonts w:ascii="Times New Roman" w:hAnsi="Times New Roman" w:cs="Times New Roman"/>
          <w:sz w:val="24"/>
          <w:szCs w:val="24"/>
        </w:rPr>
        <w:t xml:space="preserve"> je založena na hodnocení dílčí funkce jednotlivcem. Podkladem je bodovací stupnice, která obvykle vychází z dekadické soustavy, tj. stanoví hodnotící stupnice, která má 10, 100 bodů atd. Za nejlepší se považuje dílčí funkce </w:t>
      </w:r>
      <w:r w:rsidRPr="00A1257D">
        <w:rPr>
          <w:rFonts w:ascii="Times New Roman" w:hAnsi="Times New Roman" w:cs="Times New Roman"/>
          <w:i/>
          <w:iCs/>
          <w:sz w:val="24"/>
          <w:szCs w:val="24"/>
        </w:rPr>
        <w:t xml:space="preserve">i – </w:t>
      </w:r>
      <w:r w:rsidRPr="00A1257D">
        <w:rPr>
          <w:rFonts w:ascii="Times New Roman" w:hAnsi="Times New Roman" w:cs="Times New Roman"/>
          <w:sz w:val="24"/>
          <w:szCs w:val="24"/>
        </w:rPr>
        <w:t xml:space="preserve">té varianty. </w:t>
      </w:r>
      <w:proofErr w:type="spellStart"/>
      <w:r w:rsidRPr="00A1257D">
        <w:rPr>
          <w:rFonts w:ascii="Times New Roman" w:hAnsi="Times New Roman" w:cs="Times New Roman"/>
          <w:i/>
          <w:iCs/>
          <w:sz w:val="24"/>
          <w:szCs w:val="24"/>
        </w:rPr>
        <w:t>U</w:t>
      </w:r>
      <w:r w:rsidRPr="00A1257D">
        <w:rPr>
          <w:rFonts w:ascii="Times New Roman" w:hAnsi="Times New Roman" w:cs="Times New Roman"/>
          <w:i/>
          <w:iCs/>
          <w:sz w:val="24"/>
          <w:szCs w:val="24"/>
          <w:vertAlign w:val="subscript"/>
        </w:rPr>
        <w:t>i</w:t>
      </w:r>
      <w:proofErr w:type="spellEnd"/>
      <w:r w:rsidR="00375FA8">
        <w:rPr>
          <w:rFonts w:ascii="Times New Roman" w:hAnsi="Times New Roman" w:cs="Times New Roman"/>
          <w:i/>
          <w:iCs/>
          <w:sz w:val="24"/>
          <w:szCs w:val="24"/>
          <w:vertAlign w:val="subscript"/>
        </w:rPr>
        <w:t xml:space="preserve">, </w:t>
      </w:r>
      <w:r w:rsidR="00672B34">
        <w:rPr>
          <w:rFonts w:ascii="Times New Roman" w:hAnsi="Times New Roman" w:cs="Times New Roman"/>
          <w:sz w:val="24"/>
          <w:szCs w:val="24"/>
        </w:rPr>
        <w:t>který</w:t>
      </w:r>
      <w:r w:rsidRPr="00A1257D">
        <w:rPr>
          <w:rFonts w:ascii="Times New Roman" w:hAnsi="Times New Roman" w:cs="Times New Roman"/>
          <w:sz w:val="24"/>
          <w:szCs w:val="24"/>
        </w:rPr>
        <w:t xml:space="preserve"> má nejvyšší počet bodů. Potom stupeň splnění souhrnné funkce je dán součtem stupňů splnění j</w:t>
      </w:r>
      <w:r w:rsidRPr="00A1257D">
        <w:rPr>
          <w:rFonts w:ascii="Times New Roman" w:hAnsi="Times New Roman" w:cs="Times New Roman"/>
          <w:i/>
          <w:iCs/>
          <w:sz w:val="24"/>
          <w:szCs w:val="24"/>
        </w:rPr>
        <w:t>ednotlivých dílčích funkcí u (j-</w:t>
      </w:r>
      <w:proofErr w:type="spellStart"/>
      <w:r w:rsidRPr="00A1257D">
        <w:rPr>
          <w:rFonts w:ascii="Times New Roman" w:hAnsi="Times New Roman" w:cs="Times New Roman"/>
          <w:i/>
          <w:iCs/>
          <w:sz w:val="24"/>
          <w:szCs w:val="24"/>
        </w:rPr>
        <w:t>tá</w:t>
      </w:r>
      <w:proofErr w:type="spellEnd"/>
      <w:r w:rsidRPr="00A1257D">
        <w:rPr>
          <w:rFonts w:ascii="Times New Roman" w:hAnsi="Times New Roman" w:cs="Times New Roman"/>
          <w:i/>
          <w:iCs/>
          <w:sz w:val="24"/>
          <w:szCs w:val="24"/>
        </w:rPr>
        <w:t xml:space="preserve"> dílčí funkce i-té varianty), tj.</w:t>
      </w:r>
    </w:p>
    <w:p w:rsidR="00E25E22" w:rsidRDefault="00E25E22" w:rsidP="00E25E22">
      <w:pPr>
        <w:pStyle w:val="normlnrovniceslovn"/>
        <w:tabs>
          <w:tab w:val="clear" w:pos="1134"/>
        </w:tabs>
      </w:pPr>
      <w:r w:rsidRPr="00E25E22">
        <w:rPr>
          <w:position w:val="-30"/>
        </w:rPr>
        <w:object w:dxaOrig="1120" w:dyaOrig="700">
          <v:shape id="_x0000_i1031" type="#_x0000_t75" style="width:56.25pt;height:34.5pt" o:ole="">
            <v:imagedata r:id="rId24" o:title=""/>
          </v:shape>
          <o:OLEObject Type="Embed" ProgID="Equation.3" ShapeID="_x0000_i1031" DrawAspect="Content" ObjectID="_1430734152" r:id="rId25"/>
        </w:object>
      </w:r>
      <w:r>
        <w:tab/>
      </w:r>
      <w:r w:rsidRPr="00A1257D">
        <w:t>(5)</w:t>
      </w:r>
    </w:p>
    <w:p w:rsidR="00E90495" w:rsidRPr="00471854" w:rsidRDefault="00E90495" w:rsidP="00F07F23">
      <w:pPr>
        <w:pStyle w:val="StylTimesNewRoman12bZarovnatdoblokuVlevo127cm"/>
        <w:spacing w:after="120"/>
        <w:ind w:left="709"/>
        <w:rPr>
          <w:rFonts w:ascii="Times New Roman" w:hAnsi="Times New Roman"/>
        </w:rPr>
      </w:pPr>
      <w:r w:rsidRPr="00471854">
        <w:rPr>
          <w:rFonts w:ascii="Times New Roman" w:hAnsi="Times New Roman"/>
        </w:rPr>
        <w:t>kde</w:t>
      </w:r>
      <w:r w:rsidRPr="00471854">
        <w:rPr>
          <w:rFonts w:ascii="Times New Roman" w:hAnsi="Times New Roman"/>
          <w:i/>
          <w:iCs/>
        </w:rPr>
        <w:t xml:space="preserve"> n</w:t>
      </w:r>
      <w:r w:rsidR="00471854" w:rsidRPr="00471854">
        <w:rPr>
          <w:rFonts w:ascii="Times New Roman" w:hAnsi="Times New Roman"/>
        </w:rPr>
        <w:t xml:space="preserve"> je počet dílčích funkcí.</w:t>
      </w:r>
    </w:p>
    <w:p w:rsidR="00E90495" w:rsidRPr="00A1257D" w:rsidRDefault="00E90495" w:rsidP="00F92FA7">
      <w:pPr>
        <w:pStyle w:val="Nomlnmoje"/>
      </w:pPr>
      <w:r w:rsidRPr="00A1257D">
        <w:rPr>
          <w:i/>
          <w:iCs/>
        </w:rPr>
        <w:t>Kolektivní bodovací metoda</w:t>
      </w:r>
      <w:r w:rsidRPr="00A1257D">
        <w:t xml:space="preserve"> je založena na stejných principech jako individuální bodovací metoda. Aby se předešlo subjektivnímu názoru jedince, provádí analýzu skupina expertů, kteří samostatně bodují jednotlivé dílčí funkce podle předem dané bodovací soustavy. Přitom můžeme volit čtyři přístupy:</w:t>
      </w:r>
    </w:p>
    <w:p w:rsidR="00E90495" w:rsidRPr="00A1257D" w:rsidRDefault="00CF0F56" w:rsidP="00375FA8">
      <w:pPr>
        <w:pStyle w:val="jinodrkymoje"/>
      </w:pPr>
      <w:r>
        <w:t>R</w:t>
      </w:r>
      <w:r w:rsidR="00E90495" w:rsidRPr="00A1257D">
        <w:t>ovnost hodnotících expertů při stejných vahách dílčích funkcí,</w:t>
      </w:r>
    </w:p>
    <w:p w:rsidR="00E90495" w:rsidRPr="00A1257D" w:rsidRDefault="00E90495" w:rsidP="00375FA8">
      <w:pPr>
        <w:pStyle w:val="jinodrkymoje"/>
      </w:pPr>
      <w:r w:rsidRPr="00A1257D">
        <w:t>rovnost hodnotících expertů při různých vahách dílčích funkcí,</w:t>
      </w:r>
    </w:p>
    <w:p w:rsidR="00E90495" w:rsidRPr="00A1257D" w:rsidRDefault="00E90495" w:rsidP="00375FA8">
      <w:pPr>
        <w:pStyle w:val="jinodrkymoje"/>
      </w:pPr>
      <w:r w:rsidRPr="00A1257D">
        <w:t>různá váha hodnotících expertů při stejných vahách dílčích funkcí,</w:t>
      </w:r>
    </w:p>
    <w:p w:rsidR="00E90495" w:rsidRPr="00A1257D" w:rsidRDefault="00E90495" w:rsidP="00E25E22">
      <w:pPr>
        <w:pStyle w:val="jinodrkymoje"/>
        <w:spacing w:after="120"/>
      </w:pPr>
      <w:r w:rsidRPr="00D438D3">
        <w:rPr>
          <w:iCs/>
        </w:rPr>
        <w:t>různá</w:t>
      </w:r>
      <w:r w:rsidRPr="00A1257D">
        <w:t xml:space="preserve"> váha hodnotících expertů při různých vahách dílčích funkcí.</w:t>
      </w:r>
    </w:p>
    <w:p w:rsidR="00E90495" w:rsidRPr="00A1257D" w:rsidRDefault="00E90495" w:rsidP="00F92FA7">
      <w:pPr>
        <w:pStyle w:val="Nomlnmoje"/>
      </w:pPr>
      <w:r w:rsidRPr="00A1257D">
        <w:rPr>
          <w:i/>
          <w:iCs/>
        </w:rPr>
        <w:t xml:space="preserve">Individuální klasifikační metoda </w:t>
      </w:r>
      <w:r w:rsidRPr="00A1257D">
        <w:t xml:space="preserve">vychází z hodnocení souhrnné funkce a dílčích funkcí jednotlivcem. Je to vlastně metoda, která určuje pořadí dílčích funkcí podle jejich důležitosti, přičemž nejvyšší hodnota klasifikačního koeficientu </w:t>
      </w:r>
      <w:r w:rsidRPr="00FF5F2B">
        <w:rPr>
          <w:i/>
          <w:iCs/>
        </w:rPr>
        <w:t>m</w:t>
      </w:r>
      <w:r w:rsidRPr="00A1257D">
        <w:t xml:space="preserve"> určuje nejdůležitější dílčí funkci, </w:t>
      </w:r>
      <w:r w:rsidRPr="00C0742E">
        <w:rPr>
          <w:i/>
          <w:iCs/>
        </w:rPr>
        <w:t>(m – 1)</w:t>
      </w:r>
      <w:r w:rsidRPr="00A1257D">
        <w:t xml:space="preserve"> druhou nejdůležitější atd. Stupeň splnění souhrnné funkce je dán součtem jednotlivých klasifikačních koeficientů </w:t>
      </w:r>
      <w:proofErr w:type="spellStart"/>
      <w:r w:rsidRPr="00A1257D">
        <w:rPr>
          <w:i/>
          <w:iCs/>
        </w:rPr>
        <w:t>k</w:t>
      </w:r>
      <w:r w:rsidRPr="00A1257D">
        <w:rPr>
          <w:i/>
          <w:iCs/>
          <w:vertAlign w:val="subscript"/>
        </w:rPr>
        <w:t>i</w:t>
      </w:r>
      <w:proofErr w:type="spellEnd"/>
      <w:r w:rsidRPr="00A1257D">
        <w:rPr>
          <w:i/>
          <w:iCs/>
        </w:rPr>
        <w:t xml:space="preserve"> </w:t>
      </w:r>
      <w:r w:rsidRPr="00A1257D">
        <w:t>tj.</w:t>
      </w:r>
    </w:p>
    <w:p w:rsidR="000A3C43" w:rsidRPr="00A1257D" w:rsidRDefault="00E90495" w:rsidP="000A3C43">
      <w:pPr>
        <w:pStyle w:val="normlnrovniceslovn"/>
        <w:ind w:left="1134"/>
      </w:pPr>
      <w:r w:rsidRPr="00A1257D">
        <w:rPr>
          <w:position w:val="-28"/>
        </w:rPr>
        <w:object w:dxaOrig="999" w:dyaOrig="680">
          <v:shape id="_x0000_i1032" type="#_x0000_t75" style="width:50.25pt;height:33.75pt" o:ole="">
            <v:imagedata r:id="rId26" o:title=""/>
          </v:shape>
          <o:OLEObject Type="Embed" ProgID="Equation.3" ShapeID="_x0000_i1032" DrawAspect="Content" ObjectID="_1430734153" r:id="rId27"/>
        </w:object>
      </w:r>
      <w:r w:rsidRPr="00A1257D">
        <w:t>,</w:t>
      </w:r>
      <w:r w:rsidRPr="00A1257D">
        <w:tab/>
      </w:r>
      <w:r w:rsidR="000A3C43">
        <w:t>(6</w:t>
      </w:r>
      <w:r w:rsidR="000A3C43" w:rsidRPr="00A1257D">
        <w:t>)</w:t>
      </w:r>
    </w:p>
    <w:p w:rsidR="00E90495" w:rsidRPr="00A1257D" w:rsidRDefault="00E90495" w:rsidP="00994B47">
      <w:pPr>
        <w:pStyle w:val="Nomlnmoje"/>
        <w:ind w:left="425"/>
      </w:pPr>
      <w:r w:rsidRPr="00A1257D">
        <w:t xml:space="preserve">kde </w:t>
      </w:r>
      <w:r w:rsidRPr="00A1257D">
        <w:rPr>
          <w:i/>
          <w:iCs/>
        </w:rPr>
        <w:t>m</w:t>
      </w:r>
      <w:r w:rsidRPr="00A1257D">
        <w:t xml:space="preserve"> počet dílčích funkcí.</w:t>
      </w:r>
    </w:p>
    <w:p w:rsidR="00DD0C84" w:rsidRDefault="00DD0C84">
      <w:pPr>
        <w:spacing w:after="0" w:line="240" w:lineRule="auto"/>
        <w:rPr>
          <w:rFonts w:ascii="Times New Roman" w:hAnsi="Times New Roman" w:cs="Times New Roman"/>
          <w:i/>
          <w:iCs/>
          <w:sz w:val="24"/>
          <w:szCs w:val="24"/>
          <w:lang w:eastAsia="cs-CZ"/>
        </w:rPr>
      </w:pPr>
      <w:r>
        <w:rPr>
          <w:i/>
          <w:iCs/>
        </w:rPr>
        <w:br w:type="page"/>
      </w:r>
    </w:p>
    <w:p w:rsidR="00E90495" w:rsidRPr="00A1257D" w:rsidRDefault="00E90495" w:rsidP="004A12A8">
      <w:pPr>
        <w:pStyle w:val="Nomlnmoje"/>
      </w:pPr>
      <w:r w:rsidRPr="00A1257D">
        <w:rPr>
          <w:i/>
          <w:iCs/>
        </w:rPr>
        <w:lastRenderedPageBreak/>
        <w:t xml:space="preserve">Kolektivní klasifikační metoda </w:t>
      </w:r>
      <w:r w:rsidRPr="00A1257D">
        <w:t xml:space="preserve">je založena na hodnocení souboru expertů, při němž každý expert přiřadí každé dílčí funkci příslušný klasifikační koeficient, charakterizující její pořadí důležitosti stejným způsobem jako u individuální klasifikační metody. V dalším postupu se určí průměrné klasifikační koeficienty </w:t>
      </w:r>
      <w:proofErr w:type="spellStart"/>
      <w:r w:rsidRPr="00C0742E">
        <w:rPr>
          <w:i/>
          <w:iCs/>
        </w:rPr>
        <w:t>k</w:t>
      </w:r>
      <w:r w:rsidRPr="00C0742E">
        <w:rPr>
          <w:i/>
          <w:iCs/>
          <w:vertAlign w:val="subscript"/>
        </w:rPr>
        <w:t>i</w:t>
      </w:r>
      <w:proofErr w:type="spellEnd"/>
      <w:r w:rsidRPr="00A1257D">
        <w:t xml:space="preserve"> pro každou dílčí funkci.</w:t>
      </w:r>
    </w:p>
    <w:p w:rsidR="00E90495" w:rsidRPr="00A1257D" w:rsidRDefault="00E90495" w:rsidP="004A12A8">
      <w:pPr>
        <w:pStyle w:val="normlnrovniceslovn"/>
        <w:ind w:left="1134"/>
      </w:pPr>
      <w:r w:rsidRPr="00A1257D">
        <w:rPr>
          <w:position w:val="-24"/>
        </w:rPr>
        <w:object w:dxaOrig="1160" w:dyaOrig="999">
          <v:shape id="_x0000_i1033" type="#_x0000_t75" style="width:57.75pt;height:50.25pt" o:ole="">
            <v:imagedata r:id="rId28" o:title=""/>
          </v:shape>
          <o:OLEObject Type="Embed" ProgID="Equation.3" ShapeID="_x0000_i1033" DrawAspect="Content" ObjectID="_1430734154" r:id="rId29"/>
        </w:object>
      </w:r>
      <w:r w:rsidRPr="00A1257D">
        <w:tab/>
        <w:t>(7)</w:t>
      </w:r>
    </w:p>
    <w:p w:rsidR="00E90495" w:rsidRPr="00A1257D" w:rsidRDefault="00E90495" w:rsidP="00994B47">
      <w:pPr>
        <w:pStyle w:val="Nomlnmoje"/>
        <w:ind w:left="425"/>
      </w:pPr>
      <w:r w:rsidRPr="00A1257D">
        <w:t xml:space="preserve">kde </w:t>
      </w:r>
      <w:proofErr w:type="spellStart"/>
      <w:r w:rsidRPr="00A1257D">
        <w:rPr>
          <w:i/>
          <w:iCs/>
        </w:rPr>
        <w:t>u</w:t>
      </w:r>
      <w:r w:rsidRPr="00A1257D">
        <w:rPr>
          <w:vertAlign w:val="subscript"/>
        </w:rPr>
        <w:t>ij</w:t>
      </w:r>
      <w:proofErr w:type="spellEnd"/>
      <w:r w:rsidRPr="00A1257D">
        <w:t xml:space="preserve"> je hodnocení </w:t>
      </w:r>
      <w:r w:rsidRPr="00A1257D">
        <w:rPr>
          <w:i/>
          <w:iCs/>
        </w:rPr>
        <w:t>i</w:t>
      </w:r>
      <w:r w:rsidRPr="00A1257D">
        <w:t xml:space="preserve">-té dílčí funkce určený </w:t>
      </w:r>
      <w:r w:rsidRPr="00A1257D">
        <w:rPr>
          <w:i/>
          <w:iCs/>
        </w:rPr>
        <w:t>j</w:t>
      </w:r>
      <w:r w:rsidRPr="00A1257D">
        <w:t xml:space="preserve">-tým expertem, </w:t>
      </w:r>
      <w:r w:rsidRPr="00406DD5">
        <w:rPr>
          <w:i/>
        </w:rPr>
        <w:t>n</w:t>
      </w:r>
      <w:r w:rsidRPr="00A1257D">
        <w:t xml:space="preserve"> – počet expertů.</w:t>
      </w:r>
    </w:p>
    <w:p w:rsidR="00E90495" w:rsidRPr="00A1257D" w:rsidRDefault="00E90495" w:rsidP="00CE07B4">
      <w:pPr>
        <w:pStyle w:val="Nomlnmoje"/>
      </w:pPr>
      <w:r w:rsidRPr="00A1257D">
        <w:rPr>
          <w:i/>
          <w:iCs/>
        </w:rPr>
        <w:t xml:space="preserve">Metody částečného a úplného párového srovnání </w:t>
      </w:r>
      <w:r w:rsidRPr="00A1257D">
        <w:t>vycházejí též z hodnocení souboru expertů. Každý expert vyplní tabulku, kde v řádcích i sloupcích jsou srovnané dílčí funkce. U každé srovnávací dvojice dílčích funkcí se zapíše do řádku dílčí funkce, kte</w:t>
      </w:r>
      <w:r w:rsidR="00D438D3">
        <w:t>rá je považována za důležitější</w:t>
      </w:r>
      <w:r w:rsidR="00406DD5">
        <w:t xml:space="preserve"> jedničku</w:t>
      </w:r>
      <w:r w:rsidR="00D438D3">
        <w:t xml:space="preserve"> a</w:t>
      </w:r>
      <w:r w:rsidRPr="00A1257D">
        <w:t xml:space="preserve"> u ostatních nula. Z každého řádku je zřejmé, kolikrát daná dílčí funkce dostala přednost před všemi ostatními.</w:t>
      </w:r>
    </w:p>
    <w:p w:rsidR="00E90495" w:rsidRPr="00A1257D" w:rsidRDefault="00945873" w:rsidP="00CE07B4">
      <w:pPr>
        <w:pStyle w:val="Nomlnmoje"/>
      </w:pPr>
      <w:r>
        <w:rPr>
          <w:i/>
          <w:iCs/>
        </w:rPr>
        <w:t>Metoda indexových koeficientů</w:t>
      </w:r>
      <w:r w:rsidR="00E90495" w:rsidRPr="00A1257D">
        <w:rPr>
          <w:i/>
          <w:iCs/>
        </w:rPr>
        <w:t xml:space="preserve"> </w:t>
      </w:r>
      <w:r w:rsidR="00E90495" w:rsidRPr="00A1257D">
        <w:t>se používá hlavně v případech, kdy jsou poměrně přesně vymezeny sledované dílčí funkce zkoumaného předmětu. Při této metodě volíme základní variantu a jednotlivé dílčí funkce ostatních variant jsou určovány pomocí indexu ke srovnávané základní variantě.</w:t>
      </w:r>
    </w:p>
    <w:p w:rsidR="00E90495" w:rsidRPr="00471854" w:rsidRDefault="00E90495" w:rsidP="00C9079E">
      <w:pPr>
        <w:pStyle w:val="Nomlnmoje"/>
      </w:pPr>
      <w:r w:rsidRPr="00A1257D">
        <w:rPr>
          <w:i/>
          <w:iCs/>
        </w:rPr>
        <w:t xml:space="preserve">Kombinace funkčně srovnávací a klasifikační metody s redukčním koeficientem </w:t>
      </w:r>
      <w:r w:rsidRPr="00A1257D">
        <w:t>vychází z předpokladu, že jednotlivé dílčí funkce analyzovaného předmětu jsou roztříděny na hlavní, podpůrné a vedlejší funkce. Hlav</w:t>
      </w:r>
      <w:r w:rsidR="006979C2">
        <w:t>ní funkce se dělí na primární a </w:t>
      </w:r>
      <w:r w:rsidRPr="00A1257D">
        <w:t>ostatní. Obdobně jako u metody indexových koeficientů stanovíme základní variantu, ke které určíme poměrné koeficienty. Některou z expertizních technik se určí klasifikační koeficienty v jednotlivých skupinách funkcí a redukční koeficienty vzhledem k primárním funkcím. Tato metoda určuje stupeň splnění souhrnné funkce s využitím hodnocení významu jednotlivých dílčích funkcí, a proto patří mezi výhodnější sub</w:t>
      </w:r>
      <w:r w:rsidR="00471854">
        <w:t xml:space="preserve">jektivní </w:t>
      </w:r>
      <w:r w:rsidR="00471854" w:rsidRPr="00DD0C84">
        <w:t xml:space="preserve">metody </w:t>
      </w:r>
      <w:r w:rsidR="00316A6B" w:rsidRPr="00DD0C84">
        <w:t>[</w:t>
      </w:r>
      <w:r w:rsidR="00471854" w:rsidRPr="00DD0C84">
        <w:t>23].</w:t>
      </w:r>
    </w:p>
    <w:p w:rsidR="00E90495" w:rsidRPr="00A1257D" w:rsidRDefault="00E90495" w:rsidP="006716BE">
      <w:pPr>
        <w:pStyle w:val="Nadpis3moje"/>
      </w:pPr>
      <w:bookmarkStart w:id="70" w:name="_Toc356050155"/>
      <w:r w:rsidRPr="00A1257D">
        <w:t>Heuristické metody</w:t>
      </w:r>
      <w:bookmarkEnd w:id="70"/>
    </w:p>
    <w:p w:rsidR="00E90495" w:rsidRPr="00A1257D" w:rsidRDefault="00E90495" w:rsidP="00CE07B4">
      <w:pPr>
        <w:pStyle w:val="Nomlnmoje"/>
      </w:pPr>
      <w:r w:rsidRPr="00A1257D">
        <w:t xml:space="preserve">Heuristické metody jsou založeny na heuristickém myšlení, které je tvůrčím procesem. Dovoluje najít řešení problému redukcí a s následující prověrkou řešení. Heuristické řešení používají různé metody, </w:t>
      </w:r>
      <w:r w:rsidR="00CF0F56">
        <w:t>z nichž významné místo zaujímá</w:t>
      </w:r>
      <w:r w:rsidRPr="00A1257D">
        <w:t xml:space="preserve"> simulování na počítačích, kdy z množiny možných řešení hledáme nejvhodnější řešení, které nemusí být optimální, ale je mu velmi blízké.</w:t>
      </w:r>
    </w:p>
    <w:p w:rsidR="00E90495" w:rsidRPr="00A1257D" w:rsidRDefault="00E90495" w:rsidP="00CE07B4">
      <w:pPr>
        <w:pStyle w:val="Nomlnmoje"/>
      </w:pPr>
      <w:r w:rsidRPr="00A1257D">
        <w:t>Obecně lze tyto metody považovat za sofistikované a aplikačně na velice vysoké úrovni. Ovšem vzhledem k charakteru, náplni a zvolenému hlavnímu tématu této disertační práce, jsou</w:t>
      </w:r>
      <w:r w:rsidR="00CF0F56">
        <w:t xml:space="preserve"> </w:t>
      </w:r>
      <w:r w:rsidR="00406DD5">
        <w:t xml:space="preserve">mnohé </w:t>
      </w:r>
      <w:r w:rsidR="00CF0F56">
        <w:t>tyto metody pro svoji výpočtovou</w:t>
      </w:r>
      <w:r w:rsidRPr="00A1257D">
        <w:t xml:space="preserve"> náročnost již mimo daný rámec</w:t>
      </w:r>
      <w:r w:rsidR="00CF0F56">
        <w:t xml:space="preserve"> obsahu této práce. V současné době, kdy j</w:t>
      </w:r>
      <w:r>
        <w:t>sme svědky prudkého</w:t>
      </w:r>
      <w:r w:rsidRPr="00A1257D">
        <w:t xml:space="preserve"> rozvoj</w:t>
      </w:r>
      <w:r>
        <w:t>e</w:t>
      </w:r>
      <w:r w:rsidRPr="00A1257D">
        <w:t xml:space="preserve"> poznání </w:t>
      </w:r>
      <w:r>
        <w:t xml:space="preserve">právě </w:t>
      </w:r>
      <w:r w:rsidR="00CF0F56">
        <w:t>v oblasti výpočetní techniky a</w:t>
      </w:r>
      <w:r w:rsidRPr="00A1257D">
        <w:t xml:space="preserve"> </w:t>
      </w:r>
      <w:r w:rsidR="00CF0F56">
        <w:t>rovněž se</w:t>
      </w:r>
      <w:r>
        <w:t xml:space="preserve"> </w:t>
      </w:r>
      <w:r w:rsidR="00945873">
        <w:t>neustále</w:t>
      </w:r>
      <w:r w:rsidR="00CF0F56">
        <w:t xml:space="preserve"> zvyšuje</w:t>
      </w:r>
      <w:r w:rsidRPr="00A1257D">
        <w:t xml:space="preserve"> </w:t>
      </w:r>
      <w:r w:rsidR="00CF0F56">
        <w:t>počítačová gramotnost</w:t>
      </w:r>
      <w:r w:rsidRPr="00A1257D">
        <w:t xml:space="preserve"> </w:t>
      </w:r>
      <w:r w:rsidR="00CF0F56">
        <w:t>nových, mladých pracovníků, budou uvedené metody pro úplnost zmíněny</w:t>
      </w:r>
      <w:r w:rsidRPr="00A1257D">
        <w:t>.</w:t>
      </w:r>
    </w:p>
    <w:p w:rsidR="00DD0C84" w:rsidRDefault="00DD0C84">
      <w:pPr>
        <w:spacing w:after="0" w:line="240" w:lineRule="auto"/>
        <w:rPr>
          <w:rFonts w:ascii="Times New Roman" w:hAnsi="Times New Roman" w:cs="Times New Roman"/>
          <w:sz w:val="24"/>
          <w:szCs w:val="24"/>
          <w:lang w:eastAsia="cs-CZ"/>
        </w:rPr>
      </w:pPr>
      <w:r>
        <w:br w:type="page"/>
      </w:r>
    </w:p>
    <w:p w:rsidR="00E90495" w:rsidRPr="00A1257D" w:rsidRDefault="00CF0F56" w:rsidP="00CE07B4">
      <w:pPr>
        <w:pStyle w:val="Nomlnmoje"/>
      </w:pPr>
      <w:r>
        <w:lastRenderedPageBreak/>
        <w:t>V HA</w:t>
      </w:r>
      <w:r w:rsidR="00E90495" w:rsidRPr="00A1257D">
        <w:t xml:space="preserve"> lze uplatnit řadu heuristických metod, zvláště u složitých systémů, kdy je nutné konverzovat s počítačem. Nejvhodnější jsou:</w:t>
      </w:r>
    </w:p>
    <w:p w:rsidR="00E90495" w:rsidRPr="00A1257D" w:rsidRDefault="00375FA8" w:rsidP="00375FA8">
      <w:pPr>
        <w:pStyle w:val="jinodrkymoje"/>
      </w:pPr>
      <w:r>
        <w:t>M</w:t>
      </w:r>
      <w:r w:rsidR="00E90495" w:rsidRPr="00A1257D">
        <w:t>etody řízení skupinových diskusí,</w:t>
      </w:r>
    </w:p>
    <w:p w:rsidR="00E90495" w:rsidRPr="00A1257D" w:rsidRDefault="00E90495" w:rsidP="00375FA8">
      <w:pPr>
        <w:pStyle w:val="jinodrkymoje"/>
      </w:pPr>
      <w:r w:rsidRPr="00A1257D">
        <w:t>metoda delfská,</w:t>
      </w:r>
    </w:p>
    <w:p w:rsidR="00E90495" w:rsidRPr="00A1257D" w:rsidRDefault="00E90495" w:rsidP="00375FA8">
      <w:pPr>
        <w:pStyle w:val="jinodrkymoje"/>
      </w:pPr>
      <w:r w:rsidRPr="00A1257D">
        <w:t>metody heuristického programování,</w:t>
      </w:r>
    </w:p>
    <w:p w:rsidR="00E90495" w:rsidRPr="00A1257D" w:rsidRDefault="00E90495" w:rsidP="00375FA8">
      <w:pPr>
        <w:pStyle w:val="jinodrkymoje"/>
      </w:pPr>
      <w:r w:rsidRPr="00A1257D">
        <w:t>některé úlohy teorie her,</w:t>
      </w:r>
    </w:p>
    <w:p w:rsidR="00E90495" w:rsidRPr="00A1257D" w:rsidRDefault="00E90495" w:rsidP="00375FA8">
      <w:pPr>
        <w:pStyle w:val="jinodrkymoje"/>
      </w:pPr>
      <w:r w:rsidRPr="00A1257D">
        <w:t>analýza křížových interakcí,</w:t>
      </w:r>
    </w:p>
    <w:p w:rsidR="00E90495" w:rsidRDefault="00E90495" w:rsidP="00F07F23">
      <w:pPr>
        <w:pStyle w:val="jinodrkymoje"/>
        <w:spacing w:after="120"/>
      </w:pPr>
      <w:r w:rsidRPr="00A1257D">
        <w:t>morfologická analýza.</w:t>
      </w:r>
    </w:p>
    <w:p w:rsidR="00E90495" w:rsidRPr="00A1257D" w:rsidRDefault="00E90495" w:rsidP="003F5801">
      <w:pPr>
        <w:pStyle w:val="Nomlnmoje"/>
      </w:pPr>
      <w:r w:rsidRPr="003F5801">
        <w:rPr>
          <w:i/>
          <w:iCs/>
        </w:rPr>
        <w:t>Metody řízených skupinových diskusí</w:t>
      </w:r>
      <w:r>
        <w:t xml:space="preserve">. </w:t>
      </w:r>
      <w:r w:rsidRPr="00A1257D">
        <w:t>Jsou založeny na formě volné diskuse v předem stanovené a řízené skupině expertů. Využívá se při nich intuitivní tvůrčí myšlení. V hodnotové analýze se používá:</w:t>
      </w:r>
    </w:p>
    <w:p w:rsidR="00E90495" w:rsidRPr="003F5801" w:rsidRDefault="00375FA8" w:rsidP="00375FA8">
      <w:pPr>
        <w:pStyle w:val="jinodrkymoje"/>
      </w:pPr>
      <w:r>
        <w:t>B</w:t>
      </w:r>
      <w:r w:rsidR="00E90495" w:rsidRPr="003F5801">
        <w:t>rainstorming,</w:t>
      </w:r>
    </w:p>
    <w:p w:rsidR="00E90495" w:rsidRPr="003F5801" w:rsidRDefault="00E90495" w:rsidP="00375FA8">
      <w:pPr>
        <w:pStyle w:val="jinodrkymoje"/>
      </w:pPr>
      <w:r w:rsidRPr="003F5801">
        <w:t>metoda komisí,</w:t>
      </w:r>
    </w:p>
    <w:p w:rsidR="00E90495" w:rsidRPr="003F5801" w:rsidRDefault="00E90495" w:rsidP="00F07F23">
      <w:pPr>
        <w:pStyle w:val="jinodrkymoje"/>
        <w:spacing w:after="120"/>
      </w:pPr>
      <w:proofErr w:type="spellStart"/>
      <w:r w:rsidRPr="003F5801">
        <w:t>Gordonova</w:t>
      </w:r>
      <w:proofErr w:type="spellEnd"/>
      <w:r w:rsidRPr="003F5801">
        <w:t xml:space="preserve"> metoda atd.</w:t>
      </w:r>
    </w:p>
    <w:p w:rsidR="00E90495" w:rsidRPr="00A1257D" w:rsidRDefault="00E90495" w:rsidP="003F5801">
      <w:pPr>
        <w:pStyle w:val="Nomlnmoje"/>
      </w:pPr>
      <w:r>
        <w:t>Vzhlede</w:t>
      </w:r>
      <w:r w:rsidR="00CF0F56">
        <w:t>m</w:t>
      </w:r>
      <w:r w:rsidR="00406DD5">
        <w:t xml:space="preserve"> k</w:t>
      </w:r>
      <w:r>
        <w:t xml:space="preserve"> dlouholeté činnosti v rámci stavebnictví ČR, z které plyne i znalost relativně širokého spektra odborníků z různých</w:t>
      </w:r>
      <w:r w:rsidR="007950BB">
        <w:t xml:space="preserve"> firem a oborů, byla zvolena v analytické části této práce jedna</w:t>
      </w:r>
      <w:r>
        <w:t xml:space="preserve"> z těchto metod</w:t>
      </w:r>
      <w:r w:rsidR="00672B34">
        <w:t xml:space="preserve"> a to v případě institutu MK dle norem ISO</w:t>
      </w:r>
      <w:r>
        <w:t>. Nyní se je pokusím popsat poněkud podrobněji.</w:t>
      </w:r>
      <w:r>
        <w:rPr>
          <w:i/>
          <w:iCs/>
        </w:rPr>
        <w:t xml:space="preserve"> </w:t>
      </w:r>
      <w:r w:rsidRPr="00A1257D">
        <w:rPr>
          <w:i/>
          <w:iCs/>
        </w:rPr>
        <w:t>Brainstorming</w:t>
      </w:r>
      <w:r w:rsidRPr="00A1257D">
        <w:t xml:space="preserve"> patří do skupiny odhadových metod. Je založena na zvláštním způsobu přípravy a řízení týmu, který má vypracovat určité řešení problému. Podstata této metody je blízká metodě delfské. Technika brainstormingu je založena na poznatku, že myšlení nepostupuje vždy logicky a systematicky, ale </w:t>
      </w:r>
      <w:r w:rsidRPr="00A1257D">
        <w:rPr>
          <w:i/>
          <w:iCs/>
        </w:rPr>
        <w:t>rozvíjí se skoky</w:t>
      </w:r>
      <w:r w:rsidRPr="00A1257D">
        <w:t xml:space="preserve"> při neustálé činnosti podvědomí. Cílem diskuse je rozvádět a transformovat předchozí myšlenky, které se zaznamenávají. Kromě řady výhod má tato metoda i řadu nevýhod, a proto se používá poměrně omezeně a převážně v případech, kdy je nutné vytvořit počáteční názor. Největším nedostatkem je přímý styk účastníků diskus</w:t>
      </w:r>
      <w:r w:rsidR="006979C2">
        <w:t>e, což vyvolává značný ostych a </w:t>
      </w:r>
      <w:r w:rsidRPr="00A1257D">
        <w:t>nadměrnou kontrolu intuitivního myšlení.</w:t>
      </w:r>
      <w:r>
        <w:t xml:space="preserve"> </w:t>
      </w:r>
      <w:r w:rsidRPr="00A1257D">
        <w:rPr>
          <w:i/>
          <w:iCs/>
        </w:rPr>
        <w:t xml:space="preserve">Metoda komisí </w:t>
      </w:r>
      <w:r w:rsidRPr="00A1257D">
        <w:t>se</w:t>
      </w:r>
      <w:r w:rsidRPr="00A1257D">
        <w:rPr>
          <w:i/>
          <w:iCs/>
        </w:rPr>
        <w:t xml:space="preserve"> </w:t>
      </w:r>
      <w:r w:rsidRPr="00A1257D">
        <w:t>organizuje ve skupině odborníků, kde probíhá výměna názorů na souhrnnou funkci analyzovaného předmětu a její zajišťování. Pro stanovení návrhu je nutný souhlas přibližně dvou třetin zúčastněných odborníků s výsledky posuzování.</w:t>
      </w:r>
      <w:r>
        <w:t xml:space="preserve"> </w:t>
      </w:r>
      <w:r w:rsidRPr="00A1257D">
        <w:rPr>
          <w:i/>
          <w:iCs/>
        </w:rPr>
        <w:t>Metoda W.</w:t>
      </w:r>
      <w:r w:rsidR="00672B34">
        <w:rPr>
          <w:i/>
          <w:iCs/>
        </w:rPr>
        <w:t xml:space="preserve"> </w:t>
      </w:r>
      <w:r w:rsidRPr="00A1257D">
        <w:rPr>
          <w:i/>
          <w:iCs/>
        </w:rPr>
        <w:t>J.</w:t>
      </w:r>
      <w:r w:rsidR="00672B34">
        <w:rPr>
          <w:i/>
          <w:iCs/>
        </w:rPr>
        <w:t xml:space="preserve"> </w:t>
      </w:r>
      <w:proofErr w:type="spellStart"/>
      <w:r w:rsidRPr="00A1257D">
        <w:rPr>
          <w:i/>
          <w:iCs/>
        </w:rPr>
        <w:t>Gordona</w:t>
      </w:r>
      <w:proofErr w:type="spellEnd"/>
      <w:r w:rsidRPr="00A1257D">
        <w:rPr>
          <w:i/>
          <w:iCs/>
        </w:rPr>
        <w:t xml:space="preserve"> </w:t>
      </w:r>
      <w:r w:rsidRPr="00A1257D">
        <w:t>je jednou z dalších metod řízené diskuse v komisi a její pravidla jsou vytvořena tak, aby byl maximálně překonán stereotyp lidského myšlen</w:t>
      </w:r>
      <w:r w:rsidR="006979C2">
        <w:t>í. Základní problém se uvádí do </w:t>
      </w:r>
      <w:r w:rsidRPr="00A1257D">
        <w:t>diskuse jen velmi obecně a není zřejmé, jaký konkrétní problém se řeší. Postupně se v diskusi upřesňuje, až</w:t>
      </w:r>
      <w:r w:rsidR="00703F60">
        <w:t xml:space="preserve"> se dojde ke konkrétním návrhům</w:t>
      </w:r>
      <w:r w:rsidRPr="00A1257D">
        <w:t xml:space="preserve"> řešení analyzovaného pr</w:t>
      </w:r>
      <w:r>
        <w:t xml:space="preserve">oblému. Uplatněním této metody </w:t>
      </w:r>
      <w:r w:rsidRPr="00A1257D">
        <w:t xml:space="preserve">lze dosáhnout zvlášť originálních řešení, která mohou být podkladem i pro inovaci nejvyšších řádů. </w:t>
      </w:r>
    </w:p>
    <w:p w:rsidR="00E90495" w:rsidRPr="00A1257D" w:rsidRDefault="00E90495" w:rsidP="00CE07B4">
      <w:pPr>
        <w:pStyle w:val="Nomlnmoje"/>
      </w:pPr>
      <w:r w:rsidRPr="00A1257D">
        <w:t>Kromě uvedených metod existuje řada dalších řízených skupinových diskusí, které se liší v zásadě jen metodami výběru expertů, zadáváním úvodního problému a počtem postupných aproximací při řešení problému.</w:t>
      </w:r>
    </w:p>
    <w:p w:rsidR="00E90495" w:rsidRPr="00A1257D" w:rsidRDefault="00E90495" w:rsidP="00C9079E">
      <w:pPr>
        <w:pStyle w:val="Nomlnmoje"/>
      </w:pPr>
      <w:r w:rsidRPr="003F5801">
        <w:rPr>
          <w:i/>
          <w:iCs/>
        </w:rPr>
        <w:t>Delfská metoda</w:t>
      </w:r>
      <w:r w:rsidRPr="00A1257D">
        <w:t xml:space="preserve"> patří mezi odhadové heuristické metody a její vyšší formy se řadí mezi prostředky heuristického programování. Většinou se provádí formou dotazníků. Delfskou metodu netvoří jednoznačný pracovní postup. Má </w:t>
      </w:r>
      <w:r w:rsidRPr="00A1257D">
        <w:rPr>
          <w:i/>
          <w:iCs/>
        </w:rPr>
        <w:t xml:space="preserve">mnoho metodických </w:t>
      </w:r>
      <w:r w:rsidRPr="00A1257D">
        <w:rPr>
          <w:i/>
          <w:iCs/>
        </w:rPr>
        <w:lastRenderedPageBreak/>
        <w:t>modifikací a variací</w:t>
      </w:r>
      <w:r w:rsidRPr="00A1257D">
        <w:t>, které př</w:t>
      </w:r>
      <w:r w:rsidR="00DD0C84">
        <w:t>evážně vycházejí z principů vyvi</w:t>
      </w:r>
      <w:r w:rsidRPr="00A1257D">
        <w:t xml:space="preserve">nutých </w:t>
      </w:r>
      <w:proofErr w:type="spellStart"/>
      <w:r w:rsidRPr="00A1257D">
        <w:t>Dalkeyem</w:t>
      </w:r>
      <w:proofErr w:type="spellEnd"/>
      <w:r w:rsidRPr="00A1257D">
        <w:t xml:space="preserve"> a </w:t>
      </w:r>
      <w:proofErr w:type="spellStart"/>
      <w:r w:rsidRPr="00A1257D">
        <w:t>Helmerem</w:t>
      </w:r>
      <w:proofErr w:type="spellEnd"/>
      <w:r w:rsidRPr="00A1257D">
        <w:t xml:space="preserve"> v USA. Obecně tuto metodu charakterizují tři základní rysy anonymita respondentů, řízená zpětná vazba informací a statistické zpracování.</w:t>
      </w:r>
    </w:p>
    <w:p w:rsidR="00E90495" w:rsidRPr="00A1257D" w:rsidRDefault="00E90495" w:rsidP="00C9079E">
      <w:pPr>
        <w:pStyle w:val="Nomlnmoje"/>
      </w:pPr>
      <w:r w:rsidRPr="00A1257D">
        <w:t>Po skončení ankety může však existovat stále značný rozptyl názorů, které musí v rámci statistického zpracování být na závěr přehodnoceny. To znamená, že je nutné přezkoumat a formulovat hypotézy a informace vedoucí jednotlivé experty k odlišným odpovědím a nalézt důvody, které mohou vést ke shodě názorů v souboru respondentů.</w:t>
      </w:r>
    </w:p>
    <w:p w:rsidR="00E90495" w:rsidRPr="00F07F23" w:rsidRDefault="00E90495" w:rsidP="00CE07B4">
      <w:pPr>
        <w:pStyle w:val="Nomlnmoje"/>
        <w:rPr>
          <w:b/>
          <w:bCs/>
        </w:rPr>
      </w:pPr>
      <w:r w:rsidRPr="00A1257D">
        <w:t xml:space="preserve">V hodnotové analýze je třeba vycházet z dosavadních aplikací delfské metody v jiných vědních oborech. Vzniknou drobné odlišnosti, které však z ní vytvoří významný nástroj v případech, kde hodnotová analýza musí maximálně vycházet z kolektivních poznatků a zkušeností. Předpokladem kvalitních výsledků je </w:t>
      </w:r>
      <w:r w:rsidRPr="00A1257D">
        <w:rPr>
          <w:i/>
          <w:iCs/>
        </w:rPr>
        <w:t>správné formulování otázek v jednotlivých kolech delfské metody</w:t>
      </w:r>
      <w:r w:rsidRPr="00A1257D">
        <w:t xml:space="preserve">. Hodnocení dosažených výsledků a jejich použití v hodnotové analýze. Po skončení dotazování se vyhodnotí celý průběh delfské metody, tj. volba respondentů, správnost výběru skupin a jejich jednotlivých členů a kvalita položených otázek včetně ověření správnosti </w:t>
      </w:r>
      <w:r w:rsidR="00703F60">
        <w:t>jednotlivých odpovědí. Přitom je věnována</w:t>
      </w:r>
      <w:r w:rsidRPr="00A1257D">
        <w:t xml:space="preserve"> mimořádná pozornost hlavně extrémním výpo</w:t>
      </w:r>
      <w:r>
        <w:t xml:space="preserve">vědím v dolním a horním </w:t>
      </w:r>
      <w:r w:rsidRPr="00F07F23">
        <w:t>kvan</w:t>
      </w:r>
      <w:r w:rsidR="00672B34" w:rsidRPr="00F07F23">
        <w:t>tilu.</w:t>
      </w:r>
    </w:p>
    <w:p w:rsidR="00E90495" w:rsidRPr="00A1257D" w:rsidRDefault="00E90495" w:rsidP="00CE07B4">
      <w:pPr>
        <w:pStyle w:val="Nomlnmoje"/>
      </w:pPr>
      <w:r w:rsidRPr="003F5801">
        <w:rPr>
          <w:i/>
          <w:iCs/>
        </w:rPr>
        <w:t>Morfologická analýza</w:t>
      </w:r>
      <w:r w:rsidRPr="00A1257D">
        <w:t xml:space="preserve"> patří mezi heuristické metody založené na systematickém metodickém chování v nezvyklých situacích s interdisciplinárním přístupem k řešení problému. K tomu, abychom si osvojili určité metodické chování v nezvyklých situacích, jsou nezbytné určité znalosti procesu myšlení, zvláště o intuitivním (objasňujícím a podceňujícím) a deduktivním vědomé</w:t>
      </w:r>
      <w:r w:rsidR="00DD0C84">
        <w:t>m myšlení, postupujícím krok za </w:t>
      </w:r>
      <w:r w:rsidRPr="00A1257D">
        <w:t>krokem. Morfologická analýza vede k cílevědomému myšlení s častými kritickými kontrolami, kterými je nutné se zajišťovat proti chybám a omylů</w:t>
      </w:r>
      <w:r w:rsidR="00703F60">
        <w:t>m</w:t>
      </w:r>
      <w:r w:rsidRPr="00A1257D">
        <w:t>, v myšlenkovém postupu. Morfologie ve svém původním pojetí metodického myšlení vychází ze zkušenosti, že většina lidí myslí nedisciplinovaně, a že k disciplinovanému myšlení je nutná výchova založená na určitých zásadách a kritické kontrole myšlenkového procesu, na jeho analýze a stálém ověřování, zda k omylům</w:t>
      </w:r>
      <w:r w:rsidR="00703F60" w:rsidRPr="00703F60">
        <w:t xml:space="preserve"> </w:t>
      </w:r>
      <w:r w:rsidR="00703F60" w:rsidRPr="00A1257D">
        <w:t>nedošlo</w:t>
      </w:r>
      <w:r w:rsidRPr="00A1257D">
        <w:t>.</w:t>
      </w:r>
    </w:p>
    <w:p w:rsidR="00E90495" w:rsidRPr="00A1257D" w:rsidRDefault="00E90495" w:rsidP="00CE07B4">
      <w:pPr>
        <w:pStyle w:val="Nomlnmoje"/>
      </w:pPr>
      <w:r w:rsidRPr="00A1257D">
        <w:t xml:space="preserve">Potom </w:t>
      </w:r>
      <w:r w:rsidR="00703F60">
        <w:t xml:space="preserve">lze </w:t>
      </w:r>
      <w:r w:rsidR="007950BB">
        <w:t>morfologickou analýzu</w:t>
      </w:r>
      <w:r w:rsidRPr="00A1257D">
        <w:t xml:space="preserve"> charakterizovat jako metodu, která umožňuje systematicky a bez předsudků analyzovat všechna možná řešení daného problému na základě metodicky stanoveného postupu.</w:t>
      </w:r>
    </w:p>
    <w:p w:rsidR="00E90495" w:rsidRPr="00B37805" w:rsidRDefault="00E90495" w:rsidP="00CE07B4">
      <w:pPr>
        <w:pStyle w:val="Nomlnmoje"/>
        <w:rPr>
          <w:b/>
          <w:bCs/>
          <w:color w:val="FF0000"/>
        </w:rPr>
      </w:pPr>
      <w:r w:rsidRPr="00A1257D">
        <w:t>Morfologická analýza nepoužívá jednotnou, předem přesně vymezenou metodiku pro všechny problémové okruhy, ale tvůrčím způsobem musí z obecně daných postupů volit specificky nutné přístupy a metody pro konkrétně řešený problém. Při jejím uplatnění můžeme používat různé metodické nástroje, pomocn</w:t>
      </w:r>
      <w:r w:rsidR="00672B34">
        <w:t>é metody a řešitelské přístupy.</w:t>
      </w:r>
    </w:p>
    <w:p w:rsidR="00E90495" w:rsidRPr="00A1257D" w:rsidRDefault="00E90495" w:rsidP="006716BE">
      <w:pPr>
        <w:pStyle w:val="Nadpis3moje"/>
      </w:pPr>
      <w:bookmarkStart w:id="71" w:name="_Toc356050156"/>
      <w:r w:rsidRPr="00A1257D">
        <w:t>Exaktní metody využívající matematické přístupy</w:t>
      </w:r>
      <w:bookmarkEnd w:id="71"/>
    </w:p>
    <w:p w:rsidR="00E90495" w:rsidRPr="00A1257D" w:rsidRDefault="00E90495" w:rsidP="00CE07B4">
      <w:pPr>
        <w:pStyle w:val="Nomlnmoje"/>
      </w:pPr>
      <w:r w:rsidRPr="00A1257D">
        <w:t>Vyjádřit jakoukoli užitnou hodnotu, a zvláště souhrnnou užitnou hodnotu je velmi složité, protože vždy jde o uspokojování určitý</w:t>
      </w:r>
      <w:r w:rsidR="00DD0C84">
        <w:t>ch společenských, skupinových a </w:t>
      </w:r>
      <w:r w:rsidRPr="00A1257D">
        <w:t xml:space="preserve">individuálních potřeb. Ve většině přístupů vzhledem k obtížnosti volby stupnice pro hodnocení kvalitativních faktorů převládají objektivní řešitelské přístupy, založené na subjektivních názorech náhodně vybíraných expertů nebo vhodně volených specialistů. Složitost analyzovaných systémů vyžaduje objektivizaci hodnocení </w:t>
      </w:r>
      <w:r w:rsidRPr="00A1257D">
        <w:lastRenderedPageBreak/>
        <w:t>zaváděním heuristických metod, které umožňují systematicky tvůrčí přístup k hledání nejvhodnější varianty.</w:t>
      </w:r>
    </w:p>
    <w:p w:rsidR="00E90495" w:rsidRPr="00A1257D" w:rsidRDefault="00E90495" w:rsidP="007736CF">
      <w:pPr>
        <w:pStyle w:val="Nomlnmoje"/>
      </w:pPr>
      <w:r w:rsidRPr="00A1257D">
        <w:t>Obecně lze říci, že ve stavebnictví nebo při hodno</w:t>
      </w:r>
      <w:r w:rsidR="00DD0C84">
        <w:t>tové analýze informačních a </w:t>
      </w:r>
      <w:r w:rsidR="00672B34">
        <w:t>řídi</w:t>
      </w:r>
      <w:r w:rsidRPr="00A1257D">
        <w:t xml:space="preserve">cích systémů, bude vzhledem ke složitosti reálných problémů množina </w:t>
      </w:r>
      <w:r w:rsidRPr="00A1257D">
        <w:rPr>
          <w:i/>
          <w:iCs/>
        </w:rPr>
        <w:t xml:space="preserve">M </w:t>
      </w:r>
      <w:r w:rsidRPr="00A1257D">
        <w:t>tak rozsáhlá, že k jejímu provedení je nutné vybrat efektivní výpočetní metodu a používat počítač.</w:t>
      </w:r>
    </w:p>
    <w:p w:rsidR="00E90495" w:rsidRDefault="00E90495" w:rsidP="00484518">
      <w:pPr>
        <w:pStyle w:val="Nomlnmoje"/>
      </w:pPr>
      <w:r w:rsidRPr="00A1257D">
        <w:t xml:space="preserve">U složitých analyzovaných systémů bývá ověřování obtížné, </w:t>
      </w:r>
      <w:r w:rsidR="00DD0C84">
        <w:rPr>
          <w:i/>
          <w:iCs/>
        </w:rPr>
        <w:t>u informačních a </w:t>
      </w:r>
      <w:r w:rsidR="00672B34">
        <w:rPr>
          <w:i/>
          <w:iCs/>
        </w:rPr>
        <w:t>řídi</w:t>
      </w:r>
      <w:r w:rsidRPr="00A1257D">
        <w:rPr>
          <w:i/>
          <w:iCs/>
        </w:rPr>
        <w:t>cích systémů téměř nemožné</w:t>
      </w:r>
      <w:r w:rsidRPr="00A1257D">
        <w:t>, proto ho nahrazujeme nepřímým ověřování</w:t>
      </w:r>
      <w:r w:rsidR="0096201C">
        <w:t>m</w:t>
      </w:r>
      <w:r w:rsidRPr="00A1257D">
        <w:t xml:space="preserve">. Druhý exaktní přístup vychází z obtížnosti vyjádření stupně splnění souhrnné funkce jako kvalifikace kvality, složené ze souboru věcně obtížně </w:t>
      </w:r>
      <w:r w:rsidR="00DD0C84">
        <w:t>srovnatelných dílčích funkcí. U </w:t>
      </w:r>
      <w:r w:rsidRPr="00A1257D">
        <w:t>složitých analyzovaných systémů s velkým počtem dílčích funkcí je důležité stanovit jejich vzájemnou závislost či nezávislost, nebo stupeň závislosti. Třetí přístup, který lze též výhodně při hodnotové analýze používat, je uplatnění simulačních modelů při hledání nových variant zkoumaného předmětu.</w:t>
      </w:r>
    </w:p>
    <w:p w:rsidR="00E90495" w:rsidRPr="00A1257D" w:rsidRDefault="00E90495" w:rsidP="00484518">
      <w:pPr>
        <w:pStyle w:val="Nomlnmoje"/>
      </w:pPr>
      <w:r w:rsidRPr="00484518">
        <w:rPr>
          <w:i/>
          <w:iCs/>
        </w:rPr>
        <w:t>Aplikace lineárního programování v hodnotové analýze</w:t>
      </w:r>
      <w:r>
        <w:t xml:space="preserve">. </w:t>
      </w:r>
      <w:r w:rsidRPr="00A1257D">
        <w:t>Chceme-li posuzovat složité výrobky nebo nevýrobkové systémy, musíme mít takové nástroje, které charakterem a možnostmi odpovídají obtížným podmínkám, které mají řešit. Vhodné modifikace úloh lineárního programování přispějí k dalšímu mohutnějšímu rozvoji hodnotové analýzy i jejímu vědečtějšímu pojetí při hledání způsobu optimálního uspokojování společenských a individuálních potřeb v hospodářství.</w:t>
      </w:r>
    </w:p>
    <w:p w:rsidR="00E90495" w:rsidRPr="00A1257D" w:rsidRDefault="00E90495" w:rsidP="00944F90">
      <w:pPr>
        <w:pStyle w:val="Nomlnmoje"/>
      </w:pPr>
      <w:r w:rsidRPr="00A1257D">
        <w:t xml:space="preserve">Na základě přístupu optimalizace podle více účelových funkcí je to možné, v našem případě podle dvou </w:t>
      </w:r>
      <w:r w:rsidR="0096201C">
        <w:t xml:space="preserve">způsobů </w:t>
      </w:r>
      <w:r w:rsidRPr="00A1257D">
        <w:t>a to maximalizace</w:t>
      </w:r>
      <w:r w:rsidR="0096201C">
        <w:t xml:space="preserve"> společenského užitného efektu, nebo</w:t>
      </w:r>
      <w:r w:rsidRPr="00A1257D">
        <w:t xml:space="preserve"> minimalizace vynaložených nák</w:t>
      </w:r>
      <w:r w:rsidR="00920296">
        <w:t>ladů</w:t>
      </w:r>
      <w:r w:rsidRPr="00A1257D">
        <w:t xml:space="preserve">. </w:t>
      </w:r>
    </w:p>
    <w:p w:rsidR="00E90495" w:rsidRPr="00A1257D" w:rsidRDefault="00E90495" w:rsidP="00944F90">
      <w:pPr>
        <w:pStyle w:val="Nomlnmoje"/>
      </w:pPr>
      <w:r w:rsidRPr="00A1257D">
        <w:t xml:space="preserve">Při prvním způsobu si zvolíme hlavní (dominantní) účelovou funkci, podle které optimalizujeme, a druhou funkci jako vedlejší zařadíme do omezujících podmínek, kde určíme parametry na její pravé straně a sledujeme změnu optimálního řešení podle hlavní účelové funkce. Prakticky to znamená, že pro každé kritérium je vypočten optimální vektor a podle potřeby i nejbližších </w:t>
      </w:r>
      <w:proofErr w:type="spellStart"/>
      <w:r w:rsidRPr="00A1257D">
        <w:t>suboptimální</w:t>
      </w:r>
      <w:proofErr w:type="spellEnd"/>
      <w:r w:rsidRPr="00A1257D">
        <w:t xml:space="preserve"> řešení. V hodnotové analýze, kde jde o dvě účelové funkce, u nichž nelze přesně stanovit nadřazenost jedné či druhé účelové funkce a druhou dát do omezujících podmínek. Za nejvhodnější výsledné řešení můžeme považovat tu optimální variantu, která dává maximální míru užitného efektu.</w:t>
      </w:r>
    </w:p>
    <w:p w:rsidR="00E90495" w:rsidRPr="00A1257D" w:rsidRDefault="00E90495" w:rsidP="00944F90">
      <w:pPr>
        <w:pStyle w:val="Nomlnmoje"/>
      </w:pPr>
      <w:r w:rsidRPr="00A1257D">
        <w:t>U druhého způsobu pak zjišťujeme určité odchylky u funkce mezi zjištěnými parciálními optimy a konkrétními úkoly. Tento přístup se obecně uvádí jako úloha lineárního multiprogramování. Vychází se z předpokladu, že máme danou soustavu lineárních účelových funkcí a pro každou účelovou funkci hledáme její absolutní extrém v množině daných lineárních omezujících podmínek. Podstata spočívá v tom, že hledáme absolutně nejmenší relativní odchylku mezi optimálním řešením podle jednoho kritéria a kompromisním řešením. Tento přístup dává všem kritériím stejnou váhu při hledání kompromisu, což vždy neplatí, a proto se používají vážená kritéria.</w:t>
      </w:r>
    </w:p>
    <w:p w:rsidR="00E90495" w:rsidRDefault="00E90495" w:rsidP="00484518">
      <w:pPr>
        <w:pStyle w:val="Nomlnmoje"/>
      </w:pPr>
      <w:r w:rsidRPr="00A1257D">
        <w:t xml:space="preserve">Další možný postup optimalizace podle více účelových funkcí může vycházet z triviální skutečnosti, že se neúplnost informací nedá odstranit výpočetními </w:t>
      </w:r>
      <w:r w:rsidRPr="00A1257D">
        <w:lastRenderedPageBreak/>
        <w:t>manipulacemi a proto se hledá nejvýhodnější var</w:t>
      </w:r>
      <w:r w:rsidR="006979C2">
        <w:t>ianta analyzovaného předmětu za </w:t>
      </w:r>
      <w:r w:rsidRPr="00A1257D">
        <w:t>rizika nejistoty.</w:t>
      </w:r>
    </w:p>
    <w:p w:rsidR="00E90495" w:rsidRPr="00A1257D" w:rsidRDefault="00E90495" w:rsidP="00484518">
      <w:pPr>
        <w:pStyle w:val="Nomlnmoje"/>
      </w:pPr>
      <w:r w:rsidRPr="00484518">
        <w:rPr>
          <w:i/>
          <w:iCs/>
        </w:rPr>
        <w:t>Metody vícerozměrné statistické analýzy</w:t>
      </w:r>
      <w:r>
        <w:t xml:space="preserve">. </w:t>
      </w:r>
      <w:r w:rsidRPr="00A1257D">
        <w:t xml:space="preserve">Při hodnotové analýze je nutné provádět komplexní analýzu složitých vztahů mezi jednotlivými dílčími funkcemi a dalšími vlivy, které působí při realizaci jednotlivých užitných vlastností předmětu ve sféře jeho výroby a ve sféře spotřeby. Přitom je zpravidla na jedné </w:t>
      </w:r>
      <w:r>
        <w:t xml:space="preserve">straně </w:t>
      </w:r>
      <w:r w:rsidRPr="00A1257D">
        <w:t>k dispozici poměrně velké množství různých ukazatelů, mezi nimiž není snadné nalézt všechny podstatné souvislosti, a na druhé straně nejsou všechny údaje, potřebné pro provedení komplexní analýzy v té struktuře, jaká je potřebná k provedení určitých ekonomických uzávěrů.</w:t>
      </w:r>
    </w:p>
    <w:p w:rsidR="00E90495" w:rsidRPr="00547874" w:rsidRDefault="00E90495" w:rsidP="00547874">
      <w:pPr>
        <w:pStyle w:val="Nomlnmoje"/>
        <w:rPr>
          <w:b/>
          <w:bCs/>
          <w:color w:val="FF0000"/>
        </w:rPr>
      </w:pPr>
      <w:r w:rsidRPr="00A1257D">
        <w:t>K rozboru vztahu mezi souborem proměnných je možno použít metody vícerozměrné statistické analýzy. K specifickým znakům většiny metod vícerozměrné statistické analýzy patří zkoumání vzájemných vztahů z různých hledisek mezi souborem proměnných, které se nerozlišují na závislé a nezávislé. Přitom lze uvažovat takové případy vzájemné oboustranné závislosti jednotlivých znaků, při nichž nelze vždy logicky určit, která proměnná j</w:t>
      </w:r>
      <w:r w:rsidR="00672B34">
        <w:t>e závislá a která nezávislá</w:t>
      </w:r>
      <w:r>
        <w:t xml:space="preserve"> </w:t>
      </w:r>
      <w:r w:rsidR="00316A6B" w:rsidRPr="00DD0C84">
        <w:rPr>
          <w:bCs/>
        </w:rPr>
        <w:t>[</w:t>
      </w:r>
      <w:r w:rsidR="00672B34" w:rsidRPr="00DD0C84">
        <w:rPr>
          <w:bCs/>
        </w:rPr>
        <w:t>23</w:t>
      </w:r>
      <w:r w:rsidRPr="00DD0C84">
        <w:rPr>
          <w:bCs/>
        </w:rPr>
        <w:t>]</w:t>
      </w:r>
      <w:r w:rsidR="00672B34" w:rsidRPr="00DD0C84">
        <w:rPr>
          <w:bCs/>
        </w:rPr>
        <w:t>.</w:t>
      </w:r>
    </w:p>
    <w:p w:rsidR="00E90495" w:rsidRPr="00A1257D" w:rsidRDefault="00337DDE" w:rsidP="00944F90">
      <w:pPr>
        <w:pStyle w:val="Nomlnmoje"/>
      </w:pPr>
      <w:r>
        <w:t>Jak už jsme</w:t>
      </w:r>
      <w:r w:rsidR="00E90495" w:rsidRPr="00A1257D">
        <w:t xml:space="preserve"> se zmínil</w:t>
      </w:r>
      <w:r>
        <w:t>i</w:t>
      </w:r>
      <w:r w:rsidR="00997D73">
        <w:t xml:space="preserve"> na začátku této části</w:t>
      </w:r>
      <w:r w:rsidR="00E90495" w:rsidRPr="00A1257D">
        <w:t xml:space="preserve"> týkající se h</w:t>
      </w:r>
      <w:r w:rsidR="00997D73">
        <w:t xml:space="preserve">euristických metod, tato kapitola </w:t>
      </w:r>
      <w:r w:rsidR="00E90495">
        <w:t xml:space="preserve">se </w:t>
      </w:r>
      <w:r w:rsidR="00997D73">
        <w:t>věnuje exaktním</w:t>
      </w:r>
      <w:r w:rsidR="00E90495">
        <w:t xml:space="preserve"> metod</w:t>
      </w:r>
      <w:r w:rsidR="00997D73">
        <w:t>ám. Jmenované metody využívají</w:t>
      </w:r>
      <w:r w:rsidR="00E90495">
        <w:t xml:space="preserve"> matematický přístup</w:t>
      </w:r>
      <w:r w:rsidR="00703F60">
        <w:t>,</w:t>
      </w:r>
      <w:r>
        <w:t xml:space="preserve"> </w:t>
      </w:r>
      <w:r w:rsidR="00997D73">
        <w:t>který vycház</w:t>
      </w:r>
      <w:r w:rsidR="00703F60">
        <w:t>í</w:t>
      </w:r>
      <w:r w:rsidR="00E90495" w:rsidRPr="00A1257D">
        <w:t xml:space="preserve"> předevší</w:t>
      </w:r>
      <w:r>
        <w:t>m z výpočetních metod</w:t>
      </w:r>
      <w:r w:rsidR="00E90495" w:rsidRPr="00A1257D">
        <w:t xml:space="preserve"> </w:t>
      </w:r>
      <w:r>
        <w:t>založených</w:t>
      </w:r>
      <w:r w:rsidR="00E90495">
        <w:t xml:space="preserve"> na IT. Tato metoda je vhodná především v případech,</w:t>
      </w:r>
      <w:r w:rsidR="00E90495" w:rsidRPr="00A1257D">
        <w:t xml:space="preserve"> kde je k dispozici potřebné množstv</w:t>
      </w:r>
      <w:r w:rsidR="00E90495">
        <w:t>í dat. Pomocí IT</w:t>
      </w:r>
      <w:r w:rsidR="00E90495" w:rsidRPr="00A1257D">
        <w:t xml:space="preserve"> pak lze i modelovat různé situace a způsoby řešení. V oblast</w:t>
      </w:r>
      <w:r w:rsidR="00E90495">
        <w:t>i na</w:t>
      </w:r>
      <w:r>
        <w:t>tolik nové, jako je implementace</w:t>
      </w:r>
      <w:r w:rsidR="00E90495">
        <w:t xml:space="preserve"> předmětných</w:t>
      </w:r>
      <w:r w:rsidR="00E90495" w:rsidRPr="00A1257D">
        <w:t xml:space="preserve"> institutů, které k nám </w:t>
      </w:r>
      <w:r w:rsidR="00E90495">
        <w:t>byly zavedeny</w:t>
      </w:r>
      <w:r w:rsidR="00E90495" w:rsidRPr="00A1257D">
        <w:t xml:space="preserve"> na základě naší int</w:t>
      </w:r>
      <w:r w:rsidR="00E90495">
        <w:t>egrace do evropských struktur a ověřování bezprostřední vazby těchto nových institutů</w:t>
      </w:r>
      <w:r w:rsidR="00E90495" w:rsidRPr="00A1257D">
        <w:t xml:space="preserve"> na kultur</w:t>
      </w:r>
      <w:r w:rsidR="00E90495">
        <w:t>u řízení stavebních firem, není zcela opodstatněné tyto metody jednoznačně</w:t>
      </w:r>
      <w:r w:rsidR="00E90495" w:rsidRPr="00A1257D">
        <w:t xml:space="preserve"> využí</w:t>
      </w:r>
      <w:r>
        <w:t>va</w:t>
      </w:r>
      <w:r w:rsidR="00E90495" w:rsidRPr="00A1257D">
        <w:t>t</w:t>
      </w:r>
      <w:r w:rsidR="00E90495">
        <w:t>. Přesto bylo vhodné je pro celkový přehled o vývoji a</w:t>
      </w:r>
      <w:r w:rsidR="006979C2">
        <w:t> </w:t>
      </w:r>
      <w:r w:rsidR="00E90495">
        <w:t>možnostech v této části, týkající se rozvoje a aplikačních možnostech HA, alespoň uvést</w:t>
      </w:r>
      <w:r w:rsidR="00E90495" w:rsidRPr="00A1257D">
        <w:t>.</w:t>
      </w:r>
    </w:p>
    <w:p w:rsidR="00E90495" w:rsidRPr="00A1257D" w:rsidRDefault="00E90495" w:rsidP="00D3410C">
      <w:pPr>
        <w:pStyle w:val="Nadpis2moje"/>
      </w:pPr>
      <w:bookmarkStart w:id="72" w:name="_Toc356050157"/>
      <w:r w:rsidRPr="00A1257D">
        <w:t>Hodnocení nákladů v hodnotové analýze</w:t>
      </w:r>
      <w:bookmarkEnd w:id="72"/>
    </w:p>
    <w:p w:rsidR="00E90495" w:rsidRPr="00A1257D" w:rsidRDefault="00E90495" w:rsidP="00672B34">
      <w:pPr>
        <w:pStyle w:val="Nomlnmoje"/>
      </w:pPr>
      <w:r w:rsidRPr="00A1257D">
        <w:t>Má-li hodnotová analýza plnit funkci komplexní systémové metody, nelze jen analyzovat a hodnotit dílčí funkce i stupně souhrnné funkce zkoumaných variant, ale je nutné stejně podrobně analyzovat a hodnotit náklady vynaložené na zajištění jednotlivých stupňů splnění souhrnné funkce.</w:t>
      </w:r>
      <w:r w:rsidR="00672B34">
        <w:t xml:space="preserve"> </w:t>
      </w:r>
      <w:r w:rsidRPr="00A1257D">
        <w:t>Mimořádný význam má hodnocení nákladů ve stavebnictví, investiční výst</w:t>
      </w:r>
      <w:r>
        <w:t>avbě, v urbanistických řešeních a</w:t>
      </w:r>
      <w:r w:rsidRPr="00A1257D">
        <w:t xml:space="preserve"> při výběru vhodnýc</w:t>
      </w:r>
      <w:r w:rsidR="00672B34">
        <w:t>h informačních a řídi</w:t>
      </w:r>
      <w:r w:rsidRPr="00A1257D">
        <w:t>cích systémů.</w:t>
      </w:r>
    </w:p>
    <w:p w:rsidR="00E90495" w:rsidRPr="00A1257D" w:rsidRDefault="00E90495" w:rsidP="000E5B4F">
      <w:pPr>
        <w:pStyle w:val="Nadpis3moje"/>
      </w:pPr>
      <w:bookmarkStart w:id="73" w:name="_Toc356050158"/>
      <w:r w:rsidRPr="00A1257D">
        <w:t>Nákladová analýza</w:t>
      </w:r>
      <w:bookmarkEnd w:id="73"/>
    </w:p>
    <w:p w:rsidR="00E90495" w:rsidRPr="00A1257D" w:rsidRDefault="00E90495" w:rsidP="00944F90">
      <w:pPr>
        <w:pStyle w:val="Nomlnmoje"/>
      </w:pPr>
      <w:r w:rsidRPr="00A1257D">
        <w:t>Při hodnotové analýze se většinou zaměřujeme na zkoumání vlastních nákladů nutných k zajištění požadovaného stupně splnění souhrnné funkce, tj. souhrnné užitné hodnoty. V ekonomickém smyslu se vlastní náklady rovnají hmotným nákladům a odměnám za práci připadající</w:t>
      </w:r>
      <w:r w:rsidR="00337DDE">
        <w:t>ch</w:t>
      </w:r>
      <w:r w:rsidRPr="00A1257D">
        <w:t xml:space="preserve"> na jednotku produkce.</w:t>
      </w:r>
    </w:p>
    <w:p w:rsidR="00E90495" w:rsidRPr="00A1257D" w:rsidRDefault="00E90495" w:rsidP="00944F90">
      <w:pPr>
        <w:pStyle w:val="Nomlnmoje"/>
      </w:pPr>
      <w:r w:rsidRPr="00A1257D">
        <w:rPr>
          <w:i/>
          <w:iCs/>
        </w:rPr>
        <w:t>Základním problémem je měření a určování nákladů</w:t>
      </w:r>
      <w:r w:rsidRPr="00A1257D">
        <w:t xml:space="preserve">. Ztráty vzniklé při kalkulování nákladů a výsledků není snadné zjistit a určit. A právě chyby v principech kalkulace nákladů a výsledků mají dalekosáhlé důsledky. Kromě měření pracovních nákladů </w:t>
      </w:r>
      <w:r w:rsidRPr="00A1257D">
        <w:lastRenderedPageBreak/>
        <w:t>prací</w:t>
      </w:r>
      <w:r w:rsidR="00703F60">
        <w:t>, vynaložených</w:t>
      </w:r>
      <w:r w:rsidRPr="00A1257D">
        <w:t xml:space="preserve"> na produkci výrobku je možné a za určitých podmínek i nutné používat jiné způsoby měření, např. prostředky matematiky proměnných veličin. Místo hledání minima práce na výrobu každého jednotlivého výrobku je třeba nalézt celkové nejnižší náklady. Princip úspory práce může být uskutečněn jen jako princip celkového minima jejich nákladů na celou produkci. Z toho vyplývá, že nejefektivnější variantou produkce libovolného výrobku není varianta, která vyžaduje nejnižší výrobní náklady na tento výrobek, ale varianta odpovídající celkovým nejnižším nákladům. Najít variantu elementárním způsobem, tj. sčítáním a srovnáním není možné.</w:t>
      </w:r>
    </w:p>
    <w:p w:rsidR="00E90495" w:rsidRPr="00A1257D" w:rsidRDefault="00E90495" w:rsidP="00944F90">
      <w:pPr>
        <w:pStyle w:val="Nomlnmoje"/>
      </w:pPr>
      <w:r w:rsidRPr="00A1257D">
        <w:t xml:space="preserve">K nalezení varianty odpovídající celkovým nejnižším nákladům není třeba určovat součet veškerých nákladů, ale stačí vypočítat pouze </w:t>
      </w:r>
      <w:r w:rsidRPr="00F57459">
        <w:rPr>
          <w:i/>
          <w:iCs/>
        </w:rPr>
        <w:t>přírůstek výrobních nákladů</w:t>
      </w:r>
      <w:r w:rsidRPr="00A1257D">
        <w:t xml:space="preserve"> konečné produkce, který je podmíněn výrobou zkoumaného výrobku. Celkovým nejnižším nákladům odpovídá varianta zkoumaného výrobku, která vyžaduje nejmenší přírůstek výrobních nákladů celé konečné produkce. Měření nákladů ve formě přírůstku proměnné veličiny umožňuje vymezit diferenciální náklady na daný výrobek.</w:t>
      </w:r>
    </w:p>
    <w:p w:rsidR="00E90495" w:rsidRPr="00A1257D" w:rsidRDefault="00E90495" w:rsidP="00944F90">
      <w:pPr>
        <w:pStyle w:val="Nomlnmoje"/>
      </w:pPr>
      <w:r w:rsidRPr="00A1257D">
        <w:rPr>
          <w:i/>
          <w:iCs/>
        </w:rPr>
        <w:t>Diferenciální náklady</w:t>
      </w:r>
      <w:r w:rsidRPr="00A1257D">
        <w:t xml:space="preserve"> na daný výrobek lze nejlépe chápat jako rozdíl mezi prací na výrobu produkce hospodářského produktu včetně daného výrobku a prací na výrobu téže produkce bez daného výrobku. Z tohoto vymezení diferenc</w:t>
      </w:r>
      <w:r w:rsidR="00CC73B1">
        <w:t>iálních nákladů však není patrná</w:t>
      </w:r>
      <w:r w:rsidRPr="00A1257D">
        <w:t xml:space="preserve"> metoda jejich výpočtu. Podstatou této metody je výpočet práce vynaložené na výrobu sledovaného výrobku. </w:t>
      </w:r>
    </w:p>
    <w:p w:rsidR="00E90495" w:rsidRPr="00A1257D" w:rsidRDefault="00E90495" w:rsidP="00944F90">
      <w:pPr>
        <w:pStyle w:val="Nomlnmoje"/>
      </w:pPr>
      <w:r w:rsidRPr="00A1257D">
        <w:t>Mezi náklady na různé výrobky existují dvě závislosti:</w:t>
      </w:r>
    </w:p>
    <w:p w:rsidR="00E90495" w:rsidRPr="00A1257D" w:rsidRDefault="00375FA8" w:rsidP="00375FA8">
      <w:pPr>
        <w:pStyle w:val="jinodrkymoje"/>
      </w:pPr>
      <w:r>
        <w:rPr>
          <w:i/>
          <w:iCs/>
        </w:rPr>
        <w:t>P</w:t>
      </w:r>
      <w:r w:rsidR="00E90495" w:rsidRPr="00A1257D">
        <w:rPr>
          <w:i/>
          <w:iCs/>
        </w:rPr>
        <w:t xml:space="preserve">římá, </w:t>
      </w:r>
      <w:r w:rsidR="00E90495" w:rsidRPr="00A1257D">
        <w:t>při níž zvýšení nákladů na sledovaný výrobek vyvolává zvýšení nákladů na jiné výrobky, nebo naopak,</w:t>
      </w:r>
    </w:p>
    <w:p w:rsidR="00E90495" w:rsidRPr="00A1257D" w:rsidRDefault="00E90495" w:rsidP="00F07F23">
      <w:pPr>
        <w:pStyle w:val="jinodrkymoje"/>
        <w:spacing w:after="120"/>
      </w:pPr>
      <w:r w:rsidRPr="00A1257D">
        <w:rPr>
          <w:i/>
          <w:iCs/>
        </w:rPr>
        <w:t>zpětná</w:t>
      </w:r>
      <w:r w:rsidRPr="00A1257D">
        <w:t>, při níž zvýšení nákladů na sledovaný výrobek vyvolává snížení nákladů na jiné výrobky, nebo naopak.</w:t>
      </w:r>
    </w:p>
    <w:p w:rsidR="00E90495" w:rsidRPr="00A1257D" w:rsidRDefault="00E90495" w:rsidP="00944F90">
      <w:pPr>
        <w:pStyle w:val="Nomlnmoje"/>
      </w:pPr>
      <w:r w:rsidRPr="00A1257D">
        <w:t>Přímá závislost je založena na tom, že náklady na výrobní prostředky se stávají součástí nákladů výrobků, takže minima nákladů jsou vzájemně slučitelná. Potom celkové minimum nákladů je možné určit z minim nákladů na jednotlivé</w:t>
      </w:r>
      <w:r w:rsidR="00E75686">
        <w:t xml:space="preserve"> výrobky. Existence zpětné vazby</w:t>
      </w:r>
      <w:r w:rsidRPr="00A1257D">
        <w:t xml:space="preserve"> však naznačuje, že projektovaná varianta, která vyžaduje nejnižší náklady na daný výrobek, může být s takovým přírůstkem nákladů na jiné výrobky, který převáží úsporu nákladů na výrobu projektované varianty.</w:t>
      </w:r>
    </w:p>
    <w:p w:rsidR="00E90495" w:rsidRPr="00A1257D" w:rsidRDefault="00E90495" w:rsidP="00944F90">
      <w:pPr>
        <w:pStyle w:val="Nomlnmoje"/>
      </w:pPr>
      <w:r w:rsidRPr="00A1257D">
        <w:t xml:space="preserve">Vlivem zpětné vazby mezi náklady na různé výrobky se součet minim nákladů neshoduje s minimem celkového součtu hospodářských nákladů, takže nelze celkové minimum nákladů nalézt stanovením minima nákladů samostatně pro každý výrobek. </w:t>
      </w:r>
    </w:p>
    <w:p w:rsidR="00E90495" w:rsidRPr="00A1257D" w:rsidRDefault="00E90495" w:rsidP="00944F90">
      <w:pPr>
        <w:pStyle w:val="Nomlnmoje"/>
      </w:pPr>
      <w:r w:rsidRPr="00A1257D">
        <w:t>Zpětná vazba vzniká za těchto podmínek:</w:t>
      </w:r>
    </w:p>
    <w:p w:rsidR="00E90495" w:rsidRPr="00A1257D" w:rsidRDefault="00A30838" w:rsidP="00375FA8">
      <w:pPr>
        <w:pStyle w:val="jinodrkymoje"/>
      </w:pPr>
      <w:r>
        <w:t>P</w:t>
      </w:r>
      <w:r w:rsidR="00E90495" w:rsidRPr="00A1257D">
        <w:t>ři zaměnitelnosti různých výrobních prostředků, tj. jejich schopnosti sloužit stejnému cíli,</w:t>
      </w:r>
    </w:p>
    <w:p w:rsidR="00E90495" w:rsidRPr="00A1257D" w:rsidRDefault="00E90495" w:rsidP="00375FA8">
      <w:pPr>
        <w:pStyle w:val="jinodrkymoje"/>
      </w:pPr>
      <w:r w:rsidRPr="00A1257D">
        <w:t>při nestejné efektivnosti různých zaměnitelných výrobních prostředků,</w:t>
      </w:r>
    </w:p>
    <w:p w:rsidR="00E90495" w:rsidRPr="00A1257D" w:rsidRDefault="00E90495" w:rsidP="00F07F23">
      <w:pPr>
        <w:pStyle w:val="jinodrkymoje"/>
        <w:spacing w:after="120"/>
      </w:pPr>
      <w:r w:rsidRPr="00A1257D">
        <w:t>při nedostatku efektivnějších výrobních prostředků ve srovnání s jejich potřebou, tj. s objemem jejich efektivního využití.</w:t>
      </w:r>
    </w:p>
    <w:p w:rsidR="00E90495" w:rsidRPr="00A1257D" w:rsidRDefault="00E90495" w:rsidP="00944F90">
      <w:pPr>
        <w:pStyle w:val="Nomlnmoje"/>
      </w:pPr>
      <w:r w:rsidRPr="00A1257D">
        <w:lastRenderedPageBreak/>
        <w:t>Třetí podmínka vzniká z nedostatku disponibilních zdrojů. Používají se méně efektivní výrobní prostředky, takže nevyhnutelně vzniká zpětná vazba mezi náklady na ty cíle, na které mohou být efektivnější výrobní prostředky. Použití lepších výrobních prostředků, např. lepších zdro</w:t>
      </w:r>
      <w:r w:rsidR="00CC73B1">
        <w:t>jů surovin, energie nebo strojů</w:t>
      </w:r>
      <w:r w:rsidRPr="00A1257D">
        <w:t xml:space="preserve"> na tentýž cíl</w:t>
      </w:r>
      <w:r w:rsidR="00CC73B1">
        <w:t>,</w:t>
      </w:r>
      <w:r w:rsidRPr="00A1257D">
        <w:t xml:space="preserve"> vždy souvisí s nutností využívat horší výrobní prostředky na jiné cíle. Úspora práce, dosahovaná spotřebou lepších, avšak kvantitativně omezených výrobních prostředků, je vždy spojena s přírůstkem pracovních nákladů na jiné cíle. Znamená to, že proti úspoře na jednom místě stojí zvýšené náklady na jin</w:t>
      </w:r>
      <w:r>
        <w:t>ém místě. Dosažená úspora</w:t>
      </w:r>
      <w:r w:rsidRPr="00A1257D">
        <w:t xml:space="preserve"> může být větší nebo menší než zvýšené náklady, protože efektivnost použití lepších výrobních prostředků k</w:t>
      </w:r>
      <w:r>
        <w:t> </w:t>
      </w:r>
      <w:r w:rsidRPr="00A1257D">
        <w:t>různým</w:t>
      </w:r>
      <w:r>
        <w:t xml:space="preserve"> cílům</w:t>
      </w:r>
      <w:r w:rsidRPr="00A1257D">
        <w:t xml:space="preserve"> je rozdílná. Přírůstky pracovních nákladů na jiné výrobky neboli náklady zpětné vazby vyjadřují zpětnou závislost mezi výrobními náklady na různé výrobky, takže rozdílné náklady na každý výrobek se skládají z nákladů na jeho výrobu a ze zpětné vazby.</w:t>
      </w:r>
    </w:p>
    <w:p w:rsidR="00E90495" w:rsidRPr="00A1257D" w:rsidRDefault="00E90495" w:rsidP="00944F90">
      <w:pPr>
        <w:pStyle w:val="Nomlnmoje"/>
      </w:pPr>
      <w:r w:rsidRPr="00A1257D">
        <w:t>Uživatelé limitovaných výrobních prostředků musí při výběru variant porovnávat vlastní náklady na výrobu s jejich spotřebou. Nutnost výpočtu nákladů zpětné vazby se projevuje jak v potřebě sestavovat bilance výrobních prostředků při respektování efektivnosti jejich použití, tak i v nutnosti porovnávat výrobní náklady s náklady limitovaných zdrojů. Z toho vyplývá, že náklady zpětné vazby jsou pomocné veličiny, které slouží k nalezení celkových nejnižších skutečných výrobních nákladů. Výpočet nákladů zpětné vazby pomáhá řešit úlohu minimalizace skutečných výrobních nákladů tak, jako by žádné omezení zdrojů neexistovala, tj. uvažuje dostatečnost lepších zdrojů pro všechna efektivní využití.</w:t>
      </w:r>
    </w:p>
    <w:p w:rsidR="00E90495" w:rsidRPr="00A1257D" w:rsidRDefault="00E90495" w:rsidP="00944F90">
      <w:pPr>
        <w:pStyle w:val="Nomlnmoje"/>
      </w:pPr>
      <w:r w:rsidRPr="00A1257D">
        <w:t>Při kalkulování nákladů výroby je nutné brát v úvahu faktor času, protože je třeba porovnávat jednorázové náklady s běžnými náklady. Takové porovnání je možné pouze po úpravě porovnaných veličin na stejný rozměr, což předpokládá použití určitého rozměrového násobitele. Chceme-li najít násobitel</w:t>
      </w:r>
      <w:r w:rsidR="00A30838">
        <w:t>e</w:t>
      </w:r>
      <w:r w:rsidRPr="00A1257D">
        <w:t xml:space="preserve"> pro kalkulaci faktoru času, musíme vycházet z toho, že výrobní období není náklad, ale vlastnost efektu nákladu práce. Proto lze kalkulaci faktoru času v konečném důsledku chápat jako zaměření na zvyšování rychlosti růstu produktivity práce.</w:t>
      </w:r>
    </w:p>
    <w:p w:rsidR="00E90495" w:rsidRDefault="00E90495" w:rsidP="00662678">
      <w:pPr>
        <w:pStyle w:val="Nomlnmoje"/>
      </w:pPr>
      <w:r w:rsidRPr="00A1257D">
        <w:t>Kalkulace faktoru času určuje stupeň souladu daných nákladů a výroby s optimálním rozvojem hospodářství, tj. s nejrychlejším růstem produktivity práce. Způsob kalkulace je relativně jednoduchý a vyplývá z pravidla totožnosti, tj. lze srovnávat pouze synchronní náklady a výsledky. Proto se musí časově heterogenní náklady upravovat k jednomu časovému období</w:t>
      </w:r>
      <w:r w:rsidR="00E75686">
        <w:t>,</w:t>
      </w:r>
      <w:r w:rsidRPr="00A1257D">
        <w:t xml:space="preserve"> nebo časovému okamžiku.</w:t>
      </w:r>
    </w:p>
    <w:p w:rsidR="00E90495" w:rsidRPr="00A1257D" w:rsidRDefault="00E90495" w:rsidP="00662678">
      <w:pPr>
        <w:pStyle w:val="Nomlnmoje"/>
      </w:pPr>
      <w:r w:rsidRPr="00662678">
        <w:rPr>
          <w:i/>
          <w:iCs/>
        </w:rPr>
        <w:t>Zásady pro uplatnění nákladové analýzy.</w:t>
      </w:r>
      <w:r>
        <w:t xml:space="preserve"> </w:t>
      </w:r>
      <w:r w:rsidRPr="00A1257D">
        <w:t>V nákladové analýze zkoumaného předmětu vycházíme nejdříve z vlastních náklad</w:t>
      </w:r>
      <w:r w:rsidR="00A30838">
        <w:t>ů výrobce, u informačních a řídi</w:t>
      </w:r>
      <w:r w:rsidRPr="00A1257D">
        <w:t>cích systémů z nutných nákladů na jejich racionální činnost.</w:t>
      </w:r>
    </w:p>
    <w:p w:rsidR="00E90495" w:rsidRPr="00A1257D" w:rsidRDefault="00E90495" w:rsidP="00944F90">
      <w:pPr>
        <w:pStyle w:val="Nomlnmoje"/>
      </w:pPr>
      <w:r w:rsidRPr="00A1257D">
        <w:t>Ve výrobkové sféře můžeme při dodržování systémového přístupu vlastní náklady výrobku charakterizovat jako nákladový systém. Jeho cílem je minimalizovat vlastní náklady výrobce. V praxi musíme vycházet z příslušných oborových kalkulačních vzorců vlastních nákladů výrobků.</w:t>
      </w:r>
    </w:p>
    <w:p w:rsidR="00E90495" w:rsidRPr="00A1257D" w:rsidRDefault="00E90495" w:rsidP="00944F90">
      <w:pPr>
        <w:pStyle w:val="Nomlnmoje"/>
      </w:pPr>
      <w:r w:rsidRPr="00A1257D">
        <w:t xml:space="preserve">V další části nákladové analýzy zkoumáme normy spotřeby materiálu. Zaměřujeme se především na nenormovatelnou spotřebu materiálu, v normovatelné spotřebě potom na nevyhnutelné ztráty a odpad materiálu (náklady na materiál ve stavebnictví činí </w:t>
      </w:r>
      <w:r w:rsidRPr="00A1257D">
        <w:lastRenderedPageBreak/>
        <w:t>50</w:t>
      </w:r>
      <w:r w:rsidR="006979C2">
        <w:t> </w:t>
      </w:r>
      <w:r w:rsidRPr="00A1257D">
        <w:t>až 60 % celkových přímých nákladů). Výsledek analýzy by měl být podkladem pro progresivní normy spotřeby materiálu a tím i pro výpočet vlastních nákladů. Zároveň je nutné dbát na vymezení zpětných vazeb a hledat optimální spotřebu úzkoprofilových a drahých materiálů. Např. množství oceli použité ve stavebnictví je mnohem vyšší, než je možné v rámci ČR vyrobit. Každý způsob spotřeby oceli ve stavebnictví totiž vylučuje jiný způsob jeho využití, jenž by rovněž mohl přinést úsporu vlastních nákladů a investic.</w:t>
      </w:r>
    </w:p>
    <w:p w:rsidR="00E90495" w:rsidRPr="00A1257D" w:rsidRDefault="00E90495" w:rsidP="00944F90">
      <w:pPr>
        <w:pStyle w:val="Nomlnmoje"/>
      </w:pPr>
      <w:r w:rsidRPr="00A1257D">
        <w:t>V této fázi nelze zatím posoudit ani cenu analyzovaného dodávaného materiálu ani náklady na dopravu. Nutnost analýzy cen dovážených materiálů vyplyne v řadě případů až po komplexní analýze všech prvků zkoumaného výrobku podle toho, jak ovlivní optimální míru užitného efektu.</w:t>
      </w:r>
    </w:p>
    <w:p w:rsidR="00E90495" w:rsidRPr="00A1257D" w:rsidRDefault="00E90495" w:rsidP="00944F90">
      <w:pPr>
        <w:pStyle w:val="Nomlnmoje"/>
      </w:pPr>
      <w:r w:rsidRPr="00A1257D">
        <w:t>V dalším kroku analýzy provádíme rozbor struktury výrobního času. Především se musíme zaměřit na časy nečinnosti příslušného prvku a hledat možnosti jejich odstranění hlavně tehdy, ovlivňuje-li růst vlastních nákladů. Racionalizací jednotlivých činností lze snížit celkovou strukturu výrobního času v souladu s rozborem organizace výrobního procesu navrhovat opatření, jejichž výsledkem musí být nová kalkulace vlastních nákladů. Zkoumáme-li náklady zpětné u prvků zhmotnělé práce, můžeme ovlivnit dílčí efektivnost tak, že se výrobní náklady přiblíží optimálním. Nákladová analýza totiž může vyvolat racionalizaci nebo tvorbu nových spotřebních, výkonových a kapacitních norem.</w:t>
      </w:r>
    </w:p>
    <w:p w:rsidR="00E90495" w:rsidRPr="00A1257D" w:rsidRDefault="00E90495" w:rsidP="00944F90">
      <w:pPr>
        <w:pStyle w:val="Nomlnmoje"/>
      </w:pPr>
      <w:r w:rsidRPr="00A1257D">
        <w:t>Velmi důležitá a mimořádně náročná je analýza nepřímých nákladů. Při analýze režijních nákladů musíme jednotlivé nákladové prvky členit na nákladové prvky a tyto rozebírat z hlediska příčiny a místa vzniku, což znamená zároveň analýzu výrobního</w:t>
      </w:r>
      <w:r w:rsidR="00A30838">
        <w:t xml:space="preserve"> procesu včetně příslušných řídi</w:t>
      </w:r>
      <w:r w:rsidRPr="00A1257D">
        <w:t>cích systémů a jejich činnosti.</w:t>
      </w:r>
    </w:p>
    <w:p w:rsidR="00E90495" w:rsidRDefault="00E90495" w:rsidP="003F455E">
      <w:pPr>
        <w:pStyle w:val="Nomlnmoje"/>
      </w:pPr>
      <w:r w:rsidRPr="00A1257D">
        <w:t xml:space="preserve">Při tomto postupu nákladové analýzy je nutné brát v úvahu dobu vzniku nákladů z minulé práce, tj. postihnout všechny metodické a cenové vlivy z hlediska časové a metodické srovnatelnosti. Při minimálně nutných nákladech lze potom zpětně hledat optimální vybavení výrobce, které zajistí požadované </w:t>
      </w:r>
      <w:r w:rsidR="00A30838">
        <w:t>splnění stupně souhrnné funkce.</w:t>
      </w:r>
      <w:r>
        <w:rPr>
          <w:b/>
          <w:bCs/>
          <w:color w:val="FF0000"/>
        </w:rPr>
        <w:t xml:space="preserve"> </w:t>
      </w:r>
      <w:r>
        <w:t>Z výše uvedené</w:t>
      </w:r>
      <w:r w:rsidR="00703F60">
        <w:t>ho</w:t>
      </w:r>
      <w:r>
        <w:t xml:space="preserve"> vyplývá náročnost hodnotové analýzy i s vazbou na nutnost provést analýzu nákladovou. Tento proces je vzhledem k individuální formě stavebních činností proces mnohdy komplikovaný a finančně náročný. Z těchto důvodů bude v této D</w:t>
      </w:r>
      <w:r w:rsidR="00A30838">
        <w:t>S</w:t>
      </w:r>
      <w:r>
        <w:t xml:space="preserve">P provedena pouze v základní formě, respektive v tzv. přírůstkové formě, charakterizované v úvodu této kapitoly. Přesto z důvodů, které jsem uvedl v předcházejících částech, tzn. komplexního pohledu, následně stručně popíši stěžejní metody nákladové analýzy. </w:t>
      </w:r>
    </w:p>
    <w:p w:rsidR="00E90495" w:rsidRPr="00A1257D" w:rsidRDefault="00E90495" w:rsidP="003F455E">
      <w:pPr>
        <w:pStyle w:val="Nomlnmoje"/>
      </w:pPr>
      <w:r w:rsidRPr="003F455E">
        <w:rPr>
          <w:i/>
          <w:iCs/>
        </w:rPr>
        <w:t>Metoda dynamické kalkulace</w:t>
      </w:r>
      <w:r>
        <w:t xml:space="preserve">. </w:t>
      </w:r>
      <w:r w:rsidRPr="00A1257D">
        <w:t>Má-li kalkulace podporovat uplatňování výsledků technického rozvoje a racionalizačních opatření ve výrobním procesu a jeho řízení, je nutné počítat s dynamizujícími faktory kalkulace. Základem metody dynamické kalkulace je teorie fixních nákladů.</w:t>
      </w:r>
    </w:p>
    <w:p w:rsidR="00E90495" w:rsidRPr="00A1257D" w:rsidRDefault="00E90495" w:rsidP="00944F90">
      <w:pPr>
        <w:pStyle w:val="Nomlnmoje"/>
      </w:pPr>
      <w:r w:rsidRPr="00A1257D">
        <w:t xml:space="preserve">Fixní náklady a jejich význam pro analýzu nákladů. V každém výrobním procesu existuje mezi výrobními faktory a množstvím vyrobené produkce určitý funkční vztah, tzv. výrobní funkce. Ovšem existuje řada skupin vlastních nákladů (např. odpisy strojů a budov, náklady na opravu strojů a budov, mzdy technickohospodářských pracovníků), které nejsou libovolně dělitelné, což je </w:t>
      </w:r>
      <w:r w:rsidRPr="00A1257D">
        <w:rPr>
          <w:i/>
          <w:iCs/>
        </w:rPr>
        <w:t xml:space="preserve">prvním charakteristickým rysem </w:t>
      </w:r>
      <w:r w:rsidRPr="00A1257D">
        <w:rPr>
          <w:i/>
          <w:iCs/>
        </w:rPr>
        <w:lastRenderedPageBreak/>
        <w:t xml:space="preserve">fixních nákladů. </w:t>
      </w:r>
      <w:r w:rsidRPr="00A1257D">
        <w:t>Fixní náklady jsou též charakterizovány globálním vztahem k určitému rozsahu produkce, tj. nelze je přímo spojovat s výrobou je</w:t>
      </w:r>
      <w:r w:rsidR="00CC7198" w:rsidRPr="00A1257D">
        <w:fldChar w:fldCharType="begin"/>
      </w:r>
      <w:r w:rsidRPr="00A1257D">
        <w:instrText xml:space="preserve"> QUOTE </w:instrText>
      </w:r>
      <w:r w:rsidR="00C77D6B">
        <w:rPr>
          <w:noProof/>
        </w:rPr>
        <w:drawing>
          <wp:inline distT="0" distB="0" distL="0" distR="0">
            <wp:extent cx="180975" cy="152400"/>
            <wp:effectExtent l="19050" t="0" r="9525" b="0"/>
            <wp:docPr id="11"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4"/>
                    <pic:cNvPicPr>
                      <a:picLocks noChangeAspect="1" noChangeArrowheads="1"/>
                    </pic:cNvPicPr>
                  </pic:nvPicPr>
                  <pic:blipFill>
                    <a:blip r:embed="rId30">
                      <a:clrChange>
                        <a:clrFrom>
                          <a:srgbClr val="FFFFFF"/>
                        </a:clrFrom>
                        <a:clrTo>
                          <a:srgbClr val="FFFFFF">
                            <a:alpha val="0"/>
                          </a:srgbClr>
                        </a:clrTo>
                      </a:clrChange>
                    </a:blip>
                    <a:srcRect/>
                    <a:stretch>
                      <a:fillRect/>
                    </a:stretch>
                  </pic:blipFill>
                  <pic:spPr bwMode="auto">
                    <a:xfrm>
                      <a:off x="0" y="0"/>
                      <a:ext cx="180975" cy="152400"/>
                    </a:xfrm>
                    <a:prstGeom prst="rect">
                      <a:avLst/>
                    </a:prstGeom>
                    <a:noFill/>
                    <a:ln w="9525">
                      <a:noFill/>
                      <a:miter lim="800000"/>
                      <a:headEnd/>
                      <a:tailEnd/>
                    </a:ln>
                  </pic:spPr>
                </pic:pic>
              </a:graphicData>
            </a:graphic>
          </wp:inline>
        </w:drawing>
      </w:r>
      <w:r w:rsidRPr="00A1257D">
        <w:instrText xml:space="preserve"> </w:instrText>
      </w:r>
      <w:r w:rsidR="00CC7198" w:rsidRPr="00A1257D">
        <w:fldChar w:fldCharType="end"/>
      </w:r>
      <w:r w:rsidRPr="00A1257D">
        <w:t>dnotlivých kalkulačních jednic. Pro celkové fixní náklady však existují určitá omezení, tj. musí respektovat konkrétní druh výrobku, konkrétní podmínky technologie a organizace.</w:t>
      </w:r>
    </w:p>
    <w:p w:rsidR="00E90495" w:rsidRPr="00A1257D" w:rsidRDefault="00E90495" w:rsidP="00944F90">
      <w:pPr>
        <w:pStyle w:val="Nomlnmoje"/>
      </w:pPr>
      <w:r w:rsidRPr="00A1257D">
        <w:t xml:space="preserve">I když jsou fixní náklady na jednotkách výroby relativně nezávislé a souvisí globálně s určitým objemem výroby, mají hranice v určitém bodě objemu produkce. Překročení tohoto bodu se projevuje skokovým vývojem fixních nákladů, v jejich novém jednorázovém vynaložení. Výrobní proces je kombinací mnoha výrobních faktorů. Celkové náklady výrobního organismu nebo jeho částí za určitý časový úsek </w:t>
      </w:r>
      <w:proofErr w:type="spellStart"/>
      <w:r w:rsidRPr="00BF0E96">
        <w:rPr>
          <w:i/>
          <w:iCs/>
        </w:rPr>
        <w:t>N</w:t>
      </w:r>
      <w:r w:rsidRPr="00BF0E96">
        <w:rPr>
          <w:i/>
          <w:iCs/>
          <w:vertAlign w:val="superscript"/>
        </w:rPr>
        <w:t>c</w:t>
      </w:r>
      <w:proofErr w:type="spellEnd"/>
      <w:r w:rsidR="00F07F23">
        <w:t xml:space="preserve"> lze potom vyjádřit vztahem:</w:t>
      </w:r>
    </w:p>
    <w:p w:rsidR="00E90495" w:rsidRPr="00A30838" w:rsidRDefault="00E90495" w:rsidP="00F07F23">
      <w:pPr>
        <w:pStyle w:val="normlnrovniceslovn"/>
        <w:rPr>
          <w:b/>
        </w:rPr>
      </w:pPr>
      <w:r w:rsidRPr="00A1257D">
        <w:rPr>
          <w:position w:val="-28"/>
        </w:rPr>
        <w:object w:dxaOrig="1340" w:dyaOrig="680">
          <v:shape id="_x0000_i1034" type="#_x0000_t75" style="width:66pt;height:33.75pt" o:ole="">
            <v:imagedata r:id="rId31" o:title=""/>
          </v:shape>
          <o:OLEObject Type="Embed" ProgID="Equation.3" ShapeID="_x0000_i1034" DrawAspect="Content" ObjectID="_1430734155" r:id="rId32"/>
        </w:object>
      </w:r>
      <w:r w:rsidRPr="00A1257D">
        <w:t xml:space="preserve">, </w:t>
      </w:r>
      <w:r w:rsidRPr="00A1257D">
        <w:rPr>
          <w:rStyle w:val="RovniceChar"/>
          <w:b w:val="0"/>
          <w:bCs w:val="0"/>
        </w:rPr>
        <w:tab/>
      </w:r>
      <w:r w:rsidRPr="00F07F23">
        <w:rPr>
          <w:rStyle w:val="RovniceChar"/>
          <w:rFonts w:ascii="Times New Roman" w:hAnsi="Times New Roman" w:cs="Times New Roman"/>
          <w:b w:val="0"/>
        </w:rPr>
        <w:t>(8)</w:t>
      </w:r>
    </w:p>
    <w:p w:rsidR="00337DDE" w:rsidRDefault="00E90495" w:rsidP="00F07F23">
      <w:pPr>
        <w:pStyle w:val="Nomlnmoje"/>
        <w:ind w:firstLine="0"/>
      </w:pPr>
      <w:r w:rsidRPr="00A1257D">
        <w:t xml:space="preserve">kde </w:t>
      </w:r>
      <w:proofErr w:type="spellStart"/>
      <w:r w:rsidRPr="00A1257D">
        <w:rPr>
          <w:i/>
          <w:iCs/>
        </w:rPr>
        <w:t>z</w:t>
      </w:r>
      <w:r w:rsidRPr="00A1257D">
        <w:rPr>
          <w:vertAlign w:val="subscript"/>
        </w:rPr>
        <w:t>i</w:t>
      </w:r>
      <w:proofErr w:type="spellEnd"/>
      <w:r w:rsidRPr="00A1257D">
        <w:rPr>
          <w:vertAlign w:val="subscript"/>
        </w:rPr>
        <w:t xml:space="preserve"> </w:t>
      </w:r>
      <w:r w:rsidRPr="00A1257D">
        <w:t xml:space="preserve">je spotřebované množství </w:t>
      </w:r>
      <w:r w:rsidRPr="007950BB">
        <w:rPr>
          <w:i/>
        </w:rPr>
        <w:t>i</w:t>
      </w:r>
      <w:r w:rsidRPr="00A1257D">
        <w:t>-</w:t>
      </w:r>
      <w:proofErr w:type="spellStart"/>
      <w:r w:rsidRPr="00A1257D">
        <w:t>tého</w:t>
      </w:r>
      <w:proofErr w:type="spellEnd"/>
      <w:r w:rsidRPr="00A1257D">
        <w:t xml:space="preserve"> </w:t>
      </w:r>
      <w:r w:rsidR="00337DDE">
        <w:t xml:space="preserve">výrobního faktoru (i = 1, </w:t>
      </w:r>
      <w:proofErr w:type="gramStart"/>
      <w:r w:rsidR="00337DDE">
        <w:t xml:space="preserve">… , </w:t>
      </w:r>
      <w:r w:rsidR="00F07F23">
        <w:t>n</w:t>
      </w:r>
      <w:r w:rsidRPr="00A1257D">
        <w:t>)</w:t>
      </w:r>
      <w:r w:rsidR="00337DDE">
        <w:t>,</w:t>
      </w:r>
      <w:proofErr w:type="gramEnd"/>
    </w:p>
    <w:p w:rsidR="00E90495" w:rsidRPr="00A1257D" w:rsidRDefault="00E90495" w:rsidP="00F07F23">
      <w:pPr>
        <w:pStyle w:val="Nomlnmoje"/>
        <w:ind w:firstLine="0"/>
      </w:pPr>
      <w:proofErr w:type="spellStart"/>
      <w:r w:rsidRPr="00A1257D">
        <w:rPr>
          <w:i/>
          <w:iCs/>
        </w:rPr>
        <w:t>p</w:t>
      </w:r>
      <w:r w:rsidRPr="00A1257D">
        <w:rPr>
          <w:vertAlign w:val="subscript"/>
        </w:rPr>
        <w:t>i</w:t>
      </w:r>
      <w:proofErr w:type="spellEnd"/>
      <w:r w:rsidRPr="00A1257D">
        <w:t xml:space="preserve"> – hodnota měrové jednotky </w:t>
      </w:r>
      <w:r w:rsidRPr="007950BB">
        <w:rPr>
          <w:i/>
        </w:rPr>
        <w:t>i</w:t>
      </w:r>
      <w:r w:rsidRPr="00A1257D">
        <w:t>-</w:t>
      </w:r>
      <w:proofErr w:type="spellStart"/>
      <w:r w:rsidRPr="00A1257D">
        <w:t>tého</w:t>
      </w:r>
      <w:proofErr w:type="spellEnd"/>
      <w:r w:rsidRPr="00A1257D">
        <w:t xml:space="preserve"> druhu </w:t>
      </w:r>
      <w:r w:rsidR="00F07F23">
        <w:t xml:space="preserve">výrobního faktoru (i = 1, </w:t>
      </w:r>
      <w:proofErr w:type="gramStart"/>
      <w:r w:rsidR="00F07F23">
        <w:t>… , n</w:t>
      </w:r>
      <w:r w:rsidRPr="00A1257D">
        <w:t>).</w:t>
      </w:r>
      <w:proofErr w:type="gramEnd"/>
    </w:p>
    <w:p w:rsidR="00E90495" w:rsidRPr="00A1257D" w:rsidRDefault="00E90495" w:rsidP="00944F90">
      <w:pPr>
        <w:pStyle w:val="Nomlnmoje"/>
      </w:pPr>
      <w:r w:rsidRPr="00A1257D">
        <w:t>Proces vzniku nákladů ve formě nákladové funkce je ve skutečnosti velmi složitý, protože vlastní náklady ovlivňuje řada činitelů, z nichž za nejvýznamnější pokládáme:</w:t>
      </w:r>
    </w:p>
    <w:p w:rsidR="00E90495" w:rsidRPr="00A1257D" w:rsidRDefault="00375FA8" w:rsidP="00375FA8">
      <w:pPr>
        <w:pStyle w:val="jinodrkymoje"/>
      </w:pPr>
      <w:r>
        <w:t>O</w:t>
      </w:r>
      <w:r w:rsidR="00E90495" w:rsidRPr="00A1257D">
        <w:t>bjem výroby,</w:t>
      </w:r>
    </w:p>
    <w:p w:rsidR="00E90495" w:rsidRPr="00A1257D" w:rsidRDefault="00E90495" w:rsidP="00375FA8">
      <w:pPr>
        <w:pStyle w:val="jinodrkymoje"/>
      </w:pPr>
      <w:r w:rsidRPr="00A1257D">
        <w:t>velikost a využití kapacity,</w:t>
      </w:r>
    </w:p>
    <w:p w:rsidR="00E90495" w:rsidRPr="00A1257D" w:rsidRDefault="00E90495" w:rsidP="00375FA8">
      <w:pPr>
        <w:pStyle w:val="jinodrkymoje"/>
      </w:pPr>
      <w:r w:rsidRPr="00A1257D">
        <w:t>změnu struktury prací,</w:t>
      </w:r>
    </w:p>
    <w:p w:rsidR="00E90495" w:rsidRPr="00A1257D" w:rsidRDefault="00E90495" w:rsidP="00F07F23">
      <w:pPr>
        <w:pStyle w:val="jinodrkymoje"/>
        <w:spacing w:after="120"/>
      </w:pPr>
      <w:r w:rsidRPr="00A1257D">
        <w:t>změnu výrobních postupů atd.</w:t>
      </w:r>
    </w:p>
    <w:p w:rsidR="00E90495" w:rsidRPr="00A1257D" w:rsidRDefault="00E90495" w:rsidP="00944F90">
      <w:pPr>
        <w:pStyle w:val="Nomlnmoje"/>
      </w:pPr>
      <w:r w:rsidRPr="00A1257D">
        <w:rPr>
          <w:i/>
          <w:iCs/>
        </w:rPr>
        <w:t>Objem výroby</w:t>
      </w:r>
      <w:r w:rsidRPr="00A1257D">
        <w:t xml:space="preserve"> má prvořadý význam pro posuzování hospodárnosti a efektivnosti. Zatímco velikost variabilních nákladů je proporcionální vyrobeným jedno</w:t>
      </w:r>
      <w:r w:rsidR="006979C2">
        <w:t>tkám, tj. </w:t>
      </w:r>
      <w:r w:rsidR="00337DDE">
        <w:t>změně objemu výroby. F</w:t>
      </w:r>
      <w:r w:rsidRPr="00A1257D">
        <w:t>ixní náklady závisí na tom, zda se vyrobí celý objem produkce určitého druhu, nebo jenom jeho část, takže při menším množství zůstává určitý druh nevyužitý. Proto je nutné zajistit optimální naplnění fixních nákladů objemem výroby, nebo odstranit tu část, která objemem produkce není naplněna.</w:t>
      </w:r>
    </w:p>
    <w:p w:rsidR="00E90495" w:rsidRPr="00A1257D" w:rsidRDefault="00E90495" w:rsidP="00D86DCB">
      <w:pPr>
        <w:pStyle w:val="Nomlnmoje"/>
      </w:pPr>
      <w:r w:rsidRPr="00A1257D">
        <w:t xml:space="preserve">Výrobní kapacitu lze měnit a využívat podle konkrétních podmínek ve změněném objemu dvěma způsoby. A to </w:t>
      </w:r>
      <w:r w:rsidRPr="00A1257D">
        <w:rPr>
          <w:i/>
          <w:iCs/>
        </w:rPr>
        <w:t>změnou využití a velikosti</w:t>
      </w:r>
      <w:r w:rsidRPr="00A1257D">
        <w:t>, které může být extenzivní, nebo intenzivní.</w:t>
      </w:r>
    </w:p>
    <w:p w:rsidR="00E90495" w:rsidRPr="00A1257D" w:rsidRDefault="00E90495" w:rsidP="00944F90">
      <w:pPr>
        <w:pStyle w:val="Nomlnmoje"/>
      </w:pPr>
      <w:r w:rsidRPr="00A1257D">
        <w:t>Se vzrůstajícím objemem výroby a se změnami velikosti a využívání kapacity klesají celkové náklady na jednotku výroby a naopak. Tento jev nazýváme degrese nákladů na jednotku produkce. Není jen výsledkem chování fixních nákladů, a</w:t>
      </w:r>
      <w:r w:rsidR="0044575F">
        <w:t>le i </w:t>
      </w:r>
      <w:r w:rsidRPr="00A1257D">
        <w:t>vlivu variabilních nákladů.</w:t>
      </w:r>
    </w:p>
    <w:p w:rsidR="00E90495" w:rsidRPr="00A1257D" w:rsidRDefault="00E90495" w:rsidP="00944F90">
      <w:pPr>
        <w:pStyle w:val="Nomlnmoje"/>
      </w:pPr>
      <w:r w:rsidRPr="00A1257D">
        <w:rPr>
          <w:i/>
          <w:iCs/>
        </w:rPr>
        <w:t>Změna struktury prací</w:t>
      </w:r>
      <w:r w:rsidRPr="00A1257D">
        <w:t xml:space="preserve"> závisí na kapacitě každého podniku, přizpůsobené určitému výrobnímu programu. Změní-li se v příštím ob</w:t>
      </w:r>
      <w:r w:rsidR="00703F60">
        <w:t>dobí struktura prací, nemusí</w:t>
      </w:r>
      <w:r w:rsidRPr="00A1257D">
        <w:t xml:space="preserve"> e</w:t>
      </w:r>
      <w:r w:rsidR="00703F60">
        <w:t>xistující výrobní kapacita</w:t>
      </w:r>
      <w:r w:rsidRPr="00A1257D">
        <w:t xml:space="preserve"> odpovídat novému výrobnímu programu. Zhorší se výrobní podmínky, což způsobí i změnu skladby a průběhu nákladů.</w:t>
      </w:r>
    </w:p>
    <w:p w:rsidR="00E90495" w:rsidRPr="00A1257D" w:rsidRDefault="00E90495" w:rsidP="00505757">
      <w:pPr>
        <w:pStyle w:val="Nomlnmoje"/>
      </w:pPr>
      <w:r w:rsidRPr="00A1257D">
        <w:rPr>
          <w:i/>
          <w:iCs/>
        </w:rPr>
        <w:t xml:space="preserve">Změna výrobních postupů </w:t>
      </w:r>
      <w:r w:rsidRPr="00A1257D">
        <w:t>ovlivňuje výši vlastních nákladů i poměr mezi fixními a variabilními náklady. Souvisí přev</w:t>
      </w:r>
      <w:r w:rsidR="00703F60">
        <w:t>ážně se změnami struktury prací</w:t>
      </w:r>
      <w:r w:rsidRPr="00A1257D">
        <w:t xml:space="preserve"> nebo je doplňuje.</w:t>
      </w:r>
    </w:p>
    <w:p w:rsidR="00E90495" w:rsidRPr="00A1257D" w:rsidRDefault="00E90495" w:rsidP="00944F90">
      <w:pPr>
        <w:pStyle w:val="Nomlnmoje"/>
      </w:pPr>
      <w:r w:rsidRPr="00A1257D">
        <w:lastRenderedPageBreak/>
        <w:t xml:space="preserve">Kromě těchto hlavních činitelů ovlivňují výši nákladů ceny výrobních faktorů, </w:t>
      </w:r>
      <w:r w:rsidR="00E75686">
        <w:t>přípravy výroby, doprava apod. P</w:t>
      </w:r>
      <w:r w:rsidRPr="00A1257D">
        <w:t>roto při každé analýze nákladů musíme nejdříve vymezit jednotlivé výrobní faktory, a potom zkoumat které činitele na ně působí a charakterizovat je. Rozlišení fixních a variabilních nákladů je jedním z hlavních předpokladů racionální podnikové</w:t>
      </w:r>
      <w:r w:rsidR="00E75686">
        <w:t xml:space="preserve"> soustavy informací. Významné jsou hlavně režijní náklady</w:t>
      </w:r>
      <w:r w:rsidRPr="00A1257D">
        <w:t>, které zahrnují dvě kategorie nákladů s rozdílným vztahem k objemu výroby.</w:t>
      </w:r>
    </w:p>
    <w:p w:rsidR="00E90495" w:rsidRPr="00A1257D" w:rsidRDefault="00E90495" w:rsidP="00944F90">
      <w:pPr>
        <w:pStyle w:val="Nomlnmoje"/>
      </w:pPr>
      <w:r w:rsidRPr="00A1257D">
        <w:t>Správné rozdělení fixních a variabilních nákladů v režijních nákladech závisí i na metodách, podle nichž se určuje jejich výše v daném období. Používají se metody empirické a matematické. Pro zjednodušení se v praxi předpokládá proporcionální průběh variabilních nákladů a stálost fixních nákladů ve sledovaném časovém období pro uvažovaný interval</w:t>
      </w:r>
      <w:r w:rsidR="003612F3">
        <w:t>,</w:t>
      </w:r>
      <w:r w:rsidRPr="00A1257D">
        <w:t xml:space="preserve"> skutečný průběh nákladů však nemusí vždy vyhovovat předpokládané lineární funkci.</w:t>
      </w:r>
    </w:p>
    <w:p w:rsidR="00E90495" w:rsidRPr="00A1257D" w:rsidRDefault="00E90495" w:rsidP="00944F90">
      <w:pPr>
        <w:pStyle w:val="Nomlnmoje"/>
      </w:pPr>
      <w:r w:rsidRPr="00A1257D">
        <w:t>Určování nákladů metodou dynamické kalkulace. Při dynamické kalkulaci rozdělíme nepřímé a částečně i přímé náklady (např. na provoz stavebních strojů a</w:t>
      </w:r>
      <w:r w:rsidR="0044575F">
        <w:t> </w:t>
      </w:r>
      <w:r w:rsidRPr="00A1257D">
        <w:t xml:space="preserve">zařízení) na dvě složky, tj. na náklady fixní a na </w:t>
      </w:r>
      <w:r w:rsidR="0044575F">
        <w:t>náklady variabilní, pokud jde o </w:t>
      </w:r>
      <w:r w:rsidRPr="00A1257D">
        <w:t>změnu produkce.</w:t>
      </w:r>
    </w:p>
    <w:p w:rsidR="00E90495" w:rsidRDefault="00E90495" w:rsidP="00944F90">
      <w:pPr>
        <w:pStyle w:val="Nomlnmoje"/>
        <w:rPr>
          <w:b/>
          <w:bCs/>
          <w:color w:val="FF0000"/>
        </w:rPr>
      </w:pPr>
      <w:r w:rsidRPr="00A1257D">
        <w:t>Dynamická kalkulace při přiřazování nákladů n</w:t>
      </w:r>
      <w:r w:rsidR="006979C2">
        <w:t>ově zvolené variantě reaguje na </w:t>
      </w:r>
      <w:r w:rsidRPr="00A1257D">
        <w:t>fixní náklady, které při změně technologie na progresivní zůstávají a nemusí se již využívat. Přitom nová technologie vyžaduje nové základní prostředky, které zvýší skutečné fixní náklady. Proto při určování míry užitného efektu musíme při výpočtu nákladů přiřazených nové variantě brát v úvahu i fixní náklady ne</w:t>
      </w:r>
      <w:r w:rsidR="00A30838">
        <w:t xml:space="preserve">využitých základních </w:t>
      </w:r>
      <w:r w:rsidR="00A30838" w:rsidRPr="00A30838">
        <w:t>prostředků</w:t>
      </w:r>
      <w:r w:rsidRPr="00A30838">
        <w:t xml:space="preserve"> </w:t>
      </w:r>
      <w:r w:rsidR="00316A6B" w:rsidRPr="00E95375">
        <w:rPr>
          <w:bCs/>
        </w:rPr>
        <w:t>[</w:t>
      </w:r>
      <w:r w:rsidR="00A30838" w:rsidRPr="00E95375">
        <w:rPr>
          <w:bCs/>
        </w:rPr>
        <w:t>23</w:t>
      </w:r>
      <w:r w:rsidRPr="00E95375">
        <w:rPr>
          <w:bCs/>
        </w:rPr>
        <w:t>]</w:t>
      </w:r>
      <w:r w:rsidR="00A30838" w:rsidRPr="00E95375">
        <w:rPr>
          <w:bCs/>
        </w:rPr>
        <w:t>.</w:t>
      </w:r>
    </w:p>
    <w:p w:rsidR="00E90495" w:rsidRPr="00A30838" w:rsidRDefault="00E90495" w:rsidP="00944F90">
      <w:pPr>
        <w:pStyle w:val="Nomlnmoje"/>
      </w:pPr>
      <w:r w:rsidRPr="00A30838">
        <w:t>V této části, kde jsou definovány principy a způsoby nákladové analýzy, je patrná složitost tohoto procesu s vazbou na individuální charakter</w:t>
      </w:r>
      <w:r w:rsidR="007950BB">
        <w:t xml:space="preserve"> stavební výroby. Proto můžeme konstatovat, že pro cíle které jsme</w:t>
      </w:r>
      <w:r w:rsidRPr="00A30838">
        <w:t xml:space="preserve"> si stanovil</w:t>
      </w:r>
      <w:r w:rsidR="007950BB">
        <w:t>i</w:t>
      </w:r>
      <w:r w:rsidRPr="00A30838">
        <w:t xml:space="preserve"> v této D</w:t>
      </w:r>
      <w:r w:rsidR="00A30838" w:rsidRPr="00A30838">
        <w:t>S</w:t>
      </w:r>
      <w:r w:rsidR="007950BB">
        <w:t>P,</w:t>
      </w:r>
      <w:r w:rsidRPr="00A30838">
        <w:t xml:space="preserve"> postačí využít pouze přírůstkovou nákladovou analýzu.</w:t>
      </w:r>
    </w:p>
    <w:p w:rsidR="00E90495" w:rsidRPr="00A1257D" w:rsidRDefault="00E90495" w:rsidP="009239D7">
      <w:pPr>
        <w:pStyle w:val="Nadpis3moje"/>
      </w:pPr>
      <w:bookmarkStart w:id="74" w:name="_Toc356050159"/>
      <w:r w:rsidRPr="00A1257D">
        <w:t>Výrobní náklady a cena</w:t>
      </w:r>
      <w:bookmarkEnd w:id="74"/>
    </w:p>
    <w:p w:rsidR="00E90495" w:rsidRPr="00A1257D" w:rsidRDefault="00E90495" w:rsidP="00944F90">
      <w:pPr>
        <w:pStyle w:val="Nomlnmoje"/>
      </w:pPr>
      <w:r w:rsidRPr="00A1257D">
        <w:t>Základem rozboru cen</w:t>
      </w:r>
      <w:r>
        <w:t xml:space="preserve"> a cenové tvorby je výroba</w:t>
      </w:r>
      <w:r w:rsidRPr="00A1257D">
        <w:t xml:space="preserve"> jako první a základní fáze reprodukčního procesu, ve kterém se cena výrobku dělí na základní složky s relativně samostatným pohybem. Mezi základní složky ceny se zahrnuje:</w:t>
      </w:r>
    </w:p>
    <w:p w:rsidR="00E90495" w:rsidRPr="00A1257D" w:rsidRDefault="00A30838" w:rsidP="00375FA8">
      <w:pPr>
        <w:pStyle w:val="jinodrkymoje"/>
      </w:pPr>
      <w:r>
        <w:t>Ú</w:t>
      </w:r>
      <w:r w:rsidR="00E90495" w:rsidRPr="00A1257D">
        <w:t>hrada za spotřebované výrobní prostředky,</w:t>
      </w:r>
    </w:p>
    <w:p w:rsidR="00E90495" w:rsidRPr="00A1257D" w:rsidRDefault="00E90495" w:rsidP="00375FA8">
      <w:pPr>
        <w:pStyle w:val="jinodrkymoje"/>
      </w:pPr>
      <w:r w:rsidRPr="00A1257D">
        <w:t>úhrada za spotřebovanou práci na výrobu,</w:t>
      </w:r>
    </w:p>
    <w:p w:rsidR="00E90495" w:rsidRPr="00A1257D" w:rsidRDefault="00E90495" w:rsidP="0044575F">
      <w:pPr>
        <w:pStyle w:val="jinodrkymoje"/>
        <w:spacing w:after="120"/>
      </w:pPr>
      <w:r w:rsidRPr="00A1257D">
        <w:t>čistý důchod společnosti čili zisk.</w:t>
      </w:r>
    </w:p>
    <w:p w:rsidR="00E90495" w:rsidRPr="00A1257D" w:rsidRDefault="00E90495" w:rsidP="00944F90">
      <w:pPr>
        <w:pStyle w:val="Nomlnmoje"/>
      </w:pPr>
      <w:r w:rsidRPr="00A1257D">
        <w:t>První dvě složky tvoří vlastní náklady výroby, tj. peněžní formu výrobních nákl</w:t>
      </w:r>
      <w:r>
        <w:t>adů a realizace určitého výrobku</w:t>
      </w:r>
      <w:r w:rsidRPr="00A1257D">
        <w:t xml:space="preserve">. V praxi se setkáváme individuálními vlastními náklady, které závisí na konkrétních výrobních podmínkách podniku. </w:t>
      </w:r>
      <w:r w:rsidR="0016706A">
        <w:t xml:space="preserve">Proto je také třetí složka ceny – </w:t>
      </w:r>
      <w:r w:rsidRPr="00A1257D">
        <w:t>zisk, individuálním ziskem daného podniku, protože závisí nejen na ceně, ale i na individuálních vlastních nákladech výroby a zvláštních výrobních podmínkách podniku.</w:t>
      </w:r>
    </w:p>
    <w:p w:rsidR="00E90495" w:rsidRPr="00A1257D" w:rsidRDefault="00E90495" w:rsidP="00944F90">
      <w:pPr>
        <w:pStyle w:val="Nomlnmoje"/>
      </w:pPr>
      <w:r w:rsidRPr="00A1257D">
        <w:t xml:space="preserve">Hodnocení nákladů, nákladová analýza, včetně popisu některých metod výpočtů ceny není rovněž bezprostředně předmětem této práce. Náklady a způsoby stanovení </w:t>
      </w:r>
      <w:r w:rsidRPr="00A1257D">
        <w:lastRenderedPageBreak/>
        <w:t>ceny jsou ovšem natolik p</w:t>
      </w:r>
      <w:r w:rsidR="007950BB">
        <w:t>odstatnými záležitostmi, že jsme</w:t>
      </w:r>
      <w:r w:rsidRPr="00A1257D">
        <w:t xml:space="preserve"> považoval</w:t>
      </w:r>
      <w:r w:rsidR="007950BB">
        <w:t>i</w:t>
      </w:r>
      <w:r w:rsidRPr="00A1257D">
        <w:t xml:space="preserve"> za </w:t>
      </w:r>
      <w:r w:rsidR="007950BB">
        <w:t>důležité</w:t>
      </w:r>
      <w:r w:rsidR="00E95375">
        <w:t xml:space="preserve"> se o </w:t>
      </w:r>
      <w:r>
        <w:t>tomto tématu</w:t>
      </w:r>
      <w:r w:rsidRPr="00A1257D">
        <w:t xml:space="preserve"> alespoň rámcově zmínit.</w:t>
      </w:r>
    </w:p>
    <w:p w:rsidR="00E90495" w:rsidRPr="00A1257D" w:rsidRDefault="00E90495" w:rsidP="00D3410C">
      <w:pPr>
        <w:pStyle w:val="Nadpis2moje"/>
      </w:pPr>
      <w:bookmarkStart w:id="75" w:name="_Toc356050160"/>
      <w:r>
        <w:t>Konkrétní podoba o</w:t>
      </w:r>
      <w:r w:rsidRPr="00A1257D">
        <w:t>rganizace a řízení hodnotové analýzy ve stavebnictví</w:t>
      </w:r>
      <w:bookmarkEnd w:id="75"/>
      <w:r w:rsidRPr="00A1257D">
        <w:t xml:space="preserve"> </w:t>
      </w:r>
    </w:p>
    <w:p w:rsidR="00E90495" w:rsidRDefault="00E90495" w:rsidP="00944F90">
      <w:pPr>
        <w:pStyle w:val="Nomlnmoje"/>
      </w:pPr>
      <w:r w:rsidRPr="00A1257D">
        <w:t>Má-li být hodnotová analýza ve stavebnictví účinná, musí být kvalifikovaně řízena a organizována na všech stupních řízení a ve všech fázích stavebního procesu. Organizačně i komplexním řízením musí být zajištěna preference společenských zájmů a vzájemně koordinována aktivní spolupráce všech článků výzkumu, projektování a výroby</w:t>
      </w:r>
      <w:r w:rsidR="00A30838">
        <w:t>, až</w:t>
      </w:r>
      <w:r w:rsidRPr="00A1257D">
        <w:t xml:space="preserve"> pro realizaci optimálních stavebních děl.</w:t>
      </w:r>
    </w:p>
    <w:p w:rsidR="00E90495" w:rsidRPr="00907409" w:rsidRDefault="00E90495" w:rsidP="00944F90">
      <w:pPr>
        <w:pStyle w:val="Nomlnmoje"/>
      </w:pPr>
      <w:r w:rsidRPr="00907409">
        <w:t>Předmětem této D</w:t>
      </w:r>
      <w:r w:rsidR="00A30838" w:rsidRPr="00907409">
        <w:t>S</w:t>
      </w:r>
      <w:r w:rsidR="00907409" w:rsidRPr="00907409">
        <w:t>P není primárně zavádění hodnotové</w:t>
      </w:r>
      <w:r w:rsidRPr="00907409">
        <w:t xml:space="preserve"> analýzy, ale spíše vnesení jednoho jejího základ</w:t>
      </w:r>
      <w:r w:rsidR="00A01A17">
        <w:t>ního prvku jakým je efektivnost</w:t>
      </w:r>
      <w:r w:rsidRPr="00907409">
        <w:t xml:space="preserve"> do hodnocení nově zaváděných institutů</w:t>
      </w:r>
      <w:r w:rsidR="00907409" w:rsidRPr="00907409">
        <w:t>,</w:t>
      </w:r>
      <w:r w:rsidRPr="00907409">
        <w:t xml:space="preserve"> s následným posouzením těchto nových institutů</w:t>
      </w:r>
      <w:r w:rsidR="00375FA8">
        <w:t>, návrhem na zlepšení</w:t>
      </w:r>
      <w:r w:rsidRPr="00907409">
        <w:t xml:space="preserve"> </w:t>
      </w:r>
      <w:r w:rsidR="00E95375">
        <w:t>a </w:t>
      </w:r>
      <w:r w:rsidR="00375FA8">
        <w:t xml:space="preserve">zhodnocením jejich vlivu </w:t>
      </w:r>
      <w:r w:rsidRPr="00907409">
        <w:t>na kulturu řízení stavebního podniku. Vzhledem k vzájemným vazbám</w:t>
      </w:r>
      <w:r w:rsidR="00907409" w:rsidRPr="00907409">
        <w:t xml:space="preserve"> mezi optimálním fungováním předmětných institutů, jejich vlastním zaváděním a následným uplatňování</w:t>
      </w:r>
      <w:r w:rsidR="0016706A">
        <w:t>m</w:t>
      </w:r>
      <w:r w:rsidR="00907409" w:rsidRPr="00907409">
        <w:t>, se v</w:t>
      </w:r>
      <w:r w:rsidR="00E95375">
        <w:t> této části okrajově zmíním i o </w:t>
      </w:r>
      <w:r w:rsidR="00907409" w:rsidRPr="00907409">
        <w:t>aplikaci</w:t>
      </w:r>
      <w:r w:rsidRPr="00907409">
        <w:t xml:space="preserve"> a organizaci HA.</w:t>
      </w:r>
    </w:p>
    <w:p w:rsidR="00E90495" w:rsidRPr="00A1257D" w:rsidRDefault="00E90495" w:rsidP="009239D7">
      <w:pPr>
        <w:pStyle w:val="Nadpis3moje"/>
      </w:pPr>
      <w:bookmarkStart w:id="76" w:name="_Toc356050161"/>
      <w:r w:rsidRPr="00A1257D">
        <w:t>Zavádění a organizace hodnotové analýzy</w:t>
      </w:r>
      <w:bookmarkEnd w:id="76"/>
    </w:p>
    <w:p w:rsidR="00E90495" w:rsidRPr="00A1257D" w:rsidRDefault="00E90495" w:rsidP="00944F90">
      <w:pPr>
        <w:pStyle w:val="Nomlnmoje"/>
      </w:pPr>
      <w:r w:rsidRPr="00A1257D">
        <w:t>Stavebnictví má zvláštní postavení v ekonomice jako jeden z hlavních činitelů investiční výstavby, jejíž efektivnost významně ovlivňuje. Proto zvláště ve stavebnictví a v investiční výstavbě musí být věnována mimořádná pozornost její organizaci a řízení. Přitom je nutné vycházet ze systémového řízení a organizace u všech prvků investičního procesu.</w:t>
      </w:r>
    </w:p>
    <w:p w:rsidR="00E90495" w:rsidRPr="00A1257D" w:rsidRDefault="007950BB" w:rsidP="00944F90">
      <w:pPr>
        <w:pStyle w:val="Nomlnmoje"/>
      </w:pPr>
      <w:r>
        <w:t>Principy</w:t>
      </w:r>
      <w:r w:rsidR="00375FA8">
        <w:t xml:space="preserve"> zavádění HA</w:t>
      </w:r>
      <w:r>
        <w:t>. Při její aplikaci</w:t>
      </w:r>
      <w:r w:rsidR="00E90495" w:rsidRPr="00A1257D">
        <w:t xml:space="preserve"> musíme dbát na dodržování těchto hlavních zásad:</w:t>
      </w:r>
    </w:p>
    <w:p w:rsidR="00E90495" w:rsidRPr="00A1257D" w:rsidRDefault="00375FA8" w:rsidP="00375FA8">
      <w:pPr>
        <w:pStyle w:val="jinodrkymoje"/>
      </w:pPr>
      <w:r>
        <w:t>P</w:t>
      </w:r>
      <w:r w:rsidR="00E90495" w:rsidRPr="00A1257D">
        <w:t>oznat vzájemné vztahy v investičním procesu mezi jednotlivými účastníky a okolím,</w:t>
      </w:r>
    </w:p>
    <w:p w:rsidR="00E90495" w:rsidRPr="00A1257D" w:rsidRDefault="00E90495" w:rsidP="00375FA8">
      <w:pPr>
        <w:pStyle w:val="jinodrkymoje"/>
      </w:pPr>
      <w:r w:rsidRPr="00A1257D">
        <w:t>komplexně posuzovat vztahy mezi odvětvími a ovlivňujícími podniky,</w:t>
      </w:r>
    </w:p>
    <w:p w:rsidR="00E90495" w:rsidRPr="00A1257D" w:rsidRDefault="00E90495" w:rsidP="00375FA8">
      <w:pPr>
        <w:pStyle w:val="jinodrkymoje"/>
      </w:pPr>
      <w:r w:rsidRPr="00A1257D">
        <w:t>zajistit přípravu na všech stupních z hlediska kádrové a odborné přípravy,</w:t>
      </w:r>
    </w:p>
    <w:p w:rsidR="00E90495" w:rsidRPr="00A1257D" w:rsidRDefault="00E90495" w:rsidP="00375FA8">
      <w:pPr>
        <w:pStyle w:val="jinodrkymoje"/>
      </w:pPr>
      <w:r w:rsidRPr="00A1257D">
        <w:t>zajistit metodické řízení z jednoho centra, aby byl dodržen systémový přístup,</w:t>
      </w:r>
    </w:p>
    <w:p w:rsidR="00E90495" w:rsidRPr="00A1257D" w:rsidRDefault="00E90495" w:rsidP="0044575F">
      <w:pPr>
        <w:pStyle w:val="jinodrkymoje"/>
        <w:spacing w:after="120"/>
      </w:pPr>
      <w:r w:rsidRPr="00A1257D">
        <w:t>zajistit jednot</w:t>
      </w:r>
      <w:r w:rsidR="008E6D83">
        <w:t>nou organizaci HA</w:t>
      </w:r>
      <w:r w:rsidRPr="00A1257D">
        <w:t>.</w:t>
      </w:r>
    </w:p>
    <w:p w:rsidR="00E90495" w:rsidRPr="00A1257D" w:rsidRDefault="00E90495" w:rsidP="00944F90">
      <w:pPr>
        <w:pStyle w:val="Nomlnmoje"/>
      </w:pPr>
      <w:r w:rsidRPr="00A1257D">
        <w:t>Řízení a organizace hodnotové analýzy v investiční výstavbě. Zde by se měla každá významnější investiční akce sledovat jako závislý složitý systém a její ekonomickou efektivnost posuzovat ve vztahu k vstupním i výstupním vlivům okolí, které nejen svými faktory ovlivňuje výsledky investice, ale také je ovlivňováno primárně a sekundárně výstupními faktory. Proto kromě tradiční</w:t>
      </w:r>
      <w:r w:rsidR="00D31DAF">
        <w:t xml:space="preserve">ch vztahů </w:t>
      </w:r>
      <w:proofErr w:type="spellStart"/>
      <w:r w:rsidR="00D31DAF">
        <w:t>investor</w:t>
      </w:r>
      <w:proofErr w:type="spellEnd"/>
      <w:r w:rsidR="00D31DAF">
        <w:noBreakHyphen/>
      </w:r>
      <w:proofErr w:type="spellStart"/>
      <w:r w:rsidR="00D31DAF">
        <w:t>projektant</w:t>
      </w:r>
      <w:proofErr w:type="spellEnd"/>
      <w:r w:rsidR="00D31DAF">
        <w:noBreakHyphen/>
      </w:r>
      <w:r w:rsidRPr="00A1257D">
        <w:t>dodavatelé stavební a technologické části se musí vytvořit přímé vazby se specializovanými výzkumnými ústavy</w:t>
      </w:r>
      <w:r w:rsidR="00E95375">
        <w:t>, systémem typizace, unifikace a </w:t>
      </w:r>
      <w:r w:rsidRPr="00A1257D">
        <w:t>standardizace, systémem tvorby životního prostředí, urbanistickým systémem, dodavateli výrobních prostředků, systémy psychologickými, hygienickými a dalšími, které ovlivňují realizaci a výstupy investičního procesu.</w:t>
      </w:r>
    </w:p>
    <w:p w:rsidR="00E90495" w:rsidRPr="00A1257D" w:rsidRDefault="008E6D83" w:rsidP="00944F90">
      <w:pPr>
        <w:pStyle w:val="Nomlnmoje"/>
      </w:pPr>
      <w:r>
        <w:lastRenderedPageBreak/>
        <w:t>Organizace HA</w:t>
      </w:r>
      <w:r w:rsidR="00E90495" w:rsidRPr="00A1257D">
        <w:t xml:space="preserve"> a její řízení v rámci investičního procesu by měla prověřit formální vztahy mezi přímými a nepřímými účastníky a zajistit úplnost podmínek pro nalezení optimální investiční varianty.</w:t>
      </w:r>
    </w:p>
    <w:p w:rsidR="00E90495" w:rsidRPr="00A1257D" w:rsidRDefault="00E90495" w:rsidP="00944F90">
      <w:pPr>
        <w:pStyle w:val="Nomlnmoje"/>
      </w:pPr>
      <w:r w:rsidRPr="00A1257D">
        <w:t>Řízení hodnotové analýzy ve stavebnictví závisí na mnoha objektivních a subjektivních činitelích, z nichž nejvýznamnější je charakter stavební výroby a její struktura.</w:t>
      </w:r>
    </w:p>
    <w:p w:rsidR="00E90495" w:rsidRPr="00A1257D" w:rsidRDefault="00E90495" w:rsidP="00317205">
      <w:pPr>
        <w:pStyle w:val="Nadpis3moje"/>
      </w:pPr>
      <w:bookmarkStart w:id="77" w:name="_Toc356050162"/>
      <w:r w:rsidRPr="00A1257D">
        <w:t>Systémové řízení v hodnotové analýze</w:t>
      </w:r>
      <w:bookmarkEnd w:id="77"/>
    </w:p>
    <w:p w:rsidR="00E90495" w:rsidRPr="00A1257D" w:rsidRDefault="00E90495" w:rsidP="006979C2">
      <w:pPr>
        <w:pStyle w:val="Nomlnmoje"/>
        <w:ind w:left="680"/>
      </w:pPr>
      <w:r w:rsidRPr="00A1257D">
        <w:t>Týmová práce má mimořádné uplatnění</w:t>
      </w:r>
      <w:r w:rsidR="006979C2">
        <w:t xml:space="preserve"> právě v hodnotové analýze. Při </w:t>
      </w:r>
      <w:r w:rsidRPr="00A1257D">
        <w:t>sestavováním týmu je nutné dbát, aby se vhodně vyloučily nesnáze vyplývající z pojetí týmové práce a tradiční hierarchické struktury organizace a řízení podniku. Princip týmové práce musí vycház</w:t>
      </w:r>
      <w:r w:rsidR="0016706A">
        <w:t>et z účelné dělby práce, pro kterou</w:t>
      </w:r>
      <w:r w:rsidRPr="00A1257D">
        <w:t xml:space="preserve"> je třeba již při vzniku vytvářet předpoklady. To znamená, že </w:t>
      </w:r>
      <w:r w:rsidR="006979C2">
        <w:t>tým se strukturálně rozčlení na </w:t>
      </w:r>
      <w:r w:rsidRPr="00A1257D">
        <w:t>koncepční pracovníky a specialisty.</w:t>
      </w:r>
    </w:p>
    <w:p w:rsidR="00E90495" w:rsidRPr="00A1257D" w:rsidRDefault="00E90495" w:rsidP="00944F90">
      <w:pPr>
        <w:pStyle w:val="Nomlnmoje"/>
      </w:pPr>
      <w:r w:rsidRPr="00A1257D">
        <w:t>Aby činnost týmu hodnotové analýzy byla efektivní, je nutné zajistit rychlou a objektivní informovanost členů týmu o současném stavu a zároveň automatizovat výběr optimální varianty z množiny možných řešení. Do organizace práce týmu je nutno zahrnout systémově prostředky výpočetní techniky s využitím účelové banky dat.</w:t>
      </w:r>
    </w:p>
    <w:p w:rsidR="00E90495" w:rsidRPr="00A1257D" w:rsidRDefault="00E90495" w:rsidP="00317205">
      <w:pPr>
        <w:pStyle w:val="Nadpis3moje"/>
      </w:pPr>
      <w:bookmarkStart w:id="78" w:name="_Toc356050163"/>
      <w:r w:rsidRPr="00A1257D">
        <w:t>Výchova a motivace hodnotových inženýrů a analytiků</w:t>
      </w:r>
      <w:bookmarkEnd w:id="78"/>
    </w:p>
    <w:p w:rsidR="00E90495" w:rsidRPr="00A1257D" w:rsidRDefault="00E90495" w:rsidP="00944F90">
      <w:pPr>
        <w:pStyle w:val="Nomlnmoje"/>
      </w:pPr>
      <w:r w:rsidRPr="00A1257D">
        <w:t>Rozvoj hodnotového inženýrství a analýzy nezávisí jen na výchovném procesu, ale i na účelné motivaci přímých pracovníků i dočasně spolupracujících specialistů a respondentů. Hodnocení týmu hodnotové analýzy se má kromě základního platu projevovat</w:t>
      </w:r>
      <w:r w:rsidR="0016706A">
        <w:t xml:space="preserve"> formou odměn a cílových prémií</w:t>
      </w:r>
      <w:r w:rsidRPr="00A1257D">
        <w:t xml:space="preserve"> podle výsledků, kterých bylo dosaženo. Jednou z významných forem hmotné zainteresovanosti je správně zvolená podílová odměna. Založená na progresivnosti výsledku řešení.</w:t>
      </w:r>
    </w:p>
    <w:p w:rsidR="00E90495" w:rsidRPr="00A1257D" w:rsidRDefault="00E90495" w:rsidP="00D3410C">
      <w:pPr>
        <w:pStyle w:val="Nadpis2moje"/>
      </w:pPr>
      <w:bookmarkStart w:id="79" w:name="_Toc356050164"/>
      <w:r w:rsidRPr="00A1257D">
        <w:t>Uplatnění hodnotové analýzy a hodnotového inženýrství ve stavebnictví a investičním procesu</w:t>
      </w:r>
      <w:bookmarkEnd w:id="79"/>
    </w:p>
    <w:p w:rsidR="00E90495" w:rsidRPr="00A1257D" w:rsidRDefault="00E90495" w:rsidP="00944F90">
      <w:pPr>
        <w:pStyle w:val="Nomlnmoje"/>
      </w:pPr>
      <w:r w:rsidRPr="00A1257D">
        <w:t>Předpokladem dalšího efektivního rozvoje hospodářství je odkrývání skrytých rezerv v řídící, kontrolní a organizátorské práci. Proto se věnuje stále vyšší pozornost systému řízení a zpracovávají se a ověřují koncepce a studie komplexního systému řízení, kontroly a kvality. Jedním z metodických komplexů, jak posuzovat ekonomickou efektivnost systémů řízení, se stává hodnotové inženýrství.</w:t>
      </w:r>
    </w:p>
    <w:p w:rsidR="00E90495" w:rsidRPr="00A1257D" w:rsidRDefault="00E90495" w:rsidP="00944F90">
      <w:pPr>
        <w:pStyle w:val="Nomlnmoje"/>
      </w:pPr>
      <w:r w:rsidRPr="00A1257D">
        <w:t>Hodnotová analýza a jej</w:t>
      </w:r>
      <w:r>
        <w:t xml:space="preserve">í vyšší forma – </w:t>
      </w:r>
      <w:r w:rsidRPr="00A1257D">
        <w:t xml:space="preserve">hodnotové inženýrství ve svém moderním pojetí vytvářejí významný nástroj pro </w:t>
      </w:r>
      <w:r w:rsidRPr="00A1257D">
        <w:rPr>
          <w:i/>
          <w:iCs/>
        </w:rPr>
        <w:t>řízení, plánování a prognostiku</w:t>
      </w:r>
      <w:r w:rsidRPr="00A1257D">
        <w:t>. Uplatnění hodnotové analýzy ve vývojovém procesu od výzkumu přes vývoj, projektování až po vlastní realizaci předmětu ve výrobním procesu přináší tyto základní přednosti:</w:t>
      </w:r>
    </w:p>
    <w:p w:rsidR="00E90495" w:rsidRPr="00A1257D" w:rsidRDefault="008E6D83" w:rsidP="008E6D83">
      <w:pPr>
        <w:pStyle w:val="jinodrkymoje"/>
      </w:pPr>
      <w:r>
        <w:t>Z</w:t>
      </w:r>
      <w:r w:rsidR="00E90495" w:rsidRPr="00A1257D">
        <w:t>ajišťuje plánovitou i systematickou práci na základě jasných a jednoznačných cílů a vede k cílevědomému hledání optimálního řešení,</w:t>
      </w:r>
    </w:p>
    <w:p w:rsidR="00E90495" w:rsidRPr="00A1257D" w:rsidRDefault="00E90495" w:rsidP="008E6D83">
      <w:pPr>
        <w:pStyle w:val="jinodrkymoje"/>
      </w:pPr>
      <w:r w:rsidRPr="00A1257D">
        <w:t xml:space="preserve">umožňuje komplexní analýzu všech faktorů, které mají vliv na zkoumaný předmět na základě důkladného vyhodnocení všech dosažitelných informací, vzájemného srovnání se známými řešeními a tak snižuje rozhodovací riziko při vyhodnocování </w:t>
      </w:r>
      <w:r w:rsidRPr="00A1257D">
        <w:lastRenderedPageBreak/>
        <w:t>variant a zamezuje příliš komplikovaným a neefektivním technickým řešením, takže zajišťuje realizaci optimálních variant navrhovaného předmětu,</w:t>
      </w:r>
    </w:p>
    <w:p w:rsidR="00E90495" w:rsidRPr="00A1257D" w:rsidRDefault="00E90495" w:rsidP="008E6D83">
      <w:pPr>
        <w:pStyle w:val="jinodrkymoje"/>
      </w:pPr>
      <w:r w:rsidRPr="00A1257D">
        <w:t>rozvíjí racionální a kritické myšlení na základě komplexního systémového přístupu,</w:t>
      </w:r>
    </w:p>
    <w:p w:rsidR="00E90495" w:rsidRPr="00A1257D" w:rsidRDefault="00E90495" w:rsidP="008E6D83">
      <w:pPr>
        <w:pStyle w:val="jinodrkymoje"/>
      </w:pPr>
      <w:r w:rsidRPr="00A1257D">
        <w:t>umožňuje tvorbu cen na základě cenových porovnání pomocí horních limitů v souladu se změnami užitné hodnoty srovnávaných výrobků</w:t>
      </w:r>
      <w:r w:rsidR="003612F3">
        <w:t>,</w:t>
      </w:r>
    </w:p>
    <w:p w:rsidR="00E90495" w:rsidRPr="00A1257D" w:rsidRDefault="00E90495" w:rsidP="008E6D83">
      <w:pPr>
        <w:pStyle w:val="jinodrkymoje"/>
      </w:pPr>
      <w:r w:rsidRPr="00A1257D">
        <w:t>umožňuje vytvářet kvalitativní ukazatele pro hodnocení a posuzování ekonomické efektivnosti v investiční výstavbě,</w:t>
      </w:r>
    </w:p>
    <w:p w:rsidR="00E90495" w:rsidRPr="00A1257D" w:rsidRDefault="00E90495" w:rsidP="008E6D83">
      <w:pPr>
        <w:pStyle w:val="jinodrkymoje"/>
      </w:pPr>
      <w:r w:rsidRPr="00A1257D">
        <w:t>umožňuje stanovit kvalitativní ukazatele porovnání jednotlivých výrobních podniků z hlediska jejich ekonomické efektivnosti,</w:t>
      </w:r>
    </w:p>
    <w:p w:rsidR="00E90495" w:rsidRPr="00A1257D" w:rsidRDefault="00E90495" w:rsidP="008E6D83">
      <w:pPr>
        <w:pStyle w:val="jinodrkymoje"/>
      </w:pPr>
      <w:r w:rsidRPr="00A1257D">
        <w:t>dává možnost komplexně a systémově hodnotit ekonomickou efektivnost zavádění různých informačních systémů z hlediska hospodářství</w:t>
      </w:r>
      <w:r w:rsidR="003612F3">
        <w:t>,</w:t>
      </w:r>
    </w:p>
    <w:p w:rsidR="00E90495" w:rsidRPr="00A1257D" w:rsidRDefault="00E90495" w:rsidP="008E6D83">
      <w:pPr>
        <w:pStyle w:val="jinodrkymoje"/>
      </w:pPr>
      <w:r w:rsidRPr="00A1257D">
        <w:t>zajišťuje podklady výzkumným pracovištím pro kvantifikaci jednotlivých užitných vlastností, které nebyly doposud kvantifikovány,</w:t>
      </w:r>
    </w:p>
    <w:p w:rsidR="00E90495" w:rsidRPr="00A1257D" w:rsidRDefault="00E90495" w:rsidP="00424C0A">
      <w:pPr>
        <w:pStyle w:val="jinodrkymoje"/>
        <w:spacing w:after="120"/>
      </w:pPr>
      <w:r w:rsidRPr="00A1257D">
        <w:t>zajišťuje na základě týmové práce komplexní přípravu, provedení a zhodnocení analyzovaného problému.</w:t>
      </w:r>
    </w:p>
    <w:p w:rsidR="00E90495" w:rsidRPr="00277344" w:rsidRDefault="00E90495" w:rsidP="00F66B24">
      <w:pPr>
        <w:pStyle w:val="Nomlnmoje"/>
      </w:pPr>
      <w:r w:rsidRPr="00A1257D">
        <w:t>Rozvoj hodnotové analýzy a hodnotového inženýrství musí probíhat a být řízen cílevědomě a plánovitě v souladu s dalším teoretickým a praktickým vývojem metodiky a metod a tvorbou potře</w:t>
      </w:r>
      <w:r w:rsidR="00907409">
        <w:t>bné kvalitní informační základ</w:t>
      </w:r>
      <w:r w:rsidR="0016706A">
        <w:t>n</w:t>
      </w:r>
      <w:r w:rsidR="00907409">
        <w:t>y</w:t>
      </w:r>
      <w:r w:rsidRPr="00A1257D">
        <w:t xml:space="preserve"> </w:t>
      </w:r>
      <w:r w:rsidR="00316A6B" w:rsidRPr="00E95375">
        <w:rPr>
          <w:bCs/>
        </w:rPr>
        <w:t>[</w:t>
      </w:r>
      <w:r w:rsidR="00907409" w:rsidRPr="00E95375">
        <w:rPr>
          <w:bCs/>
        </w:rPr>
        <w:t>23</w:t>
      </w:r>
      <w:r w:rsidRPr="00E95375">
        <w:rPr>
          <w:bCs/>
        </w:rPr>
        <w:t>]</w:t>
      </w:r>
      <w:r w:rsidR="00907409" w:rsidRPr="00E95375">
        <w:rPr>
          <w:bCs/>
        </w:rPr>
        <w:t>.</w:t>
      </w:r>
      <w:r>
        <w:rPr>
          <w:b/>
          <w:bCs/>
          <w:color w:val="FF0000"/>
        </w:rPr>
        <w:t xml:space="preserve"> </w:t>
      </w:r>
      <w:r w:rsidRPr="00277344">
        <w:t>Prezentované</w:t>
      </w:r>
      <w:r>
        <w:t xml:space="preserve"> </w:t>
      </w:r>
      <w:r w:rsidRPr="00277344">
        <w:t>základní principy hodnotové analýzy</w:t>
      </w:r>
      <w:r>
        <w:t xml:space="preserve"> platí obecně a dají se použít nejen při vlastní hodnotové analýze, ale pro svoji univerzálnost třeba i</w:t>
      </w:r>
      <w:r w:rsidR="00E95375">
        <w:t xml:space="preserve"> pro zavádění norem ISO apod. Z </w:t>
      </w:r>
      <w:r>
        <w:t xml:space="preserve">tohoto důvodu </w:t>
      </w:r>
      <w:r w:rsidR="00907409">
        <w:t>jsem se výše uvedenou problematikou zabýval</w:t>
      </w:r>
      <w:r>
        <w:t xml:space="preserve"> v teoretické části poněkud obsáhleji, abych pak </w:t>
      </w:r>
      <w:r w:rsidR="00907409">
        <w:t xml:space="preserve">mohl </w:t>
      </w:r>
      <w:r>
        <w:t>určité frag</w:t>
      </w:r>
      <w:r w:rsidR="008F4946">
        <w:t>menty z dané problematiky použít</w:t>
      </w:r>
      <w:r>
        <w:t xml:space="preserve"> v</w:t>
      </w:r>
      <w:r w:rsidR="00907409">
        <w:t> analytické části DSP</w:t>
      </w:r>
      <w:r>
        <w:t>.</w:t>
      </w:r>
    </w:p>
    <w:p w:rsidR="00E90495" w:rsidRPr="00A1257D" w:rsidRDefault="00E90495" w:rsidP="00D3410C">
      <w:pPr>
        <w:pStyle w:val="Nadpis2moje"/>
      </w:pPr>
      <w:bookmarkStart w:id="80" w:name="_Toc356050165"/>
      <w:r w:rsidRPr="00A1257D">
        <w:t>Současný stav s praktickým uplatňováním hodnotové analýzy</w:t>
      </w:r>
      <w:bookmarkEnd w:id="80"/>
    </w:p>
    <w:p w:rsidR="00E90495" w:rsidRPr="00421F5B" w:rsidRDefault="00E90495" w:rsidP="00944F90">
      <w:pPr>
        <w:pStyle w:val="Nomlnmoje"/>
      </w:pPr>
      <w:r w:rsidRPr="00A1257D">
        <w:t>Hodnotová analýza má v západoevropských zemích dětské nemoci dávno za sebou. Dosáhla v četných oborech byzn</w:t>
      </w:r>
      <w:r>
        <w:t>ysu dospělosti. HA</w:t>
      </w:r>
      <w:r w:rsidRPr="00A1257D">
        <w:t xml:space="preserve"> se v České republice </w:t>
      </w:r>
      <w:r w:rsidR="007950BB">
        <w:t>zdá být v začátcích a podle všeobecného</w:t>
      </w:r>
      <w:r w:rsidRPr="00A1257D">
        <w:t xml:space="preserve"> názoru zatím nenalezla dosti úrodnou půdu k zapuštění zdravých kořenů. </w:t>
      </w:r>
      <w:r>
        <w:t xml:space="preserve">O stavebnictví toto tvrzení platí ještě více. </w:t>
      </w:r>
      <w:r w:rsidRPr="00A1257D">
        <w:t>Vzhledem k podstatnému potencionálnímu přínosu k ziskov</w:t>
      </w:r>
      <w:r w:rsidR="007950BB">
        <w:t>osti podnikání se ovšem jedná o </w:t>
      </w:r>
      <w:r w:rsidRPr="00A1257D">
        <w:t xml:space="preserve">nezanedbatelnou společenskou ztrátu. Zkušenost ukazuje, že finanční úspory nákladů, bez vlivu na kvalitu výrobku a služby z hlediska zákazníka, nejsou jediným kladným výsledkem. Mnohé firmy </w:t>
      </w:r>
      <w:r>
        <w:t xml:space="preserve">ve světě </w:t>
      </w:r>
      <w:r w:rsidRPr="00A1257D">
        <w:t xml:space="preserve">považují za stejně důležité školení personálu, který přijde </w:t>
      </w:r>
      <w:r w:rsidRPr="00421F5B">
        <w:t>s hodnotovou analýzou aktivně do styku, lep</w:t>
      </w:r>
      <w:r w:rsidR="00E95375">
        <w:t>ší ohodnocení zájmů zákazníka a </w:t>
      </w:r>
      <w:r w:rsidRPr="00421F5B">
        <w:t xml:space="preserve">dokonalejší porozumění souvislostem nákladů. Zlepší-li se </w:t>
      </w:r>
      <w:r w:rsidR="007A4C9F">
        <w:t xml:space="preserve">někde </w:t>
      </w:r>
      <w:r w:rsidRPr="00421F5B">
        <w:t xml:space="preserve">díky </w:t>
      </w:r>
      <w:r w:rsidR="007950BB">
        <w:t xml:space="preserve">výstupům a závěrům z </w:t>
      </w:r>
      <w:r w:rsidRPr="00421F5B">
        <w:t>porovnání dřívějšího a nynějšího systému řízení z</w:t>
      </w:r>
      <w:r w:rsidR="007A4C9F">
        <w:t>a </w:t>
      </w:r>
      <w:r w:rsidR="00421F5B" w:rsidRPr="00421F5B">
        <w:t>pomocí nových institutů a bude doložen přínos</w:t>
      </w:r>
      <w:r w:rsidRPr="00421F5B">
        <w:t xml:space="preserve"> </w:t>
      </w:r>
      <w:r w:rsidR="007950BB">
        <w:t xml:space="preserve">těchto </w:t>
      </w:r>
      <w:r w:rsidRPr="00421F5B">
        <w:t>nových manažerských nástrojů</w:t>
      </w:r>
      <w:r w:rsidR="00A01A17">
        <w:t xml:space="preserve"> na ekonomiku firmy</w:t>
      </w:r>
      <w:r w:rsidR="007950BB">
        <w:t xml:space="preserve"> s následným</w:t>
      </w:r>
      <w:r w:rsidR="00421F5B" w:rsidRPr="00421F5B">
        <w:t> </w:t>
      </w:r>
      <w:proofErr w:type="spellStart"/>
      <w:r w:rsidR="00421F5B" w:rsidRPr="00421F5B">
        <w:t>zvýšen</w:t>
      </w:r>
      <w:r w:rsidR="007950BB">
        <w:t>m</w:t>
      </w:r>
      <w:proofErr w:type="spellEnd"/>
      <w:r w:rsidR="00421F5B" w:rsidRPr="00421F5B">
        <w:t xml:space="preserve"> tlaku</w:t>
      </w:r>
      <w:r w:rsidRPr="00421F5B">
        <w:t xml:space="preserve"> na neo</w:t>
      </w:r>
      <w:r w:rsidR="00421F5B" w:rsidRPr="00421F5B">
        <w:t>podstatněné náklady</w:t>
      </w:r>
      <w:r w:rsidRPr="00421F5B">
        <w:t xml:space="preserve">, </w:t>
      </w:r>
      <w:r w:rsidR="00421F5B" w:rsidRPr="00421F5B">
        <w:t>nebude vynaložené</w:t>
      </w:r>
      <w:r w:rsidR="008F4946" w:rsidRPr="00421F5B">
        <w:t xml:space="preserve"> </w:t>
      </w:r>
      <w:r w:rsidR="00421F5B" w:rsidRPr="00421F5B">
        <w:t>úsilí</w:t>
      </w:r>
      <w:r w:rsidR="008F4946" w:rsidRPr="00421F5B">
        <w:t xml:space="preserve"> </w:t>
      </w:r>
      <w:r w:rsidR="00421F5B" w:rsidRPr="00421F5B">
        <w:t>marné</w:t>
      </w:r>
      <w:r w:rsidRPr="00421F5B">
        <w:t>.</w:t>
      </w:r>
    </w:p>
    <w:p w:rsidR="00E90495" w:rsidRPr="00A1257D" w:rsidRDefault="00E90495" w:rsidP="00944F90">
      <w:pPr>
        <w:pStyle w:val="Nomlnmoje"/>
      </w:pPr>
      <w:r w:rsidRPr="00421F5B">
        <w:t>Smysl použití hodnotové analýzy v této práci, vidím v tom, že pomocí celého souboru sledovaných prvků a ukazatelů bude provedeno porovnání nejen nákladů, ale i ostatních vlivů a hodnot souvisejících s</w:t>
      </w:r>
      <w:r w:rsidR="007A4C9F">
        <w:t> činností podniku,</w:t>
      </w:r>
      <w:r w:rsidRPr="00421F5B">
        <w:t xml:space="preserve"> na kvalitu výrobků (staveb) a sl</w:t>
      </w:r>
      <w:r w:rsidR="00421F5B" w:rsidRPr="00421F5B">
        <w:t>užby z hlediska zákazníků. A</w:t>
      </w:r>
      <w:r w:rsidRPr="00421F5B">
        <w:t>nalýza nově zaváděných institutů</w:t>
      </w:r>
      <w:r w:rsidR="003779A6">
        <w:t xml:space="preserve"> bude provedena</w:t>
      </w:r>
      <w:r w:rsidR="00421F5B">
        <w:t xml:space="preserve"> </w:t>
      </w:r>
      <w:r w:rsidRPr="00421F5B">
        <w:lastRenderedPageBreak/>
        <w:t>v čase, to znamená, že za</w:t>
      </w:r>
      <w:r w:rsidRPr="00A1257D">
        <w:t xml:space="preserve"> výchozí stav bude vzato období p</w:t>
      </w:r>
      <w:r w:rsidR="007A4C9F">
        <w:t>řed zaváděním nových institutů</w:t>
      </w:r>
      <w:r w:rsidR="00E95375">
        <w:t>,</w:t>
      </w:r>
      <w:r w:rsidRPr="00A1257D">
        <w:t xml:space="preserve"> v porovnání se současným stavem </w:t>
      </w:r>
      <w:r w:rsidR="007A4C9F">
        <w:t xml:space="preserve">jejich </w:t>
      </w:r>
      <w:r w:rsidRPr="00A1257D">
        <w:t xml:space="preserve">implementace v rámci ČR. Přirozeně s kvalifikovaným předpokladem </w:t>
      </w:r>
      <w:r w:rsidR="007A4C9F">
        <w:t xml:space="preserve">perspektivy </w:t>
      </w:r>
      <w:r w:rsidRPr="00A1257D">
        <w:t xml:space="preserve">výhledu na </w:t>
      </w:r>
      <w:r w:rsidR="007A4C9F">
        <w:t>jejich další zlepšování v</w:t>
      </w:r>
      <w:r w:rsidRPr="00A1257D">
        <w:t xml:space="preserve"> budoucno</w:t>
      </w:r>
      <w:r w:rsidR="00E95375">
        <w:t>sti</w:t>
      </w:r>
      <w:r w:rsidR="008F4946">
        <w:t xml:space="preserve"> </w:t>
      </w:r>
      <w:r w:rsidR="00316A6B" w:rsidRPr="00E95375">
        <w:t>[</w:t>
      </w:r>
      <w:r w:rsidR="008F4946" w:rsidRPr="00E95375">
        <w:t>31]</w:t>
      </w:r>
      <w:r w:rsidRPr="00E95375">
        <w:t>.</w:t>
      </w:r>
    </w:p>
    <w:p w:rsidR="00E90495" w:rsidRPr="00A1257D" w:rsidRDefault="00E90495" w:rsidP="00944F90">
      <w:pPr>
        <w:pStyle w:val="Nomlnmoje"/>
      </w:pPr>
      <w:r w:rsidRPr="00A1257D">
        <w:t>Doposud převládající způ</w:t>
      </w:r>
      <w:r w:rsidR="00734E06">
        <w:t>sob pohledu na hodnoty, projevující se</w:t>
      </w:r>
      <w:r w:rsidRPr="00A1257D">
        <w:t xml:space="preserve"> marka</w:t>
      </w:r>
      <w:r w:rsidR="00734E06">
        <w:t>ntně</w:t>
      </w:r>
      <w:r w:rsidRPr="00A1257D">
        <w:t xml:space="preserve"> hlavně ve stavební výrobě</w:t>
      </w:r>
      <w:r w:rsidR="00734E06">
        <w:t>,</w:t>
      </w:r>
      <w:r w:rsidRPr="00A1257D">
        <w:t xml:space="preserve"> je pouz</w:t>
      </w:r>
      <w:r w:rsidR="00734E06">
        <w:t>e přes jeden parametr a</w:t>
      </w:r>
      <w:r w:rsidR="00C80FD3">
        <w:t xml:space="preserve"> to</w:t>
      </w:r>
      <w:r w:rsidR="00734E06">
        <w:t xml:space="preserve"> ceny</w:t>
      </w:r>
      <w:r w:rsidR="00C80FD3">
        <w:t>. Tento způsob je zastaralý a </w:t>
      </w:r>
      <w:r w:rsidRPr="00A1257D">
        <w:t>v současném globálním a informacemi provázané</w:t>
      </w:r>
      <w:r w:rsidR="00A01A17">
        <w:t>m</w:t>
      </w:r>
      <w:r w:rsidRPr="00A1257D">
        <w:t xml:space="preserve"> prostředí se stal již přežitkem. </w:t>
      </w:r>
    </w:p>
    <w:p w:rsidR="00E90495" w:rsidRPr="00A1257D" w:rsidRDefault="00E90495" w:rsidP="002B0303">
      <w:pPr>
        <w:pStyle w:val="Nomlnmoje"/>
        <w:rPr>
          <w:b/>
          <w:bCs/>
        </w:rPr>
      </w:pPr>
      <w:r w:rsidRPr="00A1257D">
        <w:t>Každý zaměstnanec je v jakékoliv firmě příčinou nákladů. Některé z těchto nákladů jsou opodstatněné, jiné méně. Hodnotová analýza nabízí postup, jak odhalit neopodstatněné náklady, jak je měřit a jak je odstranit, aniž by utrpěla kvalita nebo výkon výrobku.</w:t>
      </w:r>
    </w:p>
    <w:p w:rsidR="00E90495" w:rsidRPr="00A1257D" w:rsidRDefault="00E90495" w:rsidP="00944F90">
      <w:pPr>
        <w:pStyle w:val="Nomlnmoje"/>
      </w:pPr>
      <w:r w:rsidRPr="00A1257D">
        <w:t>Hodnotová analýza je tedy systematické a kreativní prozkoumání všech položek nákladů výrobku, či služby, s cílem snížit nebo odstranit ty, které nepřinášejí z hlediska zákazníka akceptovatelnou hodnotu, přitom však zachováv</w:t>
      </w:r>
      <w:r w:rsidR="00C80FD3">
        <w:t>á požadavky na </w:t>
      </w:r>
      <w:r w:rsidR="008F4946">
        <w:t>kvalitu a výkon.</w:t>
      </w:r>
    </w:p>
    <w:p w:rsidR="00E90495" w:rsidRPr="006728CB" w:rsidRDefault="00E90495" w:rsidP="00944F90">
      <w:pPr>
        <w:pStyle w:val="Nomlnmoje"/>
      </w:pPr>
      <w:r w:rsidRPr="00A1257D">
        <w:t>Hodnotová analýza se tedy odlišuje od jednoduché</w:t>
      </w:r>
      <w:r w:rsidR="006979C2">
        <w:t>ho snížení nákladů, protože při </w:t>
      </w:r>
      <w:r w:rsidRPr="00A1257D">
        <w:t>tomto postupu se zkoumají pouze náklady a existu</w:t>
      </w:r>
      <w:r w:rsidR="006979C2">
        <w:t>je snaha je snížit, zatímco při </w:t>
      </w:r>
      <w:r w:rsidRPr="00A1257D">
        <w:t xml:space="preserve">hodnotové analýze se zkoumá </w:t>
      </w:r>
      <w:r w:rsidRPr="006728CB">
        <w:rPr>
          <w:i/>
          <w:iCs/>
        </w:rPr>
        <w:t>funkce</w:t>
      </w:r>
      <w:r w:rsidRPr="00A1257D">
        <w:t>, kterou je třeba uspokojit a až potom se stanoví, jak jí lze s </w:t>
      </w:r>
      <w:r w:rsidRPr="006728CB">
        <w:t>co nejnižšími náklady docílit.</w:t>
      </w:r>
    </w:p>
    <w:p w:rsidR="00E90495" w:rsidRPr="00A1257D" w:rsidRDefault="00E90495" w:rsidP="0054061F">
      <w:pPr>
        <w:pStyle w:val="Nomlnmoje"/>
      </w:pPr>
      <w:r w:rsidRPr="00A1257D">
        <w:t xml:space="preserve">Hodnotová analýza není </w:t>
      </w:r>
      <w:r>
        <w:t xml:space="preserve">přirozeně </w:t>
      </w:r>
      <w:r w:rsidRPr="00A1257D">
        <w:t>se snížením nákladů v rozporu. Naopak snížení nákladů je součástí hodnotové analýzy, jakmile jsou známy funkce a alternativy.</w:t>
      </w:r>
      <w:r>
        <w:t xml:space="preserve"> </w:t>
      </w:r>
      <w:r w:rsidRPr="00A1257D">
        <w:t>Příčiny neopodstatněných nákladů</w:t>
      </w:r>
      <w:r>
        <w:t xml:space="preserve"> </w:t>
      </w:r>
      <w:r w:rsidRPr="00A1257D">
        <w:t>spočívají na pr</w:t>
      </w:r>
      <w:r>
        <w:t>incipu funkcí.</w:t>
      </w:r>
      <w:r w:rsidRPr="00A1257D">
        <w:t xml:space="preserve"> Každý obor s určitou funkcí a s určitou odpovědností si vykládá pojem hodnoty odlišně. Vedení podniku pak s nejlepším úmyslem,</w:t>
      </w:r>
      <w:r w:rsidR="00A01A17">
        <w:t xml:space="preserve"> bez znalostí skutečných hodnot</w:t>
      </w:r>
      <w:r w:rsidRPr="00A1257D">
        <w:t xml:space="preserve"> dospěje k rozhodnutí, které nelze objektivně zhodnotit.</w:t>
      </w:r>
    </w:p>
    <w:p w:rsidR="00E90495" w:rsidRPr="00A1257D" w:rsidRDefault="00E90495" w:rsidP="00944F90">
      <w:pPr>
        <w:pStyle w:val="Nomlnmoje"/>
      </w:pPr>
      <w:r w:rsidRPr="00A1257D">
        <w:t>Zaměstnanci, kteří způsobují náklady tím, že specifikují používaný materiál, výrobní postupy a tolerance, mají velké techni</w:t>
      </w:r>
      <w:r w:rsidR="00C80FD3">
        <w:t>cké znalosti, ale obecně vědí o </w:t>
      </w:r>
      <w:r w:rsidRPr="00A1257D">
        <w:t>způsobovaných nákladech málo. Jeden z hlavních důvodů pro to je, že podniky věnují značnou část peněz na technický výzkum a školení, ale relativně málo na stanovení reálných podkladů pro určení nákladů. Proto jsou naše znalosti nákladů chabé, všeobecné (průměrné) a často neodpovídají plně skutečnosti. Dalším nezanedbatelným aspektem neopodstatněný</w:t>
      </w:r>
      <w:r w:rsidR="008644B6">
        <w:t>ch nákladů je nedostatek času a </w:t>
      </w:r>
      <w:r w:rsidRPr="00A1257D">
        <w:t>v neposlední řadě nedostatek nápadů, ke kte</w:t>
      </w:r>
      <w:r w:rsidR="008644B6">
        <w:t>rým je potřeba obrazotvornost a </w:t>
      </w:r>
      <w:r w:rsidRPr="00A1257D">
        <w:t>tvořivost. Bohužel naše výchova a školství nejen</w:t>
      </w:r>
      <w:r w:rsidR="00A01A17">
        <w:t>,</w:t>
      </w:r>
      <w:r w:rsidRPr="00A1257D">
        <w:t xml:space="preserve"> že nepodporuje vrozenou obrazotvornost, ale dokonce ji vyloženě potlačuje. Velmi často se také lidé rozhodují pod vlivem snahy se přizpůsobit, protože se obávají negativních reakcí okolí. Všeobecně je lehčí se přizpůsobit než sledovat nové, sice ekonomičtější, ale neortodoxní myšlení.</w:t>
      </w:r>
    </w:p>
    <w:p w:rsidR="00E90495" w:rsidRPr="00A1257D" w:rsidRDefault="00E90495" w:rsidP="00944F90">
      <w:pPr>
        <w:pStyle w:val="Nomlnmoje"/>
      </w:pPr>
      <w:r w:rsidRPr="00A1257D">
        <w:t>Dalším nezanedbatelným důvodem neopodstatněných nákladů je nedostatek času. Například zlepšení kvality výrobku dodatečnými v</w:t>
      </w:r>
      <w:r w:rsidR="008644B6">
        <w:t>ýrobními postupy, zlepšováním a </w:t>
      </w:r>
      <w:r w:rsidRPr="00A1257D">
        <w:t>zesilováním, dopadne obvykle hůře, než kdy</w:t>
      </w:r>
      <w:r w:rsidR="008644B6">
        <w:t>ž padne nepříjemné rozhodnutí o </w:t>
      </w:r>
      <w:r w:rsidRPr="00A1257D">
        <w:t>anulování dosavadní práce, s novým začátkem, s jiným řešením. S tím obvykle úzce souvisí kvalita a potřebné množství informací a přiroz</w:t>
      </w:r>
      <w:r w:rsidR="008644B6">
        <w:t xml:space="preserve">eně zde také hrají roli zvyky </w:t>
      </w:r>
      <w:r w:rsidR="008644B6">
        <w:lastRenderedPageBreak/>
        <w:t>a </w:t>
      </w:r>
      <w:r w:rsidRPr="00A1257D">
        <w:t>postoje. Ve skutečnosti bychom nemohli vykonávat každodenní činnosti, kdybychom museli o jednotlivých úkolech přemýšlet a rozhodovat se. Zvyky vznikají na základě zkušenosti a slouží nám tím, že umožňují ušetřit čas. Nepříznivé zkušenosti často ovlivní náš postoj k věcem a změní nebo dokonce znemožní racionální postoj k problému.</w:t>
      </w:r>
    </w:p>
    <w:p w:rsidR="00E90495" w:rsidRPr="00A1257D" w:rsidRDefault="00E90495" w:rsidP="00944F90">
      <w:pPr>
        <w:pStyle w:val="Nomlnmoje"/>
      </w:pPr>
      <w:r w:rsidRPr="00A1257D">
        <w:t>Tento neúplný výčet příčin neopodstatněných nákladů dokazuje, že ve všech firmách existuje velký potenci</w:t>
      </w:r>
      <w:r w:rsidR="008E6D83">
        <w:t>ál pro využití HA</w:t>
      </w:r>
      <w:r w:rsidRPr="00A1257D">
        <w:t xml:space="preserve">. Je nutné podotknout, že aplikace hodnotové analýzy se liší od projektového řízení apod., a to tím, že </w:t>
      </w:r>
      <w:r w:rsidRPr="008E6D83">
        <w:rPr>
          <w:iCs/>
        </w:rPr>
        <w:t>pracovní plán hodnotové analýzy nutí účastníky sledovat cíl hodnotové analýzy</w:t>
      </w:r>
      <w:r w:rsidRPr="008E6D83">
        <w:t xml:space="preserve">. </w:t>
      </w:r>
      <w:r w:rsidRPr="00A1257D">
        <w:t>To je aktivita, která při jiných postupech chybí.</w:t>
      </w:r>
    </w:p>
    <w:p w:rsidR="00E90495" w:rsidRPr="00A1257D" w:rsidRDefault="00E90495" w:rsidP="00D3410C">
      <w:pPr>
        <w:pStyle w:val="Nadpis2moje"/>
      </w:pPr>
      <w:bookmarkStart w:id="81" w:name="_Toc356050166"/>
      <w:r w:rsidRPr="00A1257D">
        <w:t>Standardní postup hodnotové analýzy</w:t>
      </w:r>
      <w:bookmarkEnd w:id="81"/>
    </w:p>
    <w:p w:rsidR="00E90495" w:rsidRPr="00A1257D" w:rsidRDefault="00E90495" w:rsidP="008A1F7D">
      <w:pPr>
        <w:pStyle w:val="Nomlnmoje"/>
      </w:pPr>
      <w:r w:rsidRPr="00A1257D">
        <w:t>Pozitivní myšlenkový postoj znamená postoj, který uznává, že stávající způsob řešení je přiměřeně uspokojující, ale přesto je možné zlepšení. Protože hodnotová analýza se jako všechno na světě neustále rozvíjí</w:t>
      </w:r>
      <w:r w:rsidR="008F4946">
        <w:t>,</w:t>
      </w:r>
      <w:r>
        <w:t xml:space="preserve"> p</w:t>
      </w:r>
      <w:r w:rsidR="007A4C9F">
        <w:t>oužijeme zde nyní poznatky a </w:t>
      </w:r>
      <w:r w:rsidRPr="00A1257D">
        <w:t>pohledy z pozdější doby, respektive ze začátku 21 st</w:t>
      </w:r>
      <w:r w:rsidR="007A4C9F">
        <w:t>oletí, tak jak je publikoval H. </w:t>
      </w:r>
      <w:proofErr w:type="spellStart"/>
      <w:r w:rsidRPr="00A1257D">
        <w:t>Pollak</w:t>
      </w:r>
      <w:proofErr w:type="spellEnd"/>
      <w:r w:rsidRPr="00A1257D">
        <w:t xml:space="preserve">, </w:t>
      </w:r>
      <w:r w:rsidRPr="00A1257D">
        <w:rPr>
          <w:i/>
          <w:iCs/>
        </w:rPr>
        <w:t>„Hodnotová analýza v praxi. Standardní postup hodnotové analýzy“</w:t>
      </w:r>
      <w:r w:rsidR="008E6D83">
        <w:rPr>
          <w:i/>
          <w:iCs/>
        </w:rPr>
        <w:t>.</w:t>
      </w:r>
      <w:r w:rsidR="008E6D83">
        <w:t xml:space="preserve"> P</w:t>
      </w:r>
      <w:r w:rsidRPr="00A1257D">
        <w:t xml:space="preserve">odle výše uvedeného autora </w:t>
      </w:r>
      <w:r>
        <w:t xml:space="preserve">se HA </w:t>
      </w:r>
      <w:r w:rsidRPr="00A1257D">
        <w:t>skládá ze sedmi částí:</w:t>
      </w:r>
    </w:p>
    <w:p w:rsidR="00E90495" w:rsidRPr="00A1257D" w:rsidRDefault="009D688C" w:rsidP="008E6D83">
      <w:pPr>
        <w:pStyle w:val="jinodrkymoje"/>
      </w:pPr>
      <w:r w:rsidRPr="009D688C">
        <w:rPr>
          <w:i/>
        </w:rPr>
        <w:t>Definice</w:t>
      </w:r>
      <w:r>
        <w:t xml:space="preserve">. </w:t>
      </w:r>
      <w:r w:rsidR="00E90495" w:rsidRPr="00A1257D">
        <w:t>Než lze přistoupit k řešení problému, je naprosto nutné jej přesně definovat. Především pak cíl, kterého je zapotřebí dosáhnout. Když se tato definice neprovede důkladně, lze promarnit mnoho času.</w:t>
      </w:r>
    </w:p>
    <w:p w:rsidR="00E90495" w:rsidRPr="00A1257D" w:rsidRDefault="009D688C" w:rsidP="008E6D83">
      <w:pPr>
        <w:pStyle w:val="jinodrkymoje"/>
      </w:pPr>
      <w:r w:rsidRPr="009D688C">
        <w:rPr>
          <w:i/>
        </w:rPr>
        <w:t>Informace</w:t>
      </w:r>
      <w:r>
        <w:t xml:space="preserve">. </w:t>
      </w:r>
      <w:r w:rsidR="00E90495" w:rsidRPr="00A1257D">
        <w:t>Zde se jedná o souhrn všech relevantn</w:t>
      </w:r>
      <w:r w:rsidR="007A4C9F">
        <w:t>ích informací,</w:t>
      </w:r>
      <w:r w:rsidR="00E90495" w:rsidRPr="00A1257D">
        <w:t xml:space="preserve"> technické podklady o nákladech, vzorky, konkur</w:t>
      </w:r>
      <w:r w:rsidR="00E90495">
        <w:t>enční výrobky</w:t>
      </w:r>
      <w:r w:rsidR="00E90495" w:rsidRPr="00A1257D">
        <w:t xml:space="preserve"> a veškeré ostatní závažné informace. Na základě definice problému a disponibilních informací je nutno definovat funkce. Vedle základní funkce existují ještě četné vedlejší funkce, jež zvyšují lákavost výrobku, ale které jsou nutné jen podmíněně. Jinak řečeno, vedlejší funkce výrobek zdražují.</w:t>
      </w:r>
    </w:p>
    <w:p w:rsidR="00E90495" w:rsidRPr="00A1257D" w:rsidRDefault="009D688C" w:rsidP="008E6D83">
      <w:pPr>
        <w:pStyle w:val="jinodrkymoje"/>
      </w:pPr>
      <w:r w:rsidRPr="009D688C">
        <w:rPr>
          <w:i/>
        </w:rPr>
        <w:t>Spekulace</w:t>
      </w:r>
      <w:r>
        <w:t xml:space="preserve">. </w:t>
      </w:r>
      <w:r w:rsidR="00E90495" w:rsidRPr="00A1257D">
        <w:t>Jakmile je na základě informací, které jsou k dispozici, stanovená základní funkce, můžeme se snažit pro ni najít alternativy. Během spekulace hledáme alternativy, be</w:t>
      </w:r>
      <w:r w:rsidR="0016706A">
        <w:t>z ohledu na jejich použitelnost</w:t>
      </w:r>
      <w:r w:rsidR="006979C2">
        <w:t xml:space="preserve"> nebo cenu. Co </w:t>
      </w:r>
      <w:r w:rsidR="00E90495" w:rsidRPr="00A1257D">
        <w:t>potřebujeme, je značné množství alternativ, které lze třídit podle c</w:t>
      </w:r>
      <w:r w:rsidR="00E90495">
        <w:t>eny</w:t>
      </w:r>
      <w:r w:rsidR="008644B6">
        <w:t xml:space="preserve"> a </w:t>
      </w:r>
      <w:r w:rsidR="00E90495">
        <w:t>technologie. Často se při</w:t>
      </w:r>
      <w:r w:rsidR="00E90495" w:rsidRPr="00A1257D">
        <w:t xml:space="preserve"> té příležitosti používá </w:t>
      </w:r>
      <w:r w:rsidR="00E90495" w:rsidRPr="00A1257D">
        <w:rPr>
          <w:i/>
          <w:iCs/>
        </w:rPr>
        <w:t>brainstormingu</w:t>
      </w:r>
      <w:r w:rsidR="00E90495" w:rsidRPr="00A1257D">
        <w:t xml:space="preserve"> s cílem obdržet maximální počet alternativ.</w:t>
      </w:r>
    </w:p>
    <w:p w:rsidR="00E90495" w:rsidRPr="00A1257D" w:rsidRDefault="009D688C" w:rsidP="008E6D83">
      <w:pPr>
        <w:pStyle w:val="jinodrkymoje"/>
      </w:pPr>
      <w:r w:rsidRPr="009D688C">
        <w:rPr>
          <w:i/>
        </w:rPr>
        <w:t>Vyhodnocení</w:t>
      </w:r>
      <w:r>
        <w:t xml:space="preserve">. </w:t>
      </w:r>
      <w:r w:rsidR="00E90495" w:rsidRPr="00A1257D">
        <w:t>Pouze až ustane tok nových nápadů, nastane čas ocenit všechny alternativy. Všechny nápady, které se při tomto ocenění ukážou dražší než stávající metoda, se odkládají. Každý atraktivní nápad se potom podrobí funkční analýze a obyčejně se objeví několik nápadů, které jsou lepší než stávající metoda.</w:t>
      </w:r>
    </w:p>
    <w:p w:rsidR="00E90495" w:rsidRPr="00A1257D" w:rsidRDefault="009D688C" w:rsidP="008E6D83">
      <w:pPr>
        <w:pStyle w:val="jinodrkymoje"/>
      </w:pPr>
      <w:r w:rsidRPr="009D688C">
        <w:rPr>
          <w:i/>
        </w:rPr>
        <w:t>Potvrzení.</w:t>
      </w:r>
      <w:r>
        <w:t xml:space="preserve"> </w:t>
      </w:r>
      <w:r w:rsidR="00E90495" w:rsidRPr="00A1257D">
        <w:t>Při použití hodnotové analýzy se objeví alternativy, které jsou lac</w:t>
      </w:r>
      <w:r w:rsidR="008F2982">
        <w:t>inější, ale které při tom nesmí</w:t>
      </w:r>
      <w:r w:rsidR="00E90495" w:rsidRPr="00A1257D">
        <w:t xml:space="preserve"> podle jejich definice, snížit kvalitu a výkon výrobku. Proto je zapotřebí prokázat, že vzniklé a </w:t>
      </w:r>
      <w:r w:rsidR="00E90495">
        <w:t>o</w:t>
      </w:r>
      <w:r w:rsidR="00E90495" w:rsidRPr="00A1257D">
        <w:t>hodnocené alternativy tomuto předpokladu odpovídají. K tomu slouží zkoušky, pokusy a zkušební vyhodnocení.</w:t>
      </w:r>
    </w:p>
    <w:p w:rsidR="00E90495" w:rsidRPr="00A1257D" w:rsidRDefault="009D688C" w:rsidP="008E6D83">
      <w:pPr>
        <w:pStyle w:val="jinodrkymoje"/>
      </w:pPr>
      <w:r w:rsidRPr="009D688C">
        <w:rPr>
          <w:i/>
        </w:rPr>
        <w:t>Zavedení</w:t>
      </w:r>
      <w:r>
        <w:t xml:space="preserve">. </w:t>
      </w:r>
      <w:r w:rsidR="00E90495" w:rsidRPr="00A1257D">
        <w:t>Všechny předešlé části pracovního plánu hodnotové analýzy představují pouze výdaje. Jedině uskutečněním návrhů lze tyto výdaje získat zpět.</w:t>
      </w:r>
    </w:p>
    <w:p w:rsidR="00E90495" w:rsidRPr="00A1257D" w:rsidRDefault="009D688C" w:rsidP="00424C0A">
      <w:pPr>
        <w:pStyle w:val="jinodrkymoje"/>
        <w:spacing w:after="120"/>
      </w:pPr>
      <w:r w:rsidRPr="009D688C">
        <w:rPr>
          <w:i/>
        </w:rPr>
        <w:lastRenderedPageBreak/>
        <w:t>Zpráva</w:t>
      </w:r>
      <w:r>
        <w:t xml:space="preserve">. </w:t>
      </w:r>
      <w:r w:rsidR="00E90495" w:rsidRPr="00A1257D">
        <w:t>Úkol týmu hodnotové analýzy by nebyl splněn bez podrobné formální zprávy s uvedením dosažených výsledků. Taková zpráva nejen ospravedlňuje vynaložený čas a úsilí, ale také slouží jako opěrný bod pro další zlepšovací návrhy, které během času budou následovat.</w:t>
      </w:r>
    </w:p>
    <w:p w:rsidR="00E90495" w:rsidRPr="00A1257D" w:rsidRDefault="00E90495" w:rsidP="008A1F7D">
      <w:pPr>
        <w:pStyle w:val="Nomlnmoje"/>
      </w:pPr>
      <w:r w:rsidRPr="00A1257D">
        <w:t xml:space="preserve">Základy popsaného pracovního plánu hodnotové analýzy nepředstavují žádnou revoluční novinku. Každý, kdo </w:t>
      </w:r>
      <w:proofErr w:type="gramStart"/>
      <w:r w:rsidRPr="00A1257D">
        <w:t>je</w:t>
      </w:r>
      <w:proofErr w:type="gramEnd"/>
      <w:r w:rsidRPr="00A1257D">
        <w:t xml:space="preserve"> nucen se zabýva</w:t>
      </w:r>
      <w:r w:rsidR="008F2982">
        <w:t>t problémy v podniku</w:t>
      </w:r>
      <w:r w:rsidR="008644B6">
        <w:t xml:space="preserve"> je ve </w:t>
      </w:r>
      <w:r w:rsidRPr="00A1257D">
        <w:t>skutečnosti používá. Ale obvykle jsou části toho plánu uplatněny náhodně a jejich provedení není propracováno do potřebných podrobností.</w:t>
      </w:r>
    </w:p>
    <w:p w:rsidR="00E90495" w:rsidRDefault="00E90495" w:rsidP="008A1F7D">
      <w:pPr>
        <w:pStyle w:val="Nomlnmoje"/>
      </w:pPr>
      <w:r w:rsidRPr="00A1257D">
        <w:t>Tyto formulace byly popsány již i v předcházejících teoretických pasážích a to podstatně</w:t>
      </w:r>
      <w:r>
        <w:t xml:space="preserve"> obšírněji</w:t>
      </w:r>
      <w:r w:rsidR="008F2982">
        <w:t>,</w:t>
      </w:r>
      <w:r>
        <w:t xml:space="preserve"> zde je</w:t>
      </w:r>
      <w:r w:rsidRPr="00A1257D">
        <w:t xml:space="preserve"> v trochu jednodušší formě opět uvádíme z pohledu </w:t>
      </w:r>
      <w:proofErr w:type="spellStart"/>
      <w:r w:rsidRPr="00A1257D">
        <w:t>Harry</w:t>
      </w:r>
      <w:proofErr w:type="spellEnd"/>
      <w:r w:rsidRPr="00A1257D">
        <w:t xml:space="preserve"> </w:t>
      </w:r>
      <w:proofErr w:type="spellStart"/>
      <w:r w:rsidRPr="00A1257D">
        <w:t>Pollaka</w:t>
      </w:r>
      <w:proofErr w:type="spellEnd"/>
      <w:r w:rsidRPr="00A1257D">
        <w:t xml:space="preserve">, jakožto člověka, který během pětadvaceti let zastával v Anglii špičkové vedoucí </w:t>
      </w:r>
      <w:r>
        <w:t xml:space="preserve">pozice </w:t>
      </w:r>
      <w:r w:rsidRPr="00A1257D">
        <w:t>v </w:t>
      </w:r>
      <w:r w:rsidR="008F2982">
        <w:t>průmyslu, poradenské činnosti. B</w:t>
      </w:r>
      <w:r w:rsidRPr="00A1257D">
        <w:t>yl ředit</w:t>
      </w:r>
      <w:r w:rsidR="008F2982">
        <w:t>elem investiční banky v Londýně, p</w:t>
      </w:r>
      <w:r w:rsidRPr="00A1257D">
        <w:t>racoval jako nezávislý „</w:t>
      </w:r>
      <w:proofErr w:type="spellStart"/>
      <w:r w:rsidRPr="00A1257D">
        <w:t>company</w:t>
      </w:r>
      <w:proofErr w:type="spellEnd"/>
      <w:r w:rsidRPr="00A1257D">
        <w:t xml:space="preserve"> </w:t>
      </w:r>
      <w:proofErr w:type="spellStart"/>
      <w:r w:rsidRPr="00A1257D">
        <w:t>doctor</w:t>
      </w:r>
      <w:proofErr w:type="spellEnd"/>
      <w:r w:rsidRPr="00A1257D">
        <w:t>“ – spec</w:t>
      </w:r>
      <w:r>
        <w:t>ialista na sanaci společnosti. Své teoretické znalosti</w:t>
      </w:r>
      <w:r w:rsidRPr="00A1257D">
        <w:t xml:space="preserve"> týkají</w:t>
      </w:r>
      <w:r>
        <w:t>cí</w:t>
      </w:r>
      <w:r w:rsidRPr="00A1257D">
        <w:t xml:space="preserve"> </w:t>
      </w:r>
      <w:r>
        <w:t>se</w:t>
      </w:r>
      <w:r w:rsidRPr="00A1257D">
        <w:t xml:space="preserve"> předmětné hodnotové analýzy, zúročil v bohaté manaže</w:t>
      </w:r>
      <w:r>
        <w:t>rské a podnikatelské praxi. Jeho</w:t>
      </w:r>
      <w:r w:rsidRPr="00A1257D">
        <w:t xml:space="preserve"> poznatky jsou o to cennější, že jdou na podstatu věci a jsou oproštěny od přílišné a košaté teorie</w:t>
      </w:r>
      <w:r w:rsidR="008F4946">
        <w:t xml:space="preserve"> </w:t>
      </w:r>
      <w:r w:rsidR="00316A6B" w:rsidRPr="008644B6">
        <w:t>[</w:t>
      </w:r>
      <w:r w:rsidR="008F4946" w:rsidRPr="008644B6">
        <w:t>13]</w:t>
      </w:r>
      <w:r w:rsidRPr="008644B6">
        <w:t>.</w:t>
      </w:r>
    </w:p>
    <w:p w:rsidR="00E90495" w:rsidRPr="00B21EDA" w:rsidRDefault="00E90495" w:rsidP="0015758E">
      <w:pPr>
        <w:pStyle w:val="Nomlnmoje"/>
        <w:rPr>
          <w:b/>
          <w:bCs/>
          <w:sz w:val="26"/>
          <w:szCs w:val="26"/>
        </w:rPr>
      </w:pPr>
      <w:r w:rsidRPr="00B21EDA">
        <w:t xml:space="preserve">V následující části pak slovy tohoto autora </w:t>
      </w:r>
      <w:r w:rsidR="009D688C" w:rsidRPr="00B21EDA">
        <w:t xml:space="preserve">knihy </w:t>
      </w:r>
      <w:r w:rsidR="009D688C" w:rsidRPr="007A4C9F">
        <w:rPr>
          <w:i/>
        </w:rPr>
        <w:t>Jak odstranit neopodstatněné náklady – Hodnotová analýza v praxi</w:t>
      </w:r>
      <w:r w:rsidR="009D688C" w:rsidRPr="00B21EDA">
        <w:t xml:space="preserve">, </w:t>
      </w:r>
      <w:proofErr w:type="spellStart"/>
      <w:r w:rsidR="009D688C" w:rsidRPr="00B21EDA">
        <w:t>Harryho</w:t>
      </w:r>
      <w:proofErr w:type="spellEnd"/>
      <w:r w:rsidR="009D688C" w:rsidRPr="00B21EDA">
        <w:t xml:space="preserve"> </w:t>
      </w:r>
      <w:proofErr w:type="spellStart"/>
      <w:r w:rsidR="009D688C" w:rsidRPr="00B21EDA">
        <w:t>Pollaka</w:t>
      </w:r>
      <w:proofErr w:type="spellEnd"/>
      <w:r w:rsidR="009D688C" w:rsidRPr="00B21EDA">
        <w:t xml:space="preserve">, </w:t>
      </w:r>
      <w:r w:rsidR="007A4C9F">
        <w:t>ve stručnosti znovu zopakujeme</w:t>
      </w:r>
      <w:r w:rsidRPr="00B21EDA">
        <w:t xml:space="preserve"> obecné a obsáhlejší základní definice a hesla související s HA. Tato forma </w:t>
      </w:r>
      <w:r w:rsidR="009D688C" w:rsidRPr="00B21EDA">
        <w:t>a poznatky jsou</w:t>
      </w:r>
      <w:r w:rsidR="008F2982">
        <w:t xml:space="preserve"> ovšem od člověka</w:t>
      </w:r>
      <w:r w:rsidRPr="00B21EDA">
        <w:t xml:space="preserve"> s bohatými praktickými zkušen</w:t>
      </w:r>
      <w:r w:rsidR="008644B6">
        <w:t>ostmi s aplikací této metody do </w:t>
      </w:r>
      <w:r w:rsidRPr="00B21EDA">
        <w:t>praxe.</w:t>
      </w:r>
    </w:p>
    <w:p w:rsidR="00E90495" w:rsidRPr="00A1257D" w:rsidRDefault="00E90495" w:rsidP="0015758E">
      <w:pPr>
        <w:pStyle w:val="Nomlnmoje"/>
      </w:pPr>
      <w:r w:rsidRPr="0015758E">
        <w:rPr>
          <w:i/>
          <w:iCs/>
        </w:rPr>
        <w:t>Práce v týmu</w:t>
      </w:r>
      <w:r>
        <w:t xml:space="preserve">. </w:t>
      </w:r>
      <w:r w:rsidRPr="00A1257D">
        <w:t xml:space="preserve">Při našem systému vzdělávání, kde je pravidlem, že existuje pouze jeden správný </w:t>
      </w:r>
      <w:r w:rsidR="0016706A">
        <w:t>způsob řešení, tj. ten učitelův</w:t>
      </w:r>
      <w:r w:rsidRPr="00A1257D">
        <w:t xml:space="preserve"> a při organizaci ve firmách, kde se vždy trestá neúspěch a úspěch nebývá vždy odměněn</w:t>
      </w:r>
      <w:r w:rsidR="008644B6">
        <w:t>, je nevyhnutelné, že školený a </w:t>
      </w:r>
      <w:r w:rsidRPr="00A1257D">
        <w:t>zodpovědný pracovník si dvakrát rozmyslí, než vytvořením nějakého tvořivého nápadu strčí hlavu pod sekeru. Jeden způsob, jak zmenšit tíhu kritického za</w:t>
      </w:r>
      <w:r w:rsidR="008644B6">
        <w:t>měření a </w:t>
      </w:r>
      <w:r w:rsidRPr="00A1257D">
        <w:t>znovu otevřít dveře tvořivosti, je sestavit skupinu pracovníků jako tým. Členové týmu jsou povinni během účasti na týmových poradách odložit svoji loajalitu k</w:t>
      </w:r>
      <w:r w:rsidR="008F2982">
        <w:t>e</w:t>
      </w:r>
      <w:r w:rsidRPr="00A1257D">
        <w:t> svému oddělení a jsou nuceni se rozhodovat z všeobecného hlediska, podmíněného hodnotou, ktero</w:t>
      </w:r>
      <w:r w:rsidR="0016706A">
        <w:t>u zákazník u výrobku nebo služby</w:t>
      </w:r>
      <w:r w:rsidRPr="00A1257D">
        <w:t xml:space="preserve"> získává. Nezapomeňme však, že týmová činnost je vynikající pro řešení určitých úkolů a že pro jiné je naprosto nevhodná. </w:t>
      </w:r>
    </w:p>
    <w:p w:rsidR="00E90495" w:rsidRPr="00A1257D" w:rsidRDefault="00E90495" w:rsidP="0015758E">
      <w:pPr>
        <w:pStyle w:val="Nomlnmoje"/>
      </w:pPr>
      <w:r w:rsidRPr="0015758E">
        <w:rPr>
          <w:i/>
          <w:iCs/>
        </w:rPr>
        <w:t>Analýza nákladů</w:t>
      </w:r>
      <w:r>
        <w:t xml:space="preserve">. </w:t>
      </w:r>
      <w:r w:rsidRPr="00A1257D">
        <w:t>V podstatě je nezbytná informace o nákladech, rozdělena podle funkcí. První přibližná hodnota vyplývající z funkční analýzy nákladů naznačuje oblasti vysokých nákladů v ceně výrobku nebo služeb. Ty lze potom podrobit podrobnému prozkoumání.</w:t>
      </w:r>
    </w:p>
    <w:p w:rsidR="00E90495" w:rsidRPr="00A1257D" w:rsidRDefault="00E90495" w:rsidP="0015758E">
      <w:pPr>
        <w:pStyle w:val="Nomlnmoje"/>
      </w:pPr>
      <w:r w:rsidRPr="0015758E">
        <w:rPr>
          <w:i/>
          <w:iCs/>
        </w:rPr>
        <w:t>Funkční analýza</w:t>
      </w:r>
      <w:r>
        <w:t xml:space="preserve"> je silným nástrojem k</w:t>
      </w:r>
      <w:r w:rsidR="008F2982">
        <w:t>e</w:t>
      </w:r>
      <w:r>
        <w:t> zrušení</w:t>
      </w:r>
      <w:r w:rsidRPr="00A1257D">
        <w:t xml:space="preserve"> poctivých, ale nesprávných názorů a jiných příčin špatné hodnoty z hlediska zákazníka t</w:t>
      </w:r>
      <w:r w:rsidR="008644B6">
        <w:t>ím, že soustřeďuje pozornost na </w:t>
      </w:r>
      <w:r w:rsidRPr="00A1257D">
        <w:t>výrobek nebo službu z hlediska zákazníka.</w:t>
      </w:r>
    </w:p>
    <w:p w:rsidR="00E90495" w:rsidRPr="00A1257D" w:rsidRDefault="00E90495" w:rsidP="008A1F7D">
      <w:pPr>
        <w:pStyle w:val="Nomlnmoje"/>
      </w:pPr>
      <w:r w:rsidRPr="0015758E">
        <w:rPr>
          <w:i/>
          <w:iCs/>
        </w:rPr>
        <w:t>Dodatečné postupy</w:t>
      </w:r>
      <w:r>
        <w:t xml:space="preserve">. </w:t>
      </w:r>
      <w:r w:rsidRPr="00A1257D">
        <w:t xml:space="preserve">Pokud průběh hodnotové analýzy přináší na základě práce týmu, pracovního plánu, funkční analýzy a analýzy nákladů žádoucí výsledky, není zapotřebí další rady nebo pomoci. Pouze pomocí zkušenosti je možné získat důvěru v úspěch hodnotové analýzy. Osobní účast v hodnotové analýze zvyšuje účinnost </w:t>
      </w:r>
      <w:r w:rsidRPr="00A1257D">
        <w:lastRenderedPageBreak/>
        <w:t xml:space="preserve">jednotlivého zaměstnance, i když se později nevyskytuje stejná situace, v níž je možno znovu získané znalosti přesně použít. Existuje však situace, kdy popsané postupy ihned k hmotným výsledkům nevedou, a je možné, že nováček se nechá ohromit nerovností šancí na úspěch a je ochoten se vzdát další snahy. Velká část zručnosti se dá naučit. </w:t>
      </w:r>
    </w:p>
    <w:p w:rsidR="00E90495" w:rsidRDefault="00E90495" w:rsidP="00C95A2A">
      <w:pPr>
        <w:pStyle w:val="Nomlnmoje"/>
      </w:pPr>
      <w:r w:rsidRPr="00A1257D">
        <w:rPr>
          <w:i/>
          <w:iCs/>
        </w:rPr>
        <w:t>„Nikdo z nás nemá možnost se plně zabývat všemi problémy, které nám v životě zkříží cestu. Proto je nutné soustředit pozornost na věci důležité a zanedbávat věci bezvýznamné. Mezi těmito dvěma extrémy se nalézá široké spektrum záležitostí různé důležitosti.“</w:t>
      </w:r>
      <w:r w:rsidRPr="00A1257D">
        <w:t xml:space="preserve"> Tak hovoří </w:t>
      </w:r>
      <w:proofErr w:type="spellStart"/>
      <w:r w:rsidRPr="00A1257D">
        <w:t>Paretův</w:t>
      </w:r>
      <w:proofErr w:type="spellEnd"/>
      <w:r w:rsidRPr="00A1257D">
        <w:t xml:space="preserve"> zákon. Ve firmách ovšem důležitost tohoto zákona dosud není plně využita. Úspěch v podnikání závisí na správné volbě priority.</w:t>
      </w:r>
    </w:p>
    <w:p w:rsidR="00E90495" w:rsidRDefault="008644B6" w:rsidP="00C95A2A">
      <w:pPr>
        <w:pStyle w:val="Nomlnmoje"/>
      </w:pPr>
      <w:r>
        <w:rPr>
          <w:i/>
          <w:iCs/>
        </w:rPr>
        <w:t xml:space="preserve">Ohodnocení </w:t>
      </w:r>
      <w:r w:rsidRPr="000704DF">
        <w:t>–</w:t>
      </w:r>
      <w:r w:rsidR="00E90495" w:rsidRPr="00C95A2A">
        <w:rPr>
          <w:i/>
          <w:iCs/>
        </w:rPr>
        <w:t xml:space="preserve"> porovnání</w:t>
      </w:r>
      <w:r w:rsidR="00E90495" w:rsidRPr="00A1257D">
        <w:t>. Protože neexistuje absolutní jednotka hodnoty, veškeré pokusy měřit hodnotu se proto zakládají na porovnání. Je-li nutné najít objektivní systém, stanovíme parametry, podle nichž se bude porovnání hodnotit. Při hodnotové analýze hodnotíme porovnáním úmyslně a používáme tento postup jako aproximaci, pokud jiné způsoby hodnocení funkce selžou. Ohodnocení porovnáním není pouze omezeno na výrobky, lze je také použít pro výrobní postupy.</w:t>
      </w:r>
    </w:p>
    <w:p w:rsidR="00E90495" w:rsidRDefault="00E90495" w:rsidP="00C95A2A">
      <w:pPr>
        <w:pStyle w:val="Nomlnmoje"/>
      </w:pPr>
      <w:r w:rsidRPr="00C95A2A">
        <w:rPr>
          <w:i/>
          <w:iCs/>
        </w:rPr>
        <w:t>Porovnání pomocí jednotkových nákladů</w:t>
      </w:r>
      <w:r>
        <w:t xml:space="preserve">. </w:t>
      </w:r>
      <w:r w:rsidRPr="00A1257D">
        <w:t>V každé firmě se postupně nahromadí značné množství užitečných informací. Jeden způsob, jak toho prakticky využít, je ocenit informace porovnáním se směrnými jednotkami jednotlivých nákladů. Na jedné straně tímto způsobem obdržíme průměrnou hodnotu jednotkového nákladu (směrnou jednotku) a máme možnost zjistit, jestli rozdíl o</w:t>
      </w:r>
      <w:r>
        <w:t>d očekávaného je odůvodněný. N</w:t>
      </w:r>
      <w:r w:rsidR="008644B6">
        <w:t>a </w:t>
      </w:r>
      <w:r w:rsidRPr="00A1257D">
        <w:t>druhé straně vzniknou normy pro příští činnost nebo pro kalkulaci. V mnoha případech je poučné tuto informaci vyjádřit nejen v tabulce, ale znázornit ji graficky.</w:t>
      </w:r>
    </w:p>
    <w:p w:rsidR="00E90495" w:rsidRDefault="00E90495" w:rsidP="00C95A2A">
      <w:pPr>
        <w:pStyle w:val="Nomlnmoje"/>
      </w:pPr>
      <w:r w:rsidRPr="00C95A2A">
        <w:rPr>
          <w:i/>
          <w:iCs/>
        </w:rPr>
        <w:t>Procento odpadu a zmetků</w:t>
      </w:r>
      <w:r>
        <w:t xml:space="preserve">. </w:t>
      </w:r>
      <w:r w:rsidRPr="00A1257D">
        <w:t>Hodnotová analý</w:t>
      </w:r>
      <w:r w:rsidR="008644B6">
        <w:t>za podle své definice usiluje o </w:t>
      </w:r>
      <w:r w:rsidRPr="00A1257D">
        <w:t xml:space="preserve">vyloučení nákladů, které nezvyšují z hlediska zákazníka hodnotu. Náklady na odpad ve výrobě a zmetky jsou typickým cílem činnosti, protože zákazník za ně nejen musí </w:t>
      </w:r>
      <w:r w:rsidR="0016706A">
        <w:t xml:space="preserve">zaplatit </w:t>
      </w:r>
      <w:r w:rsidRPr="00A1257D">
        <w:t>v ceně výrob</w:t>
      </w:r>
      <w:r w:rsidR="0016706A">
        <w:t>ku, který od nás kupuje</w:t>
      </w:r>
      <w:r w:rsidRPr="00A1257D">
        <w:t>, ale nemá z toho vůbec žádný užitek. Pouze když si plně uvědomíme, jakou přítěž odpad a zmetky představují, pomůže to zmobilizovat potřebné úsilí každého zaměstnance ve firmě s cílem s</w:t>
      </w:r>
      <w:r w:rsidR="006979C2">
        <w:t>nížit jejich míru na </w:t>
      </w:r>
      <w:r w:rsidRPr="00A1257D">
        <w:t>přijatelnou úroveň.</w:t>
      </w:r>
    </w:p>
    <w:p w:rsidR="00E90495" w:rsidRDefault="00E90495" w:rsidP="00C95A2A">
      <w:pPr>
        <w:pStyle w:val="Nomlnmoje"/>
      </w:pPr>
      <w:r w:rsidRPr="00C95A2A">
        <w:rPr>
          <w:i/>
          <w:iCs/>
        </w:rPr>
        <w:t>Poznámky k interpretaci režijních nákladů</w:t>
      </w:r>
      <w:r>
        <w:t xml:space="preserve">. </w:t>
      </w:r>
      <w:r w:rsidRPr="00A1257D">
        <w:t>Náklady vznikající při výrobě jako náklady na přímý materiál (materiál skutečně použitý při výrobě) a na přímé mzdy (mzdy spojené s výrobou) lze z hlediska účetnictví firmy jednoduše určit a ocenit. Všechny ostatní náklady spojené s celkovým výrobním postupem, kde nelze jednoduše určit část nákladů příslušejících tomuto v</w:t>
      </w:r>
      <w:r w:rsidR="008644B6">
        <w:t>ýrobku jsou shrnuty dohromady a </w:t>
      </w:r>
      <w:r w:rsidRPr="00A1257D">
        <w:t xml:space="preserve">nazývají se </w:t>
      </w:r>
      <w:r w:rsidRPr="00A1257D">
        <w:rPr>
          <w:i/>
          <w:iCs/>
        </w:rPr>
        <w:t>režijní náklady</w:t>
      </w:r>
      <w:r w:rsidRPr="00A1257D">
        <w:t>. Existují různé způsoby, jak kumulovat dostatečné množství peněz, jimiž lze tyto všeobecné náklady zaplatit. Nejjednodušším systémem je režijní náklady vyjádřit jako procento přímých mezd. Takto získaný obnos peněz, kromě toho, co je zapotřebí na přímý materiál a přímé mzdy, lze převést do uvedených různých oblastí vzniku nákladů.</w:t>
      </w:r>
    </w:p>
    <w:p w:rsidR="00E90495" w:rsidRDefault="00E90495" w:rsidP="00C95A2A">
      <w:pPr>
        <w:pStyle w:val="Nomlnmoje"/>
      </w:pPr>
      <w:r w:rsidRPr="00C95A2A">
        <w:rPr>
          <w:i/>
          <w:iCs/>
        </w:rPr>
        <w:t>Zkoumání každého pracovního postupu a sledu</w:t>
      </w:r>
      <w:r>
        <w:t xml:space="preserve">. </w:t>
      </w:r>
      <w:r w:rsidRPr="00A1257D">
        <w:t>Analýza pracovního postupu se skládá ze studie pracovních pohybů a z měření výkonu. To zaručuje nejlepší možné využití lidských a materiálních prostředků k docílení určité produktivní činnosti. Hodnotová analýza není určena k tomu, aby se takovou činností zabýva</w:t>
      </w:r>
      <w:r w:rsidR="0016706A">
        <w:t xml:space="preserve">la. Jakmile byl </w:t>
      </w:r>
      <w:r w:rsidR="0016706A">
        <w:lastRenderedPageBreak/>
        <w:t>pracovní postup</w:t>
      </w:r>
      <w:r w:rsidRPr="00A1257D">
        <w:t xml:space="preserve"> nebo sled postupů ohodnocen z hled</w:t>
      </w:r>
      <w:r w:rsidR="008644B6">
        <w:t>iska hodnoty pro zákazníka a </w:t>
      </w:r>
      <w:r w:rsidRPr="00A1257D">
        <w:t>jakmile bylo prokázáno, že tyto postupy jsou nezbytné a přiměřeně hospodárné, předá se projekt pro další zkoumání specialistovi pro analýzu pracovního postupu, který je členem týmu hodnotové analýzy.</w:t>
      </w:r>
    </w:p>
    <w:p w:rsidR="00E90495" w:rsidRDefault="00E90495" w:rsidP="00C95A2A">
      <w:pPr>
        <w:pStyle w:val="Nomlnmoje"/>
      </w:pPr>
      <w:r w:rsidRPr="00C95A2A">
        <w:rPr>
          <w:i/>
          <w:iCs/>
        </w:rPr>
        <w:t>Srovnání konkurenčních výrobků a služeb</w:t>
      </w:r>
      <w:r>
        <w:t xml:space="preserve">. </w:t>
      </w:r>
      <w:r w:rsidRPr="00A1257D">
        <w:t xml:space="preserve">Mnoho věcí se jeví jako </w:t>
      </w:r>
      <w:r w:rsidRPr="008E6D83">
        <w:rPr>
          <w:iCs/>
        </w:rPr>
        <w:t>neuskutečnitelné, dokud je neuskuteční někdo jiný</w:t>
      </w:r>
      <w:r w:rsidRPr="008E6D83">
        <w:t>.</w:t>
      </w:r>
      <w:r w:rsidRPr="00A1257D">
        <w:t xml:space="preserve"> Proto se vyplácí sledovat, jak jsou uspokojeny potřeby našich potencionálních zákazníků konkurencí. Někdy, když nejsme v úzkém styku se zákazníky, nemůžeme jejich zakázky ztratit ve prospěch konkurentů, jimž se je podaří uspokojit lépe. Nemůžeme doufat, že si udržíme zákazníky dlouho, aniž bychom jim stále nabízeli za jejich peníze vysokou hodnotu. Zákazník o tom rozhoduje právě porovnáním s konkurencí. Proto je pro nás porovnání s konkurencí velmi důležité.</w:t>
      </w:r>
    </w:p>
    <w:p w:rsidR="00E90495" w:rsidRDefault="00E90495" w:rsidP="00C95A2A">
      <w:pPr>
        <w:pStyle w:val="Nomlnmoje"/>
      </w:pPr>
      <w:r w:rsidRPr="00C95A2A">
        <w:rPr>
          <w:i/>
          <w:iCs/>
        </w:rPr>
        <w:t>Brainstorming</w:t>
      </w:r>
      <w:r>
        <w:t xml:space="preserve"> je metoda řízení firmy</w:t>
      </w:r>
      <w:r w:rsidRPr="00A1257D">
        <w:t xml:space="preserve">, která podporuje vznik nových nápadů. Když se aplikuje správným způsobem, dosáhne se jejím využitím při řešení </w:t>
      </w:r>
      <w:r w:rsidRPr="008B5E0E">
        <w:t>jednoduchých problémů</w:t>
      </w:r>
      <w:r w:rsidRPr="00A1257D">
        <w:t xml:space="preserve"> dobrých výsledků. Metoda je úspěšná, protože n</w:t>
      </w:r>
      <w:r w:rsidR="008644B6">
        <w:t>ápady má téměř kdokoliv a </w:t>
      </w:r>
      <w:r w:rsidRPr="00A1257D">
        <w:t xml:space="preserve">skoro každý může být tímto způsobem povzbuzen k novým nápadům aspoň desetkrát rychleji a kreativněji než obvykle. Ovšem k řešení problémů, u kterých je potřeba </w:t>
      </w:r>
      <w:r w:rsidRPr="008B5E0E">
        <w:t>nastudovat velké množství informací</w:t>
      </w:r>
      <w:r w:rsidRPr="00A1257D">
        <w:t xml:space="preserve"> nebo kde je zapotřebí k jejich vysvětlení několik úrovní, se brainstorming nehodí.</w:t>
      </w:r>
    </w:p>
    <w:p w:rsidR="00E90495" w:rsidRPr="00A1257D" w:rsidRDefault="00E90495" w:rsidP="00C95A2A">
      <w:pPr>
        <w:pStyle w:val="Nomlnmoje"/>
      </w:pPr>
      <w:r w:rsidRPr="00C95A2A">
        <w:rPr>
          <w:i/>
          <w:iCs/>
        </w:rPr>
        <w:t>Účast dodavatelů specialistů</w:t>
      </w:r>
      <w:r>
        <w:t xml:space="preserve">. </w:t>
      </w:r>
      <w:r w:rsidRPr="00A1257D">
        <w:t xml:space="preserve">Komunikace a transport natolik pokročily, že trh pro výrobky specialistů překonal veškeré hranice. Je nepsanou povinností každého podnikatele snažit se využít služeb všemožných specialistů, když kvůli ničemu jinému, tak alespoň proto, že se musí pokusit takové výhody využít, než to učiní konkurence. Problém, jak se dostat do styku se všemi potencionálními specialisty, není jednoduchý a nejjednodušší způsob, jak jej řešit, je </w:t>
      </w:r>
      <w:r w:rsidRPr="00A1257D">
        <w:rPr>
          <w:i/>
          <w:iCs/>
        </w:rPr>
        <w:t>prostě začít</w:t>
      </w:r>
      <w:r w:rsidRPr="00A1257D">
        <w:t xml:space="preserve">. Bez takového začátku nelze docílit případného pokroku. Potom odměny za dobré návrhy znamenají pozitivní přínos, ale hlavně je nutné si udržet otevřenou mysl, ze všech oblastí činností přichází bez otálení pomoc, pokud vedení usiluje o udržení aktivního styku. Není nutno každou výrobní činnost realizovat ve vlastní firmě. Specialista </w:t>
      </w:r>
      <w:r>
        <w:t xml:space="preserve">to </w:t>
      </w:r>
      <w:r w:rsidR="0016706A">
        <w:t>dovede mnohem</w:t>
      </w:r>
      <w:r w:rsidRPr="00A1257D">
        <w:t xml:space="preserve"> lépe a levněji. Když se objeví problém, jeho řešení již v devíti případech z deseti existuje a někde jistě je specialista, který je dychtivý nabídnout své služby a čeká na navázání styku. Některé firmy jdou v tomto směru ještě dále. Vytvoří své vlastní spec</w:t>
      </w:r>
      <w:r w:rsidR="006979C2">
        <w:t>ializované dodavatele. To </w:t>
      </w:r>
      <w:r w:rsidRPr="00A1257D">
        <w:t>se jim vyplácí, pokud se prokáže, že takto získaný výrobek nebo služba je výhodnější než výroba ve vl</w:t>
      </w:r>
      <w:r w:rsidR="008E6D83">
        <w:t>astní firmě</w:t>
      </w:r>
      <w:r w:rsidRPr="00A1257D">
        <w:t>.</w:t>
      </w:r>
      <w:r>
        <w:t xml:space="preserve"> Výše uvedené samozřejmě platí ve stavebnictví víc, než kdekoli jinde. V dnešní době v rámci ČR prakticky neexistuje v rámci stavební výroby firma, která by byla generálním dodavatelem v původním slova smyslu. Celý systém funguje formou subdodávek, tedy specialistů </w:t>
      </w:r>
      <w:r w:rsidR="008644B6">
        <w:t>(outsourcingu). Proto</w:t>
      </w:r>
      <w:r w:rsidRPr="00B21EDA">
        <w:t xml:space="preserve"> má jejich</w:t>
      </w:r>
      <w:r>
        <w:t xml:space="preserve"> správný výběr v rámci stavebnictví stále větší váhu a význam. Ten se samozřejmě v současnosti maximálně umocňuje současnou hospodářskou krizí a stále větším tlakem na cenu.</w:t>
      </w:r>
    </w:p>
    <w:p w:rsidR="00E90495" w:rsidRPr="00A1257D" w:rsidRDefault="00E90495" w:rsidP="00B31134">
      <w:pPr>
        <w:pStyle w:val="Nomlnmoje"/>
      </w:pPr>
      <w:r w:rsidRPr="00A1257D">
        <w:t>Graficky znázorněné údaje nám umožňují:</w:t>
      </w:r>
    </w:p>
    <w:p w:rsidR="00E90495" w:rsidRPr="00A1257D" w:rsidRDefault="00E90495" w:rsidP="008E6D83">
      <w:pPr>
        <w:pStyle w:val="jinodrkymoje"/>
      </w:pPr>
      <w:r w:rsidRPr="00A1257D">
        <w:t>Rozpoznat, jestli existuje mezi parametry nějaký vztah.</w:t>
      </w:r>
    </w:p>
    <w:p w:rsidR="00E90495" w:rsidRPr="00A1257D" w:rsidRDefault="00E90495" w:rsidP="00424C0A">
      <w:pPr>
        <w:pStyle w:val="jinodrkymoje"/>
        <w:spacing w:after="120"/>
      </w:pPr>
      <w:r w:rsidRPr="00A1257D">
        <w:t>Rozpoznat údaje, které neodpovídají průběhu ostatních.</w:t>
      </w:r>
    </w:p>
    <w:p w:rsidR="00E90495" w:rsidRDefault="00E90495" w:rsidP="002C332A">
      <w:pPr>
        <w:pStyle w:val="Nomlnmoje"/>
      </w:pPr>
      <w:r w:rsidRPr="00A1257D">
        <w:lastRenderedPageBreak/>
        <w:t xml:space="preserve">To vše není obvykle možno zjistit například z čísel uvedených v tabulce. Pomocí grafického znázornění lze rozpoznat, jestli </w:t>
      </w:r>
      <w:r w:rsidRPr="008E6D83">
        <w:rPr>
          <w:iCs/>
        </w:rPr>
        <w:t>změna jednoho parametru</w:t>
      </w:r>
      <w:r w:rsidRPr="00A1257D">
        <w:t xml:space="preserve"> přímo závisí na</w:t>
      </w:r>
      <w:r w:rsidR="008644B6">
        <w:t> </w:t>
      </w:r>
      <w:r w:rsidRPr="00A1257D">
        <w:t>druhém, nebo ne. V případě, kdy jeden parametr závisí na několika parametrech jiných, je možné grafickým znázorněním prokázat, který z těchto parametrů poskytuje největší přínos při nejmenší změně tím, že porovnáme sklon příslušných křivek. Jakmile se nám podaří proložit křivku body, představující údaje v tabulce čísel, je možné prozkoumat důvody pro extrémy této křivky. Některé lze odůvodnit, některé méně. U těch je nutné použít stan</w:t>
      </w:r>
      <w:r w:rsidR="00B21EDA">
        <w:t>dardní postup hodnotové analýzy</w:t>
      </w:r>
      <w:r w:rsidRPr="00A1257D">
        <w:t xml:space="preserve"> </w:t>
      </w:r>
      <w:r w:rsidR="00316A6B" w:rsidRPr="008644B6">
        <w:rPr>
          <w:bCs/>
        </w:rPr>
        <w:t>[</w:t>
      </w:r>
      <w:r w:rsidR="00B21EDA" w:rsidRPr="008644B6">
        <w:rPr>
          <w:bCs/>
        </w:rPr>
        <w:t>13</w:t>
      </w:r>
      <w:r w:rsidRPr="008644B6">
        <w:rPr>
          <w:bCs/>
        </w:rPr>
        <w:t>]</w:t>
      </w:r>
      <w:r w:rsidR="00B21EDA" w:rsidRPr="008644B6">
        <w:rPr>
          <w:bCs/>
        </w:rPr>
        <w:t>.</w:t>
      </w:r>
    </w:p>
    <w:p w:rsidR="00E90495" w:rsidRPr="00A1257D" w:rsidRDefault="00E90495" w:rsidP="002C332A">
      <w:pPr>
        <w:pStyle w:val="Nomlnmoje"/>
      </w:pPr>
      <w:r w:rsidRPr="002C332A">
        <w:rPr>
          <w:i/>
          <w:iCs/>
        </w:rPr>
        <w:t>Řešení z kvalifikovaného zdroje</w:t>
      </w:r>
      <w:r>
        <w:t xml:space="preserve">. </w:t>
      </w:r>
      <w:r w:rsidRPr="00A1257D">
        <w:t xml:space="preserve">Navržené řešení z nekvalifikovaného zdroje představuje poctivý, ale často nesprávný názor. Tím se situace komplikuje a někdy se proto i několik let nepodaří obdržet správné řešení z kvalifikovaného zdroje. Vše je vlastně pouze </w:t>
      </w:r>
      <w:r w:rsidRPr="008B5E0E">
        <w:t>otázka správné informovanosti</w:t>
      </w:r>
      <w:r w:rsidRPr="00A1257D">
        <w:t xml:space="preserve">, což je něco jiného, než pouhé obdržení informace. V četných firmách dostávají zaměstnanci v odpovědných pozicích velké, množství informací, ale přesto zůstávají převážně neinformovaní. Jeden z důvodů pro to může být, že tito lidé nenávidí určitý druh informací, tj. složitou a v dané souvislosti nepříjemnou </w:t>
      </w:r>
      <w:r w:rsidR="00511929">
        <w:t>informaci</w:t>
      </w:r>
      <w:r w:rsidRPr="00A1257D">
        <w:t xml:space="preserve"> příčící se běžné praxi, nebo se od ní radikálně lišící. Jakmile se roznese, že takovou informaci určitá osoba považuje za nežádoucí, podřízení se ji budou snažit nepředkládat a dotyčná osoba se ocitne v informační izolaci, v atmosféře uměle vyvolaného klidu s následky, jejichž důležitost bude záležet na významu zamlčené informace, nejasně se rýsujícím v budoucnosti.</w:t>
      </w:r>
      <w:r>
        <w:t xml:space="preserve"> Popsaná teze vyplývá z reality a špatných zkušeností a lze jednoznačně říci, že má trvalou platnost.</w:t>
      </w:r>
    </w:p>
    <w:p w:rsidR="00E90495" w:rsidRPr="00A1257D" w:rsidRDefault="00E90495" w:rsidP="00147368">
      <w:pPr>
        <w:pStyle w:val="Nomlnmoje"/>
      </w:pPr>
      <w:r w:rsidRPr="00A1257D">
        <w:t xml:space="preserve">Tento princip funguje stejně i při problémech předložených týmu hodnotové analýzy. Protože pokrok je založen pouze na nové a opodstatněné informaci, je nutné se chránit před souhlasem s tím, co sice rádi slyšíme nebo co odporuje nynějšímu stavu. Musíme zkoumat podklady obsažené v problému, oddělit je od sebe tak dobře, jak je to možné, a potom se snažit najít nejlepší zdroj, kde lze získat nutnou dostatečnou informaci. Ve skutečnosti to není jednoduché. </w:t>
      </w:r>
      <w:r w:rsidRPr="00A1257D">
        <w:rPr>
          <w:i/>
          <w:iCs/>
        </w:rPr>
        <w:t>Většina jednoduchých věcí již byla objevena, co zbývá, jsou obtížná řešení</w:t>
      </w:r>
      <w:r w:rsidRPr="00A1257D">
        <w:t>. Správným zdrojem informací může být kvalifikovaný specialista ve vlastní firmě, nebo externí specialista, výzkumný ústav či středisko výzkumu průmyslového odvětví, informační středisko branže nebo technická knihovna, časopisy nebo firemní pod</w:t>
      </w:r>
      <w:r w:rsidR="0030524B">
        <w:t>klady, internet a další. Výrok: „</w:t>
      </w:r>
      <w:r w:rsidR="0030524B">
        <w:rPr>
          <w:i/>
          <w:iCs/>
        </w:rPr>
        <w:t>K</w:t>
      </w:r>
      <w:r w:rsidRPr="00A1257D">
        <w:rPr>
          <w:i/>
          <w:iCs/>
        </w:rPr>
        <w:t>de je dobrá vůle, lze najít řešení</w:t>
      </w:r>
      <w:r w:rsidR="0030524B">
        <w:rPr>
          <w:i/>
          <w:iCs/>
        </w:rPr>
        <w:t>!</w:t>
      </w:r>
      <w:r w:rsidRPr="00A1257D">
        <w:t>“</w:t>
      </w:r>
      <w:r w:rsidR="0030524B">
        <w:t>,</w:t>
      </w:r>
      <w:r w:rsidRPr="00A1257D">
        <w:t xml:space="preserve"> platí i při pátrání po příslušné informaci. Ale tato informace musí být konkrétní. To znamená, že musí jít o pravdivý a prokázaný údaj, musí zahrnovat meze, v nichž je platný, je třeba stanovit přesnost nebo toleranci. Pokud hledáme kvalifikovaný zdroj informace, je nutné brát na tyto charakteristiky zřetel.</w:t>
      </w:r>
    </w:p>
    <w:p w:rsidR="00E90495" w:rsidRPr="00B21EDA" w:rsidRDefault="00E90495" w:rsidP="00CA7EB6">
      <w:pPr>
        <w:pStyle w:val="Nomlnmoje"/>
      </w:pPr>
      <w:r>
        <w:t>Užitečné</w:t>
      </w:r>
      <w:r w:rsidRPr="00A1257D">
        <w:t xml:space="preserve"> způsoby </w:t>
      </w:r>
      <w:r>
        <w:t xml:space="preserve">kontroly informace jsou </w:t>
      </w:r>
      <w:r w:rsidRPr="00A1257D">
        <w:t>teoretický výpočet,</w:t>
      </w:r>
      <w:r>
        <w:t xml:space="preserve"> </w:t>
      </w:r>
      <w:r w:rsidRPr="00A1257D">
        <w:t>porovnání</w:t>
      </w:r>
      <w:r>
        <w:t xml:space="preserve"> a </w:t>
      </w:r>
      <w:r w:rsidRPr="00A1257D">
        <w:t>pokus.</w:t>
      </w:r>
      <w:r>
        <w:t xml:space="preserve"> </w:t>
      </w:r>
      <w:r w:rsidRPr="00A1257D">
        <w:t>Nakonec si je nutné uvědomit, že informace může být správná a přesto ne úplně užitečná, protože není dokonalá. Nedokonalá informace nebo jej</w:t>
      </w:r>
      <w:r w:rsidR="0016706A">
        <w:t>í podání takovým způsobem, že ji</w:t>
      </w:r>
      <w:r w:rsidRPr="00A1257D">
        <w:t xml:space="preserve"> nelze jednoduše pou</w:t>
      </w:r>
      <w:r w:rsidR="0016706A">
        <w:t>žít, je stálým zdrojem stresu</w:t>
      </w:r>
      <w:r w:rsidRPr="00A1257D">
        <w:t xml:space="preserve"> a ztráty času. Proto se vyplácí, než požádáme o nějakou informaci, najít </w:t>
      </w:r>
      <w:r w:rsidR="0016706A" w:rsidRPr="00A1257D">
        <w:t xml:space="preserve">si </w:t>
      </w:r>
      <w:r w:rsidRPr="00A1257D">
        <w:t>čas a ujasnit si</w:t>
      </w:r>
      <w:r w:rsidR="0030524B">
        <w:t>, j</w:t>
      </w:r>
      <w:r w:rsidRPr="00B21EDA">
        <w:rPr>
          <w:iCs/>
        </w:rPr>
        <w:t>akou informaci potřebujeme, v jaké podobě, pro jaký účel, pro koho a kdy?</w:t>
      </w:r>
    </w:p>
    <w:p w:rsidR="00E90495" w:rsidRDefault="00E90495" w:rsidP="00106AAD">
      <w:pPr>
        <w:pStyle w:val="Nomlnmoje"/>
      </w:pPr>
      <w:r w:rsidRPr="00A1257D">
        <w:lastRenderedPageBreak/>
        <w:t>Je-li obtížné přesně stanovit odpovědi na těchto pět otázek, je vhodné alespoň poznamenat, co jsme schopni na těchto pět otázek ří</w:t>
      </w:r>
      <w:r w:rsidR="00511929">
        <w:t>ci</w:t>
      </w:r>
      <w:r w:rsidR="0016706A">
        <w:t>, a potom předložit otázky</w:t>
      </w:r>
      <w:r w:rsidRPr="00A1257D">
        <w:t xml:space="preserve"> k diskusi se zdrojem informace, než se u něj pro tento účel vynaloží nějaké úsilí.</w:t>
      </w:r>
    </w:p>
    <w:p w:rsidR="00E90495" w:rsidRPr="00A1257D" w:rsidRDefault="00E90495" w:rsidP="000A7439">
      <w:pPr>
        <w:pStyle w:val="Nomlnmoje"/>
      </w:pPr>
      <w:r w:rsidRPr="00106AAD">
        <w:rPr>
          <w:i/>
          <w:iCs/>
        </w:rPr>
        <w:t>Přednostní studia významných podnětů</w:t>
      </w:r>
      <w:r>
        <w:t xml:space="preserve">. </w:t>
      </w:r>
      <w:r w:rsidRPr="00A1257D">
        <w:t>Většina postupů ve stavebnictví není v žádném smyslu jednoduchá. Obsahují často několik vzájemně se ovlivňujících faktorů, jejichž vliv není plně vyhodnocen, protože se zkoumají odděleně. Složitost vlivů v praxi je taková, že se spíše dává přednost</w:t>
      </w:r>
      <w:r w:rsidR="00373E32">
        <w:t xml:space="preserve"> empirickým údajům odvozeným ze </w:t>
      </w:r>
      <w:r w:rsidRPr="00A1257D">
        <w:t xml:space="preserve">známého pracovního postupu než </w:t>
      </w:r>
      <w:r w:rsidRPr="009945D2">
        <w:t>vstupu do neprozkoumané oblasti</w:t>
      </w:r>
      <w:r w:rsidRPr="00A1257D">
        <w:t>, kde se může přihodit mnohé</w:t>
      </w:r>
      <w:r w:rsidR="0030524B">
        <w:t xml:space="preserve"> neočekávané. Někdy ale existují</w:t>
      </w:r>
      <w:r w:rsidRPr="00A1257D">
        <w:t xml:space="preserve"> možnosti si z celé řady souvisejících faktorů ve výrobním postupu vybrat ten, který má na náklady největší vliv. Snaha tento kritický faktor najít se pokaždé nevyplatí. Při řešení je zapotřebí za prvé sestavit seznam všech možných faktorů, které ma</w:t>
      </w:r>
      <w:r w:rsidR="0030524B">
        <w:t>jí vliv na výrobní postup. Za druhé</w:t>
      </w:r>
      <w:r w:rsidRPr="00A1257D">
        <w:t xml:space="preserve"> sestavit informaci týkající se jednotlivých faktorů s uvedením jejich předností a s tolerancemi, zařadit každý faktor podle nákladů, spolehlivosti nebo jiného žádoucího parametru </w:t>
      </w:r>
      <w:r w:rsidR="00373E32">
        <w:t>a </w:t>
      </w:r>
      <w:r w:rsidRPr="00A1257D">
        <w:t>zjistit, jestli existuje určitá závis</w:t>
      </w:r>
      <w:r w:rsidR="0030524B">
        <w:t>lost, kontrolovat šíři tolerance</w:t>
      </w:r>
      <w:r w:rsidRPr="00A1257D">
        <w:t xml:space="preserve"> a v</w:t>
      </w:r>
      <w:r w:rsidR="0016706A">
        <w:t>ybrat faktor s dobrou závislostí</w:t>
      </w:r>
      <w:r w:rsidRPr="00A1257D">
        <w:t>, pokud jeho toleranční šíře není příliš veliká. U tohoto faktoru je třeba usilovat o zlepšení.</w:t>
      </w:r>
    </w:p>
    <w:p w:rsidR="00E90495" w:rsidRPr="00373E32" w:rsidRDefault="00E90495" w:rsidP="00FC03E6">
      <w:pPr>
        <w:pStyle w:val="Nomlnmoje"/>
        <w:rPr>
          <w:bCs/>
        </w:rPr>
      </w:pPr>
      <w:r w:rsidRPr="00A1257D">
        <w:t>Při některých postupech vzájemné ovlivnění ruší charakteristiky faktorů v porovnání s případem, kdy jsou v izolaci. Pak j</w:t>
      </w:r>
      <w:r w:rsidR="00373E32">
        <w:t>e nutno postoupit o krok dále a </w:t>
      </w:r>
      <w:r w:rsidRPr="00A1257D">
        <w:t>hodnotit dvojice vzájemně se ovlivňujících faktorů a výsledky stejným způsobem. Pokud se lišící údaje roztřídí na jednotlivé složky, vyjde najevo řešení okamžitě. V některých případech je řešitelný problém jednodušší. Velmi často závisí postup pouze na dvou faktorech, které jsou vzájemně vylučující. Každý pokus o zlepšení při méně významném faktoru reprezentuje celkovou ztrátu. Proto je naprosto nezbytné zjisti</w:t>
      </w:r>
      <w:r w:rsidR="0030524B">
        <w:t>t</w:t>
      </w:r>
      <w:r w:rsidRPr="00A1257D">
        <w:t>, za kterých podmínek je který faktor významný</w:t>
      </w:r>
      <w:r w:rsidR="009D688C">
        <w:rPr>
          <w:b/>
          <w:bCs/>
          <w:color w:val="FF0000"/>
        </w:rPr>
        <w:t xml:space="preserve"> </w:t>
      </w:r>
      <w:r w:rsidR="00316A6B" w:rsidRPr="00373E32">
        <w:rPr>
          <w:bCs/>
        </w:rPr>
        <w:t>[</w:t>
      </w:r>
      <w:r w:rsidR="009D688C" w:rsidRPr="00373E32">
        <w:rPr>
          <w:bCs/>
        </w:rPr>
        <w:t>13</w:t>
      </w:r>
      <w:r w:rsidRPr="00373E32">
        <w:rPr>
          <w:bCs/>
        </w:rPr>
        <w:t>]</w:t>
      </w:r>
      <w:r w:rsidR="009D688C" w:rsidRPr="00373E32">
        <w:rPr>
          <w:bCs/>
        </w:rPr>
        <w:t>.</w:t>
      </w:r>
    </w:p>
    <w:p w:rsidR="00E90495" w:rsidRPr="00B21EDA" w:rsidRDefault="00E90495" w:rsidP="00FC03E6">
      <w:pPr>
        <w:pStyle w:val="Nomlnmoje"/>
      </w:pPr>
      <w:r w:rsidRPr="00B21EDA">
        <w:t>Výše uvedená pasáž nemá na první pohled přímou souvislost se základním tématem D</w:t>
      </w:r>
      <w:r w:rsidR="00A82F81" w:rsidRPr="00B21EDA">
        <w:t>S</w:t>
      </w:r>
      <w:r w:rsidRPr="00B21EDA">
        <w:t>P, ale v uvedených pasážích je ukryto tolik dlouhole</w:t>
      </w:r>
      <w:r w:rsidR="00373E32">
        <w:t>tých zkušeností jejich autora a </w:t>
      </w:r>
      <w:r w:rsidRPr="00B21EDA">
        <w:t>jejich platnost je natolik trvalá a univerzálně využitelná, že nebylo od věci je uvést.</w:t>
      </w:r>
    </w:p>
    <w:p w:rsidR="00E90495" w:rsidRPr="00B21EDA" w:rsidRDefault="00E90495" w:rsidP="00D3410C">
      <w:pPr>
        <w:pStyle w:val="Nadpis2moje"/>
      </w:pPr>
      <w:bookmarkStart w:id="82" w:name="_Toc356050167"/>
      <w:r w:rsidRPr="00B21EDA">
        <w:t>Jak zavést hodnotovou analýzu</w:t>
      </w:r>
      <w:bookmarkEnd w:id="82"/>
    </w:p>
    <w:p w:rsidR="00E90495" w:rsidRPr="00A1257D" w:rsidRDefault="00E90495" w:rsidP="00B31134">
      <w:pPr>
        <w:pStyle w:val="Nomlnmoje"/>
      </w:pPr>
      <w:r w:rsidRPr="00B21EDA">
        <w:t>Existují různé způsoby, jak do firmy zavádět hodnotovou analýzu. Bezprostředním předmětem D</w:t>
      </w:r>
      <w:r w:rsidR="00A82F81" w:rsidRPr="00B21EDA">
        <w:t>S</w:t>
      </w:r>
      <w:r w:rsidRPr="00B21EDA">
        <w:t>P není řešení aplikace HA do procesu řízení stavební výroby, přesto se zde o základních způsobech a metodách okrajově zmíním. Opodstatněnost této části je spíše ve vazbě na samotnou kulturu řízení stavebního podniku. Následuje popis několika</w:t>
      </w:r>
      <w:r w:rsidR="00511929">
        <w:t xml:space="preserve"> takových způsobů</w:t>
      </w:r>
      <w:r w:rsidRPr="00A1257D">
        <w:t xml:space="preserve"> společně s jejich výhodami i nedostatky:</w:t>
      </w:r>
    </w:p>
    <w:p w:rsidR="00E90495" w:rsidRPr="009D31B9" w:rsidRDefault="00E90495" w:rsidP="004136D0">
      <w:pPr>
        <w:pStyle w:val="jinodrkymoje"/>
      </w:pPr>
      <w:r w:rsidRPr="009D31B9">
        <w:t>Pomocí externích konzultantů. To je velmi běžný způsob, protože předává odpovědnost za výsledky do rukou specialistů se zkušeností v hodnotové analýze. Tímto způsobem se dá docílit daleko větších úspor, než se dá dosáhnout pod vedením vlastními zaměstnanci. Protože každý takový konzultant je všeobecně nucen si stanovit určitou časovou lhůtu, musí se soustředit na problémy s krátkodobým řešením a zanedbat problémy</w:t>
      </w:r>
      <w:r w:rsidR="00373E32">
        <w:t xml:space="preserve"> dlouhodobé, kde není naděje na </w:t>
      </w:r>
      <w:r w:rsidRPr="009D31B9">
        <w:t>řešení během jeho činnosti. Školení zaměstnanců ve firmě v postupech hodnotové analýzy má pro takového konzultanta druhořadou důležitost.</w:t>
      </w:r>
    </w:p>
    <w:p w:rsidR="00E90495" w:rsidRPr="009D31B9" w:rsidRDefault="00E90495" w:rsidP="004136D0">
      <w:pPr>
        <w:pStyle w:val="jinodrkymoje"/>
      </w:pPr>
      <w:r w:rsidRPr="009D31B9">
        <w:lastRenderedPageBreak/>
        <w:t xml:space="preserve">Zaměstnat hodnotového analytika, pro zahájení hodnotové analýzy nebo převzetí vedení hodnotové analýzy od externího konzultanta. Úspěch záleží na kvalitě této osoby. V nejlepším případě lze tímto způsobem docílit velikých úspor, tak jako u externího konzultanta, navíc i dlouhodobé problémy získají náležitou pozornost. </w:t>
      </w:r>
      <w:proofErr w:type="spellStart"/>
      <w:r w:rsidRPr="009D31B9">
        <w:t>Je</w:t>
      </w:r>
      <w:proofErr w:type="spellEnd"/>
      <w:r w:rsidRPr="009D31B9">
        <w:noBreakHyphen/>
        <w:t>li tým veden členem vlastní firmy, poskytuje vedení firmy hodnotové analýzy v obou případech méně pozornosti, než když zaměstnává externího konzultanta.</w:t>
      </w:r>
    </w:p>
    <w:p w:rsidR="00E90495" w:rsidRPr="009D31B9" w:rsidRDefault="00E90495" w:rsidP="004136D0">
      <w:pPr>
        <w:pStyle w:val="jinodrkymoje"/>
      </w:pPr>
      <w:r w:rsidRPr="009D31B9">
        <w:t>Vlastním úsilím, jakmile si některé firmy uvědomí, jakých úspor lze docílit použitím hodnotové analýzy, přidělí svému vedoucímu zaměstnanci, většinou jako částečný úvazek odpovědnost za tuto činnost. Tento postup však má jen zřídka úspěch, tento způsob zavedení prokazuje</w:t>
      </w:r>
      <w:r w:rsidR="006979C2">
        <w:t xml:space="preserve"> nedostatek skutečného zájmu ze </w:t>
      </w:r>
      <w:r w:rsidRPr="009D31B9">
        <w:t>strany vedení firmy. Takový zaměstnanec bez příslušného zájmu vedení firmy, bez potřebného času na přípravu informací a p</w:t>
      </w:r>
      <w:r w:rsidR="00373E32">
        <w:t>od vlivem firemních zvyklostí a </w:t>
      </w:r>
      <w:r w:rsidRPr="009D31B9">
        <w:t>tradic nebude moci dosáhnout správné týmové atmosféry,</w:t>
      </w:r>
      <w:r w:rsidR="00373E32">
        <w:t xml:space="preserve"> svobodného myšlení a </w:t>
      </w:r>
      <w:r w:rsidRPr="009D31B9">
        <w:t>tvořivého postoje k věci, které jsou základním předpokladem pro úspěch. Dá se tak docílit úspor, ale budou malé a nebudou úměrné vynaloženému úsilí.</w:t>
      </w:r>
    </w:p>
    <w:p w:rsidR="00E90495" w:rsidRPr="009D31B9" w:rsidRDefault="00E90495" w:rsidP="00424C0A">
      <w:pPr>
        <w:pStyle w:val="jinodrkymoje"/>
        <w:spacing w:after="120"/>
      </w:pPr>
      <w:r w:rsidRPr="009D31B9">
        <w:t>Zaměstnat externího konzultanta pouze na školení. To je přijatelný kompromis. Zaměstnanec, který povede hodnotovou analýzu, je zbaven ostatních odpovědností a je poslán na školení v hodnotové analýze. Po tomto školení dostane podnět pro hodnotovou analýzu. Na začátku hodnotové analýzy ve firmě ho často při poradě týmu navštěvuje externí konzultant, který kontroluje správné postupy a použití směrnic. Tím je zaručen správný přístup k věci, podstatné úspory a zájem vedení firmy.</w:t>
      </w:r>
    </w:p>
    <w:p w:rsidR="00E90495" w:rsidRPr="00A1257D" w:rsidRDefault="00E90495" w:rsidP="00147368">
      <w:pPr>
        <w:pStyle w:val="Nomlnmoje"/>
      </w:pPr>
      <w:r w:rsidRPr="00A1257D">
        <w:t>Ať se použije jakákoliv forma zavedení hodnotové analýzy, zkušenost ukazuje, že vedení týmu hodnotové analýzy je za</w:t>
      </w:r>
      <w:r>
        <w:t>městnání na plný úvazek. Dosahované</w:t>
      </w:r>
      <w:r w:rsidRPr="00A1257D">
        <w:t xml:space="preserve"> úspory ovšem tyto náklady a náklady na účast členů týmu zdůvodňují jako dobrou investici. Výsledky, které</w:t>
      </w:r>
      <w:r>
        <w:t xml:space="preserve"> jsou za pomocí metody HA dosahovány,</w:t>
      </w:r>
      <w:r w:rsidRPr="00A1257D">
        <w:t xml:space="preserve"> prokazují obecně výnos investic do hodnot</w:t>
      </w:r>
      <w:r w:rsidR="00373E32">
        <w:t>ové analýzy ve výši 5:1 až 10:1</w:t>
      </w:r>
      <w:r w:rsidRPr="00A1257D">
        <w:t>,</w:t>
      </w:r>
      <w:r w:rsidR="006979C2">
        <w:t xml:space="preserve"> jsou úměrné zájmu a podpoře ze </w:t>
      </w:r>
      <w:r w:rsidRPr="00A1257D">
        <w:t>strany firmy. Kde se pohlíží na činnost hodnotové analýzy jako na kritiku stávajících zvyklostí a možností, tam je hodnotová analýza odsouzena k záhubě. Kde je pouze trpěna, tam nedosáhne lepších výsledků než obyčejné snížení nákladů. Tam, kde vedení firmy prokazuje osobní zájem, poskytuje podporu a dokonce stanoví cíle, je pozoruhodně úspěšná.</w:t>
      </w:r>
    </w:p>
    <w:p w:rsidR="00E90495" w:rsidRPr="00B21EDA" w:rsidRDefault="00E90495" w:rsidP="0015758E">
      <w:pPr>
        <w:pStyle w:val="Nomlnmoje"/>
      </w:pPr>
      <w:r w:rsidRPr="00A1257D">
        <w:t xml:space="preserve">Při podpoře ze strany vedení firmy nezáleží tolik na tom, do které oblasti firmy je hodnotová analýza zařazena. Přednostně patří tam, kde přináší největší prospěch. Její funkce je funkcí štábní, nemá výkonnou moc, ale musí mít </w:t>
      </w:r>
      <w:r w:rsidRPr="00A1257D">
        <w:rPr>
          <w:i/>
          <w:iCs/>
        </w:rPr>
        <w:t>přímý přístup k vedení firmy</w:t>
      </w:r>
      <w:r w:rsidRPr="00A1257D">
        <w:t xml:space="preserve">, stejně jako do všech oddělení firmy a přes nákup a prodej také k dodavatelům. Vedoucí týmu hodnotové analýzy je odpovědný za výběr projektu, za získání potřebných informací, vedení porad týmu, sepsání zápisu o poradách, řízení vývoje vyšetřování alternativ vedoucích ke konečnému cíli a předložení podložené zprávy. Tým jako celek je odpovědný za zdroj a vyhodnocení nápadů a za to, aby byla použita </w:t>
      </w:r>
      <w:r w:rsidRPr="00B21EDA">
        <w:t>nejlepší alternativa. Odpovědnost za realizaci výsledných návrhů je v rukou vedení firmy. U této pasáže lze na závěr konstatovat, že uvedené zásady a zkušenosti zcela korespondují se situací při zavádění a uplatňování norem ISO do stavebních podniků. Zde se nabízí jednoznačná spojitost a tím možnost rozší</w:t>
      </w:r>
      <w:r w:rsidR="006979C2">
        <w:t>řit činnost týmu pracujícího na </w:t>
      </w:r>
      <w:r w:rsidRPr="00B21EDA">
        <w:t>řízení a uplatňování norem ISO o další činnost a to uplatňování hodnotové analýzy.</w:t>
      </w:r>
    </w:p>
    <w:p w:rsidR="00E90495" w:rsidRPr="004136D0" w:rsidRDefault="00E90495" w:rsidP="0015758E">
      <w:pPr>
        <w:pStyle w:val="Nomlnmoje"/>
        <w:rPr>
          <w:iCs/>
        </w:rPr>
      </w:pPr>
      <w:r w:rsidRPr="00B21EDA">
        <w:rPr>
          <w:i/>
          <w:iCs/>
        </w:rPr>
        <w:lastRenderedPageBreak/>
        <w:t>Poznámky pro vedoucího týmu hodnotové analýzy</w:t>
      </w:r>
      <w:r w:rsidRPr="00B21EDA">
        <w:t>. Vedoucí týmu hodnotové analýzy má spíše zájem na zis</w:t>
      </w:r>
      <w:r w:rsidR="007A4C9F">
        <w:t>kovosti než na množství činností</w:t>
      </w:r>
      <w:r w:rsidRPr="00B21EDA">
        <w:t>. Spíše než na provozu pracovního</w:t>
      </w:r>
      <w:r w:rsidRPr="00A1257D">
        <w:t xml:space="preserve"> postupu má zájem na výkonnosti. Vedoucí týmu hodnotové analýzy je odpovědný za výsledky činnosti svého týmu. Největším </w:t>
      </w:r>
      <w:r w:rsidR="007A4C9F">
        <w:t>jeho přínosem</w:t>
      </w:r>
      <w:r w:rsidRPr="00A1257D">
        <w:t xml:space="preserve"> tedy je, když sice nepřispěje sám ničím, </w:t>
      </w:r>
      <w:r w:rsidRPr="004136D0">
        <w:t xml:space="preserve">ale </w:t>
      </w:r>
      <w:r w:rsidRPr="004136D0">
        <w:rPr>
          <w:iCs/>
        </w:rPr>
        <w:t>uvede celý proces do pohybu.</w:t>
      </w:r>
    </w:p>
    <w:p w:rsidR="00E90495" w:rsidRPr="00A1257D" w:rsidRDefault="00E90495" w:rsidP="00B31134">
      <w:pPr>
        <w:pStyle w:val="Nomlnmoje"/>
      </w:pPr>
      <w:r w:rsidRPr="0015758E">
        <w:rPr>
          <w:i/>
          <w:iCs/>
        </w:rPr>
        <w:t>Jak realizovat návrh na použití hodnotové analýzy?</w:t>
      </w:r>
      <w:r>
        <w:t xml:space="preserve"> </w:t>
      </w:r>
      <w:r w:rsidRPr="00A1257D">
        <w:t>Cílem odhadu možností použití je obdržet odpovědi na následující:</w:t>
      </w:r>
    </w:p>
    <w:p w:rsidR="00E90495" w:rsidRPr="00A1257D" w:rsidRDefault="00E90495" w:rsidP="004136D0">
      <w:pPr>
        <w:pStyle w:val="jinodrkymoje"/>
      </w:pPr>
      <w:r w:rsidRPr="00A1257D">
        <w:t>Existuje v podniku činnost, kde se použití hodnotové analýzy vyplatí?</w:t>
      </w:r>
    </w:p>
    <w:p w:rsidR="00E90495" w:rsidRPr="00A1257D" w:rsidRDefault="00E90495" w:rsidP="004136D0">
      <w:pPr>
        <w:pStyle w:val="jinodrkymoje"/>
      </w:pPr>
      <w:r w:rsidRPr="00A1257D">
        <w:t>Jak vysokým potenciálem úspory?</w:t>
      </w:r>
    </w:p>
    <w:p w:rsidR="00E90495" w:rsidRPr="00A1257D" w:rsidRDefault="00E90495" w:rsidP="00424C0A">
      <w:pPr>
        <w:pStyle w:val="jinodrkymoje"/>
        <w:spacing w:after="120"/>
      </w:pPr>
      <w:r w:rsidRPr="00A1257D">
        <w:t>Kolik času bude zapotřebí, aby tyto úspory mohly být uskutečněny?</w:t>
      </w:r>
    </w:p>
    <w:p w:rsidR="00E90495" w:rsidRPr="00A1257D" w:rsidRDefault="00E90495" w:rsidP="0015758E">
      <w:pPr>
        <w:pStyle w:val="Nomlnmoje"/>
      </w:pPr>
      <w:r w:rsidRPr="00A1257D">
        <w:t>Ohodnocení potencionálních úspor nelze nikdy přesně stanovit. Pokud se porovnávají odhady s docílenými výsledky a zjistí se, jaké jsou důvody odchylek, obdržíme postupně opodstatněnější podklady pro takové odhady. Tento postup musí vést k větší průměrné přesnosti. Při odhadu je nejobtížnější stanovit, kolik času bude zapotřebí k docílení navržených úspor. Pro tento účel je nutné ro</w:t>
      </w:r>
      <w:r w:rsidR="004136D0">
        <w:t>zdělit činnost HA</w:t>
      </w:r>
      <w:r w:rsidR="006979C2">
        <w:t xml:space="preserve"> na </w:t>
      </w:r>
      <w:r w:rsidRPr="00A1257D">
        <w:t>několik jednotek, projektů. Nesmíme však zapomenout, že jedna z hlavních výhod hodnotové analýzy spočívá v tom, že je schopna definovat pro svou činnost určitý cíl. Jelikož každá činnost s</w:t>
      </w:r>
      <w:r w:rsidR="004136D0">
        <w:t>e dá zlepšit a HA</w:t>
      </w:r>
      <w:r w:rsidRPr="00A1257D">
        <w:t xml:space="preserve"> provedená správným způsobem zaručuje zlepšení alespoň o 5 %, existuje možnost zevrubně udat výsledky, které lze rozumně očekávat. Odhad použití hodnotové analýzy je </w:t>
      </w:r>
      <w:r w:rsidR="00373E32">
        <w:t>základem takového návrhu a je i </w:t>
      </w:r>
      <w:r w:rsidRPr="00A1257D">
        <w:t>důležitým činitelem i při konečném úspěchu této činnosti a dal</w:t>
      </w:r>
      <w:r w:rsidR="004136D0">
        <w:t>šího rozšíření HA</w:t>
      </w:r>
      <w:r w:rsidRPr="00A1257D">
        <w:t>.</w:t>
      </w:r>
    </w:p>
    <w:p w:rsidR="00E90495" w:rsidRPr="00A1257D" w:rsidRDefault="00E90495" w:rsidP="00147368">
      <w:pPr>
        <w:pStyle w:val="Nomlnmoje"/>
      </w:pPr>
      <w:r w:rsidRPr="0015758E">
        <w:rPr>
          <w:i/>
          <w:iCs/>
        </w:rPr>
        <w:t>Jak hodnotit vývoj činnosti hodnotové analýzy?</w:t>
      </w:r>
      <w:r>
        <w:t xml:space="preserve"> </w:t>
      </w:r>
      <w:r w:rsidRPr="00A1257D">
        <w:t xml:space="preserve">Prokazatelným důkazem souvislosti je, že dobré výsledky vznikají tam, kde bez ohledu na veškeré ostatní činitele existuje podpora ze strany vedení firmy. Určitá souvislost </w:t>
      </w:r>
      <w:r w:rsidR="00373E32">
        <w:t>existuje mezi uplynulým časem a </w:t>
      </w:r>
      <w:r w:rsidRPr="00A1257D">
        <w:t>dosaženými výsledky. To znamená, že při každé studii se dá zjistit rychlost pokroku a docílené úspory jsou úměrné uplynulému času. Posléze existuje určitá souvislost mezi výší</w:t>
      </w:r>
      <w:r w:rsidR="0016706A">
        <w:t xml:space="preserve"> úspor a rázností a odhodlaností</w:t>
      </w:r>
      <w:r w:rsidRPr="00A1257D">
        <w:t xml:space="preserve"> vedoucího týmu. Určitá nepřímá úměra existuje mezi počtem čl</w:t>
      </w:r>
      <w:r>
        <w:t>enů týmů</w:t>
      </w:r>
      <w:r w:rsidRPr="00A1257D">
        <w:t>: čím početnější je tým</w:t>
      </w:r>
      <w:r>
        <w:t xml:space="preserve"> (více jak 6 členů)</w:t>
      </w:r>
      <w:r w:rsidRPr="00A1257D">
        <w:t>, tím pomalejší je pokrok. Frekvence porad má na pokrok velmi malý vliv. Říká se, že se nedá najít způsob porovnání jedné studie hodnotové analýzy s jinou. To může být pravdivé z hlediska vedoucího týmu. Ale z hlediska vedení firmy existuje jednoduchý a základní způsob porovnání, a sice výnosnost inv</w:t>
      </w:r>
      <w:r w:rsidR="006979C2">
        <w:t>estice do hodnotové analýzy. Je </w:t>
      </w:r>
      <w:r w:rsidRPr="00A1257D">
        <w:t>zapotřebí si neustále uvědomovat, že hodnotová analýza je činnost zištná a že tento jednoduchý faktor představuje sám o sobě možnost hodnotit pokrok.</w:t>
      </w:r>
    </w:p>
    <w:p w:rsidR="00E90495" w:rsidRPr="00A1257D" w:rsidRDefault="00E90495" w:rsidP="00466FB0">
      <w:pPr>
        <w:pStyle w:val="Nadpis3moje"/>
      </w:pPr>
      <w:bookmarkStart w:id="83" w:name="_Toc356050168"/>
      <w:r w:rsidRPr="00A1257D">
        <w:t>Jak vzbudit zájem o hodnotovou analýzu?</w:t>
      </w:r>
      <w:bookmarkEnd w:id="83"/>
    </w:p>
    <w:p w:rsidR="00E90495" w:rsidRPr="00A1257D" w:rsidRDefault="00E90495" w:rsidP="00147368">
      <w:pPr>
        <w:pStyle w:val="Nomlnmoje"/>
      </w:pPr>
      <w:r w:rsidRPr="00A1257D">
        <w:rPr>
          <w:i/>
          <w:iCs/>
        </w:rPr>
        <w:t>„Rada je druh zboží, které se velmi těžko prodává“.</w:t>
      </w:r>
      <w:r w:rsidRPr="00A1257D">
        <w:t xml:space="preserve"> A</w:t>
      </w:r>
      <w:r w:rsidR="004136D0">
        <w:t>by bylo možné HA</w:t>
      </w:r>
      <w:r w:rsidRPr="00A1257D">
        <w:t xml:space="preserve"> uplatnit, je zapotřebí dokázat, že se jedná o něco nového, a proto se při jejím použití otevírá možnost dodatečného přínosu (nad rámec toho, co se dosud provádělo). Dále je zapotřebí dokázat, že je to činnost vyzkoušená a že bude mít úspěch v téměř všech případech, kde je správným způsobem použita. Můžeme si ji ovšem představit jako kritiku stávajících poměrů, nebo něco, čemu se věnujeme, když máme čas na</w:t>
      </w:r>
      <w:r w:rsidR="00C825D4">
        <w:t>zbyt. Lze soudit, že je možné ji</w:t>
      </w:r>
      <w:r w:rsidRPr="00A1257D">
        <w:t xml:space="preserve"> uplatnit všude, s výjimkou oblasti vlastní činnosti. Konečně </w:t>
      </w:r>
      <w:r>
        <w:t xml:space="preserve">HA </w:t>
      </w:r>
      <w:r w:rsidRPr="00A1257D">
        <w:t>musí soutěžit o pozornost s tucty jiných metod v rámci podnikového řízení</w:t>
      </w:r>
      <w:r w:rsidRPr="00A1257D">
        <w:rPr>
          <w:i/>
          <w:iCs/>
        </w:rPr>
        <w:t xml:space="preserve">, </w:t>
      </w:r>
      <w:r w:rsidRPr="00A1257D">
        <w:t xml:space="preserve">z nichž </w:t>
      </w:r>
      <w:r w:rsidRPr="00A1257D">
        <w:lastRenderedPageBreak/>
        <w:t>každá zdůrazňuje právě svůj přínos. Motivace pracovníků ke zlepšení hodnoty z hlediska zákazníka (na úsporách) je klíčovým nástrojem, který by měla každá firma vyu</w:t>
      </w:r>
      <w:r w:rsidR="004136D0">
        <w:t>žívat. Protože HA</w:t>
      </w:r>
      <w:r w:rsidRPr="00A1257D">
        <w:t xml:space="preserve"> je úspěšná </w:t>
      </w:r>
      <w:r w:rsidR="004136D0">
        <w:t>jen tehdy, pokud se jí podaří</w:t>
      </w:r>
      <w:r w:rsidRPr="00A1257D">
        <w:t xml:space="preserve"> uplatnit a rozšířit navzdory odporu z tolika stran.</w:t>
      </w:r>
    </w:p>
    <w:p w:rsidR="00E90495" w:rsidRDefault="00E90495" w:rsidP="00147368">
      <w:pPr>
        <w:pStyle w:val="Nomlnmoje"/>
      </w:pPr>
      <w:r w:rsidRPr="00A1257D">
        <w:t xml:space="preserve">Zájem o hodnotovou analýzu je vždy výhodné vzbudit </w:t>
      </w:r>
      <w:r w:rsidRPr="00A1257D">
        <w:rPr>
          <w:i/>
          <w:iCs/>
        </w:rPr>
        <w:t>nejdříve u vedení firmy</w:t>
      </w:r>
      <w:r w:rsidRPr="00A1257D">
        <w:t xml:space="preserve">. Bez účinné podpory vedení firmy je hodnotová analýza odkázaná pouze na částečný úspěch. Pokud jsou přesvědčeni o účelnosti hodnotové analýzy pouze vedoucí zaměstnanci, neznamená to, že se dostaví podpora vedení firmy nebo že tito zaměstnanci budou ochotni, nebo schopni vedení firmy o tom přesvědčit. Proto je nutné co nejdříve podnítit zájem vedení firmy. Vedení firmy je často otevřenější novým postupům a určitě má lepší pochopení pro celkové ekonomické důsledky. Odpovědným osobám je třeba přizpůsobit zvolený přístup. Vedení firmy je zapotřebí zdůraznit úspory a jejich vliv na zvýšený zisk a obrat, </w:t>
      </w:r>
      <w:r w:rsidR="00851B4F">
        <w:t xml:space="preserve">rovněž </w:t>
      </w:r>
      <w:r w:rsidRPr="00A1257D">
        <w:t>vliv na odbornost personálu z hlediska uvědomění si nákladů a orientace vůči zákazníkům</w:t>
      </w:r>
      <w:r w:rsidR="007A4C9F">
        <w:t xml:space="preserve"> [13]</w:t>
      </w:r>
      <w:r w:rsidRPr="00A1257D">
        <w:t>.</w:t>
      </w:r>
    </w:p>
    <w:p w:rsidR="00E90495" w:rsidRPr="00B21EDA" w:rsidRDefault="00C825D4" w:rsidP="00147368">
      <w:pPr>
        <w:pStyle w:val="Nomlnmoje"/>
      </w:pPr>
      <w:r>
        <w:t>Ta</w:t>
      </w:r>
      <w:r w:rsidR="00E90495" w:rsidRPr="00B21EDA">
        <w:t>to pravidla samozřejmě platí univerzálně pro vše</w:t>
      </w:r>
      <w:r w:rsidR="00373E32">
        <w:t>chny oblasti činnosti podniku a </w:t>
      </w:r>
      <w:r w:rsidR="00E90495" w:rsidRPr="00B21EDA">
        <w:t>lze je samozřejmě v podstatě v plném rozsahu aplikovat i pro vlastní implementaci předmětných institutů do vnitřních systémů stavebních podniků.</w:t>
      </w:r>
    </w:p>
    <w:p w:rsidR="00E90495" w:rsidRPr="00A1257D" w:rsidRDefault="00E90495" w:rsidP="00466FB0">
      <w:pPr>
        <w:pStyle w:val="Nadpis3moje"/>
      </w:pPr>
      <w:bookmarkStart w:id="84" w:name="_Toc356050169"/>
      <w:r w:rsidRPr="00A1257D">
        <w:t>Jak zvýšit zájem o hodnotovou analýzu během jejího průběhu?</w:t>
      </w:r>
      <w:bookmarkEnd w:id="84"/>
    </w:p>
    <w:p w:rsidR="00E90495" w:rsidRPr="00373E32" w:rsidRDefault="00E90495" w:rsidP="00147368">
      <w:pPr>
        <w:pStyle w:val="Nomlnmoje"/>
        <w:rPr>
          <w:bCs/>
        </w:rPr>
      </w:pPr>
      <w:r w:rsidRPr="00A1257D">
        <w:t>Vzbudit zájem o hodnotovou analýzu před jej</w:t>
      </w:r>
      <w:r w:rsidR="006979C2">
        <w:t>ím začátkem není dostatečné. Je </w:t>
      </w:r>
      <w:r w:rsidRPr="00A1257D">
        <w:t xml:space="preserve">velmi potřebné zvyšovat zájem o hodnotovou analýzu </w:t>
      </w:r>
      <w:r w:rsidRPr="00A1257D">
        <w:rPr>
          <w:i/>
          <w:iCs/>
        </w:rPr>
        <w:t>během jejího průběhu</w:t>
      </w:r>
      <w:r w:rsidRPr="00A1257D">
        <w:t xml:space="preserve"> tím, že zdůrazníme nový použitý přístup řešení, přínos přes úspory nákladů a uveřejnění docíleného pokroku mezi zaměstnanci mimo tým hodnotové analýzy. Dobře provedený úkol je nejlepším prodejním trikem. Žádoucí výsledek se však nedostaví, když konečná zpráva není dokonale prezentována. Podrobnosti vydařeného výkonu upadnou v zapomnění, ale zpráva bude o </w:t>
      </w:r>
      <w:r w:rsidR="00A82F81">
        <w:t>úspěchu stále podávat svědectví</w:t>
      </w:r>
      <w:r w:rsidRPr="00A1257D">
        <w:t xml:space="preserve"> </w:t>
      </w:r>
      <w:r w:rsidR="00316A6B" w:rsidRPr="00373E32">
        <w:rPr>
          <w:bCs/>
        </w:rPr>
        <w:t>[</w:t>
      </w:r>
      <w:r w:rsidR="00A82F81" w:rsidRPr="00373E32">
        <w:rPr>
          <w:bCs/>
        </w:rPr>
        <w:t>13</w:t>
      </w:r>
      <w:r w:rsidRPr="00373E32">
        <w:rPr>
          <w:bCs/>
        </w:rPr>
        <w:t>]</w:t>
      </w:r>
      <w:r w:rsidR="00A82F81" w:rsidRPr="00373E32">
        <w:rPr>
          <w:bCs/>
        </w:rPr>
        <w:t>.</w:t>
      </w:r>
    </w:p>
    <w:p w:rsidR="00E90495" w:rsidRPr="00A1257D" w:rsidRDefault="00A82F81" w:rsidP="00A82F81">
      <w:pPr>
        <w:pStyle w:val="Nadpis2moje"/>
      </w:pPr>
      <w:bookmarkStart w:id="85" w:name="_Toc356050170"/>
      <w:r>
        <w:t>Závěr</w:t>
      </w:r>
      <w:r w:rsidR="00E90495" w:rsidRPr="00A1257D">
        <w:t xml:space="preserve"> kapitoly</w:t>
      </w:r>
      <w:bookmarkEnd w:id="85"/>
    </w:p>
    <w:p w:rsidR="00E90495" w:rsidRPr="00A1257D" w:rsidRDefault="00E90495" w:rsidP="00466FB0">
      <w:pPr>
        <w:pStyle w:val="Nomlnmoje"/>
      </w:pPr>
      <w:r w:rsidRPr="00A1257D">
        <w:t>Aby bylo možno hodnotovou analýzu uplatnit, je z</w:t>
      </w:r>
      <w:r w:rsidR="00A919E3">
        <w:t>apotřebí dokázat, že se jedná o </w:t>
      </w:r>
      <w:r w:rsidRPr="00A1257D">
        <w:t>něco nového, a proto se při jejím použití otevírá možnost dostatečného p</w:t>
      </w:r>
      <w:r w:rsidR="00B165EE">
        <w:t>řínosu (nad </w:t>
      </w:r>
      <w:r w:rsidRPr="00A1257D">
        <w:t>rámec</w:t>
      </w:r>
      <w:r w:rsidR="00373E32">
        <w:t xml:space="preserve"> toho</w:t>
      </w:r>
      <w:r w:rsidRPr="00A1257D">
        <w:t>, co se doposud provádělo). Dále je zapotřebí dokázat, že je to činnost vyzkoušená a že bude mít úspěch téměř ve všech případech, kde je správným způsobem použita. Motivace pracovníků ke zlepšení h</w:t>
      </w:r>
      <w:r w:rsidR="00B165EE">
        <w:t>odnoty z hlediska zákazníka (na </w:t>
      </w:r>
      <w:r w:rsidRPr="00A1257D">
        <w:t>úsporách) je klíčovým nástrojem, který by měl</w:t>
      </w:r>
      <w:r w:rsidR="00A919E3">
        <w:t>a každá firma využívat. Zájem o </w:t>
      </w:r>
      <w:r w:rsidRPr="00A1257D">
        <w:t>hodnotovou analýzu je vždy výhodné vzbudit nejdříve u vedení firmy. Bez účinné podpory vedení je hodnotová analýza odkázaná pouze na částečný úspěch. Proto je nutné co nejdříve podnítit zájem vedení firmy. Vedení je často otevřenější novým postupům a určitě má lepší pochopení pro celkové ekonomické důsledky</w:t>
      </w:r>
      <w:r w:rsidRPr="00A919E3">
        <w:t>.</w:t>
      </w:r>
    </w:p>
    <w:p w:rsidR="00E90495" w:rsidRPr="00D76FB0" w:rsidRDefault="00C825D4" w:rsidP="00466FB0">
      <w:pPr>
        <w:pStyle w:val="Nomlnmoje"/>
      </w:pPr>
      <w:r>
        <w:t>I když,</w:t>
      </w:r>
      <w:r w:rsidR="00E90495" w:rsidRPr="00D76FB0">
        <w:t xml:space="preserve"> je i tato kapitola součástí teoretické části, přesto jsou zde již využity některé poznatky, postřehy a zkušenosti s praktickým využíváním a zaváděním hodnotové analýzy. Tyto jsou zde sice prezentovány v čistě teoretické a obecné rovině, přesto je zde na </w:t>
      </w:r>
      <w:r w:rsidR="00851B4F">
        <w:t xml:space="preserve">rozdíl od </w:t>
      </w:r>
      <w:r w:rsidR="00B21EDA" w:rsidRPr="00D76FB0">
        <w:t>předcházejících</w:t>
      </w:r>
      <w:r>
        <w:t>, vidět</w:t>
      </w:r>
      <w:r w:rsidR="00B21EDA" w:rsidRPr="00D76FB0">
        <w:t xml:space="preserve"> </w:t>
      </w:r>
      <w:r w:rsidR="00E90495" w:rsidRPr="00D76FB0">
        <w:t>užší koridor jejího p</w:t>
      </w:r>
      <w:r w:rsidR="00B21EDA" w:rsidRPr="00D76FB0">
        <w:t>raktického využití</w:t>
      </w:r>
      <w:r>
        <w:t>. Protože hodnotová analýza a její vyšší podoba</w:t>
      </w:r>
      <w:r w:rsidR="00E90495" w:rsidRPr="00D76FB0">
        <w:t xml:space="preserve"> hodnotové inženýrství, jsou známy od poloviny minulého století, tak samozřejmě ve světě a přirozen</w:t>
      </w:r>
      <w:r w:rsidR="006979C2">
        <w:t>ě i u nás tato metoda dostala i </w:t>
      </w:r>
      <w:r w:rsidR="00E90495" w:rsidRPr="00D76FB0">
        <w:t>přesnou normativní podobu. Popsání</w:t>
      </w:r>
      <w:r>
        <w:t xml:space="preserve"> a formulování této podoby,</w:t>
      </w:r>
      <w:r w:rsidR="00E90495" w:rsidRPr="00D76FB0">
        <w:t xml:space="preserve"> prezentují dvě </w:t>
      </w:r>
      <w:r w:rsidR="00E90495" w:rsidRPr="00D76FB0">
        <w:lastRenderedPageBreak/>
        <w:t>platné normy, a to ČSN EN 12973</w:t>
      </w:r>
      <w:r w:rsidR="00851B4F">
        <w:t>,</w:t>
      </w:r>
      <w:r w:rsidR="00A919E3">
        <w:t xml:space="preserve"> Hodnotový management a </w:t>
      </w:r>
      <w:r w:rsidR="00851B4F">
        <w:t>ČSN EN </w:t>
      </w:r>
      <w:r w:rsidR="00E90495" w:rsidRPr="00D76FB0">
        <w:t>1325-1, s názvem Slovník hodnotového managementu, hodnotové analý</w:t>
      </w:r>
      <w:r w:rsidR="00B21EDA" w:rsidRPr="00D76FB0">
        <w:t>zy a funkční analýzy.</w:t>
      </w:r>
      <w:r w:rsidR="00E90495" w:rsidRPr="00D76FB0">
        <w:t xml:space="preserve"> </w:t>
      </w:r>
      <w:r w:rsidR="00B21EDA" w:rsidRPr="00D76FB0">
        <w:t>Zde bych</w:t>
      </w:r>
      <w:r w:rsidR="007A4C9F">
        <w:t>om</w:t>
      </w:r>
      <w:r w:rsidR="00B21EDA" w:rsidRPr="00D76FB0">
        <w:t xml:space="preserve"> chtěl</w:t>
      </w:r>
      <w:r w:rsidR="007A4C9F">
        <w:t>i</w:t>
      </w:r>
      <w:r w:rsidR="005B370E">
        <w:t xml:space="preserve"> znovu zopakovat</w:t>
      </w:r>
      <w:r w:rsidR="00E90495" w:rsidRPr="00D76FB0">
        <w:t xml:space="preserve"> evidentní spojitost postupů hodnotové analýzy se systémy </w:t>
      </w:r>
      <w:r w:rsidR="00B165EE">
        <w:t>a vlastní aplikací norem ISO. U </w:t>
      </w:r>
      <w:r w:rsidR="00E90495" w:rsidRPr="00D76FB0">
        <w:t xml:space="preserve">těchto metod, respektive systémů se nabízí možnost určitého spojení. Jestli tomu tak opravdu bude, vyplyne </w:t>
      </w:r>
      <w:r w:rsidR="005B370E">
        <w:t>po provedeném přezkoumání v analytické části DSP</w:t>
      </w:r>
      <w:r w:rsidR="00E90495" w:rsidRPr="00D76FB0">
        <w:t>.</w:t>
      </w:r>
    </w:p>
    <w:p w:rsidR="00E90495" w:rsidRPr="00D76FB0" w:rsidRDefault="00A82F81" w:rsidP="006363A9">
      <w:pPr>
        <w:pStyle w:val="Nomlnmoje"/>
      </w:pPr>
      <w:r w:rsidRPr="00D76FB0">
        <w:t>Účelem normy ČSN EN 12973 Hodnotový management (dále HM) je prezentovat, definovat a vysvětlovat hodnotový management a zavé</w:t>
      </w:r>
      <w:r w:rsidR="00A919E3">
        <w:t>st základní pojmy této metody a </w:t>
      </w:r>
      <w:r w:rsidRPr="00D76FB0">
        <w:t>nástroje všeobecně používané při jejím použití.</w:t>
      </w:r>
      <w:r w:rsidR="00E1070D" w:rsidRPr="00D76FB0">
        <w:t xml:space="preserve"> Z ČSN EN 12973</w:t>
      </w:r>
      <w:r w:rsidR="00E90495" w:rsidRPr="00D76FB0">
        <w:t xml:space="preserve"> je zcela patrná vazba </w:t>
      </w:r>
      <w:r w:rsidR="00851B4F">
        <w:t>této normy na</w:t>
      </w:r>
      <w:r w:rsidR="00E90495" w:rsidRPr="00D76FB0">
        <w:t xml:space="preserve"> kulturu řízení</w:t>
      </w:r>
      <w:r w:rsidR="00851B4F">
        <w:t xml:space="preserve">. Především se projevuje ve vazbě HA </w:t>
      </w:r>
      <w:r w:rsidR="00082015">
        <w:t>n</w:t>
      </w:r>
      <w:r w:rsidR="00851B4F">
        <w:t>a její vyšší form</w:t>
      </w:r>
      <w:r w:rsidR="00082015">
        <w:t>u, kterou</w:t>
      </w:r>
      <w:r w:rsidR="00851B4F">
        <w:t xml:space="preserve"> je </w:t>
      </w:r>
      <w:r w:rsidR="00A919E3">
        <w:t xml:space="preserve">hodnotový management (dále </w:t>
      </w:r>
      <w:r w:rsidR="00851B4F">
        <w:t>HM</w:t>
      </w:r>
      <w:r w:rsidR="00A919E3">
        <w:t>)</w:t>
      </w:r>
      <w:r w:rsidR="00082015">
        <w:t>. P</w:t>
      </w:r>
      <w:r w:rsidR="00E90495" w:rsidRPr="00D76FB0">
        <w:t>ojem kultura řízení</w:t>
      </w:r>
      <w:r w:rsidR="00E1070D" w:rsidRPr="00D76FB0">
        <w:t xml:space="preserve"> </w:t>
      </w:r>
      <w:r w:rsidR="00E90495" w:rsidRPr="00D76FB0">
        <w:t>se prolíná celou D</w:t>
      </w:r>
      <w:r w:rsidR="006363A9" w:rsidRPr="00D76FB0">
        <w:t>S</w:t>
      </w:r>
      <w:r w:rsidR="00082015">
        <w:t>P a to</w:t>
      </w:r>
      <w:r w:rsidR="00E90495" w:rsidRPr="00D76FB0">
        <w:t xml:space="preserve"> od vlastních </w:t>
      </w:r>
      <w:r w:rsidR="00082015">
        <w:t xml:space="preserve">zkoumaných </w:t>
      </w:r>
      <w:r w:rsidR="00E90495" w:rsidRPr="00D76FB0">
        <w:t>institutů,</w:t>
      </w:r>
      <w:r w:rsidR="00082015">
        <w:t xml:space="preserve"> přes</w:t>
      </w:r>
      <w:r w:rsidR="00E90495" w:rsidRPr="00D76FB0">
        <w:t xml:space="preserve"> jejich implementaci</w:t>
      </w:r>
      <w:r w:rsidR="00082015">
        <w:t xml:space="preserve"> do odvětví stavebnictví,</w:t>
      </w:r>
      <w:r w:rsidR="00E90495" w:rsidRPr="00D76FB0">
        <w:t xml:space="preserve"> až po vyhodnocení jejich efektivnosti HA</w:t>
      </w:r>
      <w:r w:rsidR="00082015">
        <w:t>. Skutečnost, že tento termín je řešen i z pohledu uvedených norem rovněž potvrzuje aktuálnost tohoto pojmu pro</w:t>
      </w:r>
      <w:r w:rsidR="00C825D4">
        <w:t xml:space="preserve"> řízení stavebních podniků</w:t>
      </w:r>
      <w:r w:rsidR="00082015">
        <w:t xml:space="preserve"> i celého odvětví stavebnictví</w:t>
      </w:r>
      <w:r w:rsidR="00E90495" w:rsidRPr="00D76FB0">
        <w:t>.</w:t>
      </w:r>
      <w:r w:rsidR="006363A9" w:rsidRPr="00D76FB0">
        <w:t xml:space="preserve"> </w:t>
      </w:r>
      <w:r w:rsidR="005B370E">
        <w:t>Z pohledu</w:t>
      </w:r>
      <w:r w:rsidR="00E90495" w:rsidRPr="00D76FB0">
        <w:t xml:space="preserve"> D</w:t>
      </w:r>
      <w:r w:rsidR="006363A9" w:rsidRPr="00D76FB0">
        <w:t>S</w:t>
      </w:r>
      <w:r w:rsidR="00E90495" w:rsidRPr="00D76FB0">
        <w:t>P bylo</w:t>
      </w:r>
      <w:r w:rsidR="00082015">
        <w:t xml:space="preserve"> různých forem HA použito pro</w:t>
      </w:r>
      <w:r w:rsidR="006363A9" w:rsidRPr="00D76FB0">
        <w:t xml:space="preserve"> </w:t>
      </w:r>
      <w:r w:rsidR="00364C2C">
        <w:t xml:space="preserve">posouzení vlivu </w:t>
      </w:r>
      <w:r w:rsidR="006363A9" w:rsidRPr="00D76FB0">
        <w:t>zkoumaných</w:t>
      </w:r>
      <w:r w:rsidR="00364C2C">
        <w:t xml:space="preserve"> institutů na způsob</w:t>
      </w:r>
      <w:r w:rsidR="00E90495" w:rsidRPr="00D76FB0">
        <w:t xml:space="preserve"> řízení stavebních podn</w:t>
      </w:r>
      <w:r w:rsidR="005B370E">
        <w:t>iků,</w:t>
      </w:r>
      <w:r w:rsidR="00364C2C">
        <w:t xml:space="preserve"> s vazbou na posouzení</w:t>
      </w:r>
      <w:r w:rsidR="00E90495" w:rsidRPr="00D76FB0">
        <w:t xml:space="preserve"> </w:t>
      </w:r>
      <w:r w:rsidR="00364C2C">
        <w:t xml:space="preserve">dopadu </w:t>
      </w:r>
      <w:r w:rsidR="00E90495" w:rsidRPr="00D76FB0">
        <w:t>těchto nových institut</w:t>
      </w:r>
      <w:r w:rsidR="00B165EE">
        <w:t>ů na </w:t>
      </w:r>
      <w:r w:rsidR="00364C2C">
        <w:t>kulturu řízení stavebních podniků</w:t>
      </w:r>
      <w:r w:rsidR="00E90495" w:rsidRPr="00D76FB0">
        <w:t>.</w:t>
      </w:r>
    </w:p>
    <w:p w:rsidR="00E90495" w:rsidRPr="00D76FB0" w:rsidRDefault="00E90495" w:rsidP="00C24788">
      <w:pPr>
        <w:pStyle w:val="Nomlnmoje"/>
      </w:pPr>
      <w:r w:rsidRPr="00D76FB0">
        <w:t xml:space="preserve">Při používání hodnotové analýzy je organizace efektivnější vlivem zlepšení konkurenceschopnosti svých výrobků. Toto zlepšení se dosahuje přístupem uplatňovaným u výrobku, který výrobci a uživateli umožňuje výrobek </w:t>
      </w:r>
      <w:r w:rsidR="00A919E3">
        <w:t xml:space="preserve">(proces) </w:t>
      </w:r>
      <w:r w:rsidRPr="00D76FB0">
        <w:t xml:space="preserve">efektivně navrhovat, vyrábět, udržovat a používat. Hodnotová analýza je definována jako organizovaný a tvůrčí přístup používající proces funkčního a ekonomického návrhu, jehož účelem je zvýšení hodnoty. </w:t>
      </w:r>
    </w:p>
    <w:p w:rsidR="00E90495" w:rsidRPr="00D76FB0" w:rsidRDefault="00E90495" w:rsidP="007A34CA">
      <w:pPr>
        <w:pStyle w:val="Nomlnmoje"/>
      </w:pPr>
      <w:r w:rsidRPr="00D76FB0">
        <w:t>Aby</w:t>
      </w:r>
      <w:r w:rsidR="00C825D4">
        <w:t xml:space="preserve"> byla HA úspěšná, musejí se</w:t>
      </w:r>
      <w:r w:rsidRPr="00D76FB0">
        <w:t xml:space="preserve"> všechny její činnosti a studie řídit určitými principy, které definují odpovědnost managementu </w:t>
      </w:r>
      <w:r w:rsidR="00B165EE">
        <w:t>ve struktuře HM organizace. Při </w:t>
      </w:r>
      <w:r w:rsidR="005B370E">
        <w:t>jakékoliv činnosti je důležitý lidský faktor</w:t>
      </w:r>
      <w:r w:rsidRPr="00D76FB0">
        <w:t>. Tento lidský pr</w:t>
      </w:r>
      <w:r w:rsidR="005B370E">
        <w:t>vek zahrnuje mezi jinými vazbami, také</w:t>
      </w:r>
      <w:r w:rsidRPr="00D76FB0">
        <w:t xml:space="preserve"> požadavky na </w:t>
      </w:r>
      <w:r w:rsidR="005B370E">
        <w:t xml:space="preserve">jednotlivé </w:t>
      </w:r>
      <w:r w:rsidRPr="00D76FB0">
        <w:t>členy týmu</w:t>
      </w:r>
      <w:r w:rsidR="005B370E">
        <w:t>,</w:t>
      </w:r>
      <w:r w:rsidR="00B165EE">
        <w:t xml:space="preserve"> na vedoucího týmu a </w:t>
      </w:r>
      <w:r w:rsidR="005B370E">
        <w:t>jejich</w:t>
      </w:r>
      <w:r w:rsidRPr="00D76FB0">
        <w:t xml:space="preserve"> na osobní chování.</w:t>
      </w:r>
    </w:p>
    <w:p w:rsidR="00E90495" w:rsidRPr="00D76FB0" w:rsidRDefault="00E90495" w:rsidP="00424C0A">
      <w:pPr>
        <w:pStyle w:val="Nomlnmoje"/>
      </w:pPr>
      <w:r w:rsidRPr="00D76FB0">
        <w:t>Zvláštní pozornost je třeba věnovat prostředí, ve kterém se studie HA provádějí. Zejména je nutné brát v úvahu vlivy organizace, jejich z</w:t>
      </w:r>
      <w:r w:rsidR="006363A9" w:rsidRPr="00D76FB0">
        <w:t>ákazníků a dodavatelů, dopady</w:t>
      </w:r>
      <w:r w:rsidRPr="00D76FB0">
        <w:t xml:space="preserve"> zákonných a právních omezení, j</w:t>
      </w:r>
      <w:r w:rsidR="006979C2">
        <w:t>akož i ekologické požadavky. Ty</w:t>
      </w:r>
      <w:r w:rsidRPr="00D76FB0">
        <w:t>to výše uve</w:t>
      </w:r>
      <w:r w:rsidR="006979C2">
        <w:t>dené požadavky definované</w:t>
      </w:r>
      <w:r w:rsidRPr="00D76FB0">
        <w:t xml:space="preserve"> n</w:t>
      </w:r>
      <w:r w:rsidR="006979C2">
        <w:t>ormou ČSN EN 12973 platí</w:t>
      </w:r>
      <w:r w:rsidR="00C825D4">
        <w:t xml:space="preserve"> univerzálně pro všechna</w:t>
      </w:r>
      <w:r w:rsidR="006979C2">
        <w:t xml:space="preserve"> témata, kterými se zabývá</w:t>
      </w:r>
      <w:r w:rsidRPr="00D76FB0">
        <w:t xml:space="preserve"> D</w:t>
      </w:r>
      <w:r w:rsidR="00D76FB0" w:rsidRPr="00D76FB0">
        <w:t>S</w:t>
      </w:r>
      <w:r w:rsidRPr="00D76FB0">
        <w:t>P.</w:t>
      </w:r>
    </w:p>
    <w:p w:rsidR="00E90495" w:rsidRPr="00A1257D" w:rsidRDefault="00364C2C" w:rsidP="00B42DE3">
      <w:pPr>
        <w:pStyle w:val="Nadpis1moje"/>
      </w:pPr>
      <w:bookmarkStart w:id="86" w:name="_Toc356050171"/>
      <w:r>
        <w:t>ANALYTICKÁ</w:t>
      </w:r>
      <w:r w:rsidR="00E90495">
        <w:t xml:space="preserve"> ČÁST </w:t>
      </w:r>
      <w:r w:rsidR="003779A6">
        <w:t>DSP</w:t>
      </w:r>
      <w:bookmarkEnd w:id="86"/>
    </w:p>
    <w:p w:rsidR="00E90495" w:rsidRPr="00516358" w:rsidRDefault="003779A6" w:rsidP="00B06318">
      <w:pPr>
        <w:pStyle w:val="Nomlnmoje"/>
      </w:pPr>
      <w:r>
        <w:t>Tuto</w:t>
      </w:r>
      <w:r w:rsidR="00E90495" w:rsidRPr="00516358">
        <w:t xml:space="preserve"> část </w:t>
      </w:r>
      <w:r w:rsidR="007A463C">
        <w:t xml:space="preserve">DSP </w:t>
      </w:r>
      <w:r w:rsidR="00E90495" w:rsidRPr="00516358">
        <w:t>l</w:t>
      </w:r>
      <w:r w:rsidR="007A463C">
        <w:t>ze rozdělit na obecnou, zde</w:t>
      </w:r>
      <w:r w:rsidR="00E90495" w:rsidRPr="00516358">
        <w:t xml:space="preserve"> se primárně zaměřím na analýzu prostředí, ve kterém se v současné době stavebnictví v ČR nachází. K tomuto účelu budou použity základní metody sloužící k makroekonomické analýze jako například PEST, nebo SWOT analýza. U jednotlivých nově zaváděných institutů bude následně proveden podrobný rozbor současného stavu jejich implementace, s návrhem na úpravy, které by přinesly zlepšení fungování těchto nových institutů v podmínkách stavebnictví ČR. Rovněž bude posouzena míra vlivu a přínosu jednotlivých institutů na vlastní kulturu řízení stavebního podniku.</w:t>
      </w:r>
    </w:p>
    <w:p w:rsidR="00E90495" w:rsidRPr="00516358" w:rsidRDefault="00364C2C" w:rsidP="00B06318">
      <w:pPr>
        <w:pStyle w:val="Nomlnmoje"/>
      </w:pPr>
      <w:r>
        <w:lastRenderedPageBreak/>
        <w:t>Abychom byli</w:t>
      </w:r>
      <w:r w:rsidR="00E90495" w:rsidRPr="00516358">
        <w:t xml:space="preserve"> schopni lépe pochopit současnou situac</w:t>
      </w:r>
      <w:r w:rsidR="004317F1">
        <w:t>i v odvětví stavebního průmyslu</w:t>
      </w:r>
      <w:r w:rsidR="00E90495" w:rsidRPr="00516358">
        <w:t xml:space="preserve"> s vazbou na zadané téma disertační práce a vyslovené hypotézy</w:t>
      </w:r>
      <w:r w:rsidR="004317F1">
        <w:t>,</w:t>
      </w:r>
      <w:r w:rsidR="00E90495" w:rsidRPr="00516358">
        <w:t xml:space="preserve"> je nutno analyzovat</w:t>
      </w:r>
      <w:r w:rsidR="00497373" w:rsidRPr="00516358">
        <w:t xml:space="preserve"> </w:t>
      </w:r>
      <w:r w:rsidR="00C825D4" w:rsidRPr="00516358">
        <w:t xml:space="preserve">si </w:t>
      </w:r>
      <w:r w:rsidR="00497373" w:rsidRPr="00516358">
        <w:t>aktuá</w:t>
      </w:r>
      <w:r w:rsidR="00651251" w:rsidRPr="00516358">
        <w:t>lní</w:t>
      </w:r>
      <w:r w:rsidR="00E90495" w:rsidRPr="00516358">
        <w:t xml:space="preserve"> situaci</w:t>
      </w:r>
      <w:r w:rsidR="00651251" w:rsidRPr="00516358">
        <w:t xml:space="preserve"> v tomto odvětví</w:t>
      </w:r>
      <w:r w:rsidR="007A463C">
        <w:t>. A</w:t>
      </w:r>
      <w:r w:rsidR="00E90495" w:rsidRPr="00516358">
        <w:t>nalýza bude provedena pomocí výše uvedených metod s cílem ukázat, v jaké situaci se stav</w:t>
      </w:r>
      <w:r w:rsidR="00651251" w:rsidRPr="00516358">
        <w:t>ebnictví jako odvětví v současnosti</w:t>
      </w:r>
      <w:r w:rsidR="00E90495" w:rsidRPr="00516358">
        <w:t xml:space="preserve"> nachází a to </w:t>
      </w:r>
      <w:r w:rsidR="00C825D4">
        <w:t xml:space="preserve">jak </w:t>
      </w:r>
      <w:r w:rsidR="00E90495" w:rsidRPr="00516358">
        <w:t>posouzením v rámci ČR, tak z evropského, respektive celosvětového pohledu. Z vý</w:t>
      </w:r>
      <w:r w:rsidR="00497373" w:rsidRPr="00516358">
        <w:t>sledků analýz</w:t>
      </w:r>
      <w:r w:rsidR="00E90495" w:rsidRPr="00516358">
        <w:t xml:space="preserve"> lze následně dovodit důvody, které vedou odvětví stavebnictví k hledání stále nových cest, které by vedly k co největšímu uspokojování potřeb zákazníka. S posouzením, zda navrhované instituty jsou přínosem pro stavebnictví</w:t>
      </w:r>
      <w:r w:rsidR="00497373" w:rsidRPr="00516358">
        <w:t xml:space="preserve"> v rámci ČR a</w:t>
      </w:r>
      <w:r w:rsidR="00E90495" w:rsidRPr="00516358">
        <w:t xml:space="preserve"> s doporučením na jejich zlep</w:t>
      </w:r>
      <w:r>
        <w:t>šení, či změny. Rovněž</w:t>
      </w:r>
      <w:r w:rsidR="00E90495" w:rsidRPr="00516358">
        <w:t xml:space="preserve"> bude zhodnoceno, jaký </w:t>
      </w:r>
      <w:r w:rsidR="00651251" w:rsidRPr="00516358">
        <w:t>je</w:t>
      </w:r>
      <w:r w:rsidR="00E90495" w:rsidRPr="00516358">
        <w:t xml:space="preserve"> vliv </w:t>
      </w:r>
      <w:r w:rsidR="00651251" w:rsidRPr="00516358">
        <w:t>posuzovaných institutů</w:t>
      </w:r>
      <w:r w:rsidR="0007789C" w:rsidRPr="00516358">
        <w:t xml:space="preserve"> </w:t>
      </w:r>
      <w:r w:rsidR="00E90495" w:rsidRPr="00516358">
        <w:t>na vlastn</w:t>
      </w:r>
      <w:r w:rsidR="00497373" w:rsidRPr="00516358">
        <w:t>í kulturu řízení stavebních podniků i celého resortu stavebnictví</w:t>
      </w:r>
      <w:r w:rsidR="00E90495" w:rsidRPr="00516358">
        <w:t xml:space="preserve">. </w:t>
      </w:r>
    </w:p>
    <w:p w:rsidR="00E90495" w:rsidRPr="00516358" w:rsidRDefault="00E90495" w:rsidP="00D3410C">
      <w:pPr>
        <w:pStyle w:val="Nadpis2moje"/>
      </w:pPr>
      <w:bookmarkStart w:id="87" w:name="_Toc356050172"/>
      <w:r w:rsidRPr="00516358">
        <w:t>Současný obecný vývoj stavebnictví v období krize</w:t>
      </w:r>
      <w:bookmarkEnd w:id="87"/>
    </w:p>
    <w:p w:rsidR="00E90495" w:rsidRPr="00516358" w:rsidRDefault="00E90495" w:rsidP="006212CD">
      <w:pPr>
        <w:pStyle w:val="Nomlnmoje"/>
      </w:pPr>
      <w:r w:rsidRPr="00516358">
        <w:t xml:space="preserve">Prohlubující </w:t>
      </w:r>
      <w:r w:rsidR="00364C2C">
        <w:t xml:space="preserve">se </w:t>
      </w:r>
      <w:r w:rsidRPr="00516358">
        <w:t xml:space="preserve">propad ekonomiky ČR v roce 2012 řeší vláda i nadále </w:t>
      </w:r>
      <w:r w:rsidR="00651251" w:rsidRPr="00516358">
        <w:t xml:space="preserve">pouze </w:t>
      </w:r>
      <w:r w:rsidRPr="00516358">
        <w:t>radikálními škrty, razantním omezením veřejných in</w:t>
      </w:r>
      <w:r w:rsidR="00651251" w:rsidRPr="00516358">
        <w:t>vestic</w:t>
      </w:r>
      <w:r w:rsidRPr="00516358">
        <w:t>. Úpadek stavebnictví má nepříznivé důsledky na ekonomiku státu, přestože oživení investic by mělo zjevně pozitivní vliv na postupnou obnovu dynamiky. Politika drastických výdajových restrikcí v oblasti veřejných investic působí zcela protisměrně – snižuje příjmovou stránku rozpočtu, zvyšuje nezaměstnanost v sektoru st</w:t>
      </w:r>
      <w:r w:rsidR="00B165EE">
        <w:t>avebnictví a působí negativně i </w:t>
      </w:r>
      <w:r w:rsidRPr="00516358">
        <w:t xml:space="preserve">v řadě </w:t>
      </w:r>
      <w:r w:rsidR="007A463C">
        <w:t>dalších oborů. Počátek roku 2013</w:t>
      </w:r>
      <w:r w:rsidRPr="00516358">
        <w:t xml:space="preserve"> navazuje na klesající trend </w:t>
      </w:r>
      <w:r w:rsidR="00651251" w:rsidRPr="00516358">
        <w:t>předchozích období a nenaznačoval</w:t>
      </w:r>
      <w:r w:rsidRPr="00516358">
        <w:t xml:space="preserve"> žádno</w:t>
      </w:r>
      <w:r w:rsidR="00651251" w:rsidRPr="00516358">
        <w:t>u</w:t>
      </w:r>
      <w:r w:rsidR="00497373" w:rsidRPr="00516358">
        <w:t xml:space="preserve"> změnu k lepšímu, naopak – dává</w:t>
      </w:r>
      <w:r w:rsidRPr="00516358">
        <w:t xml:space="preserve"> téměř jistou záruku ještě prudšího sestupu stavební výr</w:t>
      </w:r>
      <w:r w:rsidR="00364C2C">
        <w:t>oby. Veřejné</w:t>
      </w:r>
      <w:r w:rsidR="00651251" w:rsidRPr="00516358">
        <w:t xml:space="preserve"> zakázky se </w:t>
      </w:r>
      <w:r w:rsidR="000828AC" w:rsidRPr="00516358">
        <w:t xml:space="preserve">v roce 2012 </w:t>
      </w:r>
      <w:r w:rsidR="00651251" w:rsidRPr="00516358">
        <w:t>pohybovaly</w:t>
      </w:r>
      <w:r w:rsidRPr="00516358">
        <w:t xml:space="preserve"> oproti počátku roku 2011 na pouhých 63</w:t>
      </w:r>
      <w:r w:rsidR="000828AC" w:rsidRPr="00516358">
        <w:t xml:space="preserve"> </w:t>
      </w:r>
      <w:r w:rsidRPr="00516358">
        <w:t>%, pozemní stavitelství má zakázky o 17</w:t>
      </w:r>
      <w:r w:rsidR="000828AC" w:rsidRPr="00516358">
        <w:t xml:space="preserve"> </w:t>
      </w:r>
      <w:r w:rsidRPr="00516358">
        <w:t>% menší, inženýrské</w:t>
      </w:r>
      <w:r w:rsidR="000828AC" w:rsidRPr="00516358">
        <w:t xml:space="preserve"> stavitelství je pod polovinou 46,2 %</w:t>
      </w:r>
      <w:r w:rsidRPr="00516358">
        <w:t xml:space="preserve"> a z toho dopravní infrastruktura je po</w:t>
      </w:r>
      <w:r w:rsidR="000828AC" w:rsidRPr="00516358">
        <w:t>uze na čtvrtině 24,3 %</w:t>
      </w:r>
      <w:r w:rsidRPr="00516358">
        <w:t>. Nebyla</w:t>
      </w:r>
      <w:r w:rsidR="00B165EE">
        <w:t xml:space="preserve"> zahájena žádná dopravní stavba a bytů bylo také</w:t>
      </w:r>
      <w:r w:rsidRPr="00516358">
        <w:t xml:space="preserve"> o čtvrtinu méně. Situaci za leden až únor 2012 charakterizují údaje publikované ČSÚ. Stavební produkce poklesla v únoru na 0,84</w:t>
      </w:r>
      <w:r w:rsidR="003612F3">
        <w:t>,</w:t>
      </w:r>
      <w:r w:rsidRPr="00516358">
        <w:t xml:space="preserve"> za první dva měsíce na 0,89</w:t>
      </w:r>
      <w:r w:rsidR="003612F3">
        <w:t>,</w:t>
      </w:r>
      <w:r w:rsidRPr="00516358">
        <w:t xml:space="preserve"> k roku 2008 je index pouhých 0,62. Dramatičtější je </w:t>
      </w:r>
      <w:r w:rsidR="00651251" w:rsidRPr="00516358">
        <w:t xml:space="preserve">i </w:t>
      </w:r>
      <w:r w:rsidRPr="00516358">
        <w:t>orientační hodnota stavebních povolení – za únor činí 0,50</w:t>
      </w:r>
      <w:r w:rsidR="00B165EE">
        <w:t>,</w:t>
      </w:r>
      <w:r w:rsidRPr="00516358">
        <w:t xml:space="preserve"> součtově za leden a únor pak 0,69. Stavebnictví tak jistě nečeká radostný tr</w:t>
      </w:r>
      <w:r w:rsidR="009F2059">
        <w:t>end a stávající trend pokračuje</w:t>
      </w:r>
      <w:r w:rsidRPr="00516358">
        <w:t xml:space="preserve"> ve vývoji let předcházejících.</w:t>
      </w:r>
    </w:p>
    <w:p w:rsidR="00E90495" w:rsidRPr="00516358" w:rsidRDefault="00E90495" w:rsidP="006212CD">
      <w:pPr>
        <w:pStyle w:val="Nomlnmoje"/>
      </w:pPr>
      <w:r w:rsidRPr="00516358">
        <w:t>Vývoj stavebnictví v roce 2012 tak potvrdil pokračování trendu let předcházejících, započatý v roce 2008. Stavební firmy ztrácejí zásobu práce v důsledku odložení či zrušení realizace nových zakázek. Vzhledem k oznámeným iniciativám státního sektoru pokles poptávky na stavebním trhu ještě zjevně nedosáhl svého dna. Rovněž ani v roce 2013 se nedá očekávat výrazný nárůst poptávky soukromého sektoru a obyvatelstva po produkci pozemního stavitelství. Negativní dopad na vývoj stavebnictví může mít zhoršení platební morálky napříč odvětvím a nedůvěra bankovního sektoru ve stavebnictví.</w:t>
      </w:r>
    </w:p>
    <w:p w:rsidR="00E90495" w:rsidRPr="00516358" w:rsidRDefault="00E90495" w:rsidP="006212CD">
      <w:pPr>
        <w:pStyle w:val="Nomlnmoje"/>
      </w:pPr>
      <w:r w:rsidRPr="00516358">
        <w:t>Nyní se v krátkosti vraťme až na počátek současné krize. V roce 2008 lze hovořit o prvním projevu recese. Krizové příznaky se v ukazateli objemu p</w:t>
      </w:r>
      <w:r w:rsidR="00364C2C">
        <w:t>rodukce projevily</w:t>
      </w:r>
      <w:r w:rsidRPr="00516358">
        <w:t xml:space="preserve"> ostřeji v dalších dvou letech meziročním poklesem, ten se postupně prohloubil z mínus </w:t>
      </w:r>
      <w:r w:rsidR="007A463C">
        <w:t>1,0 % v roce 2009 na výrazných -</w:t>
      </w:r>
      <w:r w:rsidRPr="00516358">
        <w:t>7,6 % v roce 2010. Krizové jevy se ukázaly především v pozemním stavitelství: pokles objemu produkce od roku 2008, a to</w:t>
      </w:r>
      <w:r w:rsidR="00424C0A">
        <w:t xml:space="preserve"> prohlubujícím se tempem až na -</w:t>
      </w:r>
      <w:r w:rsidRPr="00516358">
        <w:t>8</w:t>
      </w:r>
      <w:r w:rsidR="004676D4">
        <w:t xml:space="preserve"> </w:t>
      </w:r>
      <w:r w:rsidRPr="00516358">
        <w:t xml:space="preserve">% v roce 2010. Inženýrské stavitelství naopak po </w:t>
      </w:r>
      <w:r w:rsidRPr="00516358">
        <w:lastRenderedPageBreak/>
        <w:t>poklesu v roce 2007, v následujících dvou letech výrazně rostlo, o +10</w:t>
      </w:r>
      <w:r w:rsidR="004676D4">
        <w:t xml:space="preserve"> </w:t>
      </w:r>
      <w:r w:rsidRPr="00516358">
        <w:t>% a o +14</w:t>
      </w:r>
      <w:r w:rsidR="004676D4">
        <w:t xml:space="preserve"> </w:t>
      </w:r>
      <w:r w:rsidRPr="00516358">
        <w:t>%, a to díky státním zakázkám v ob</w:t>
      </w:r>
      <w:r w:rsidR="000828AC" w:rsidRPr="00516358">
        <w:t>lasti dopravní infrastruktury</w:t>
      </w:r>
      <w:r w:rsidR="00824364" w:rsidRPr="00516358">
        <w:t>.</w:t>
      </w:r>
    </w:p>
    <w:p w:rsidR="00E90495" w:rsidRPr="00516358" w:rsidRDefault="00C77D6B" w:rsidP="00C27F23">
      <w:pPr>
        <w:pStyle w:val="titulektabulkymoje"/>
      </w:pPr>
      <w:r>
        <w:rPr>
          <w:noProof/>
        </w:rPr>
        <w:drawing>
          <wp:anchor distT="0" distB="0" distL="114300" distR="114300" simplePos="0" relativeHeight="251661312" behindDoc="1" locked="0" layoutInCell="1" allowOverlap="1">
            <wp:simplePos x="0" y="0"/>
            <wp:positionH relativeFrom="column">
              <wp:posOffset>452755</wp:posOffset>
            </wp:positionH>
            <wp:positionV relativeFrom="paragraph">
              <wp:posOffset>315595</wp:posOffset>
            </wp:positionV>
            <wp:extent cx="5295900" cy="2667000"/>
            <wp:effectExtent l="19050" t="0" r="0" b="0"/>
            <wp:wrapTight wrapText="bothSides">
              <wp:wrapPolygon edited="0">
                <wp:start x="-78" y="0"/>
                <wp:lineTo x="-78" y="21446"/>
                <wp:lineTo x="21600" y="21446"/>
                <wp:lineTo x="21600" y="0"/>
                <wp:lineTo x="-78" y="0"/>
              </wp:wrapPolygon>
            </wp:wrapTight>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srcRect/>
                    <a:stretch>
                      <a:fillRect/>
                    </a:stretch>
                  </pic:blipFill>
                  <pic:spPr bwMode="auto">
                    <a:xfrm>
                      <a:off x="0" y="0"/>
                      <a:ext cx="5295900" cy="2667000"/>
                    </a:xfrm>
                    <a:prstGeom prst="rect">
                      <a:avLst/>
                    </a:prstGeom>
                    <a:noFill/>
                  </pic:spPr>
                </pic:pic>
              </a:graphicData>
            </a:graphic>
          </wp:anchor>
        </w:drawing>
      </w:r>
      <w:r w:rsidR="00E90495" w:rsidRPr="00516358">
        <w:t>Struktura objemu stavebních prací podle směrů výstavby</w:t>
      </w:r>
    </w:p>
    <w:p w:rsidR="00E90495" w:rsidRPr="00824364" w:rsidRDefault="00E90495" w:rsidP="006212CD">
      <w:pPr>
        <w:pStyle w:val="Nomlnmoje"/>
        <w:rPr>
          <w:i/>
        </w:rPr>
      </w:pPr>
      <w:r w:rsidRPr="00A1257D">
        <w:t xml:space="preserve">                                                                            </w:t>
      </w:r>
      <w:r w:rsidR="00824364">
        <w:t xml:space="preserve">      </w:t>
      </w:r>
      <w:r w:rsidR="005D0B07" w:rsidRPr="00824364">
        <w:rPr>
          <w:i/>
        </w:rPr>
        <w:t>Zdroj: NOVOTNÝ, Zbyněk:</w:t>
      </w:r>
      <w:r w:rsidR="00AE3D9D" w:rsidRPr="00824364">
        <w:rPr>
          <w:i/>
        </w:rPr>
        <w:t xml:space="preserve"> Dopady hospodářské krize na vývoj českého stavebnictví</w:t>
      </w:r>
      <w:r w:rsidR="00B434DA" w:rsidRPr="00824364">
        <w:rPr>
          <w:i/>
        </w:rPr>
        <w:t xml:space="preserve">. Brno: EXPO DATA, 2012.1. </w:t>
      </w:r>
      <w:proofErr w:type="spellStart"/>
      <w:r w:rsidR="00B434DA" w:rsidRPr="00824364">
        <w:rPr>
          <w:i/>
        </w:rPr>
        <w:t>roč</w:t>
      </w:r>
      <w:proofErr w:type="spellEnd"/>
      <w:r w:rsidR="00B434DA" w:rsidRPr="00824364">
        <w:rPr>
          <w:i/>
        </w:rPr>
        <w:t>. č. 6, str. 65-67. ISSN 1802-2030</w:t>
      </w:r>
    </w:p>
    <w:p w:rsidR="00E90495" w:rsidRPr="00A1257D" w:rsidRDefault="00E90495" w:rsidP="004676D4">
      <w:pPr>
        <w:pStyle w:val="Nomlnmoje"/>
        <w:ind w:left="568"/>
      </w:pPr>
      <w:r>
        <w:t>Z tabulky č. 2</w:t>
      </w:r>
      <w:r w:rsidRPr="00A1257D">
        <w:t xml:space="preserve"> vyplývá, že meziročně došlo k poklesu produkce ve výstavbě zadávené soukromým sektorem a k růstu produ</w:t>
      </w:r>
      <w:r>
        <w:t>kce zakázek zadávaných veřejným sektorem</w:t>
      </w:r>
      <w:r w:rsidRPr="00A1257D">
        <w:t>. Důležitým poznatkem plynoucím ze struktury objemu stavebních prací je nárůst objemu podílu inženýrských staveb o +9</w:t>
      </w:r>
      <w:r>
        <w:t xml:space="preserve"> </w:t>
      </w:r>
      <w:r w:rsidRPr="00A1257D">
        <w:t xml:space="preserve">%. </w:t>
      </w:r>
      <w:r w:rsidR="00651251">
        <w:t>Následující vývoj v roce 2011 byl</w:t>
      </w:r>
      <w:r w:rsidRPr="00A1257D">
        <w:t xml:space="preserve"> ovšem nepříznivý, stavební produkce v roce 2011 ve stálýc</w:t>
      </w:r>
      <w:r w:rsidR="004676D4">
        <w:t>h cenách meziročně klesla o </w:t>
      </w:r>
      <w:r>
        <w:t>3,1 </w:t>
      </w:r>
      <w:r w:rsidRPr="00A1257D">
        <w:t>%. Produkce pozemního stavitelství zazname</w:t>
      </w:r>
      <w:r w:rsidR="004676D4">
        <w:t>nala meziroční pokles o 0,3 % a </w:t>
      </w:r>
      <w:r w:rsidRPr="00A1257D">
        <w:t>inženýrs</w:t>
      </w:r>
      <w:r>
        <w:t>ké stavitelství kleslo o 8,7 %.</w:t>
      </w:r>
      <w:r w:rsidRPr="00A1257D">
        <w:t xml:space="preserve"> Stavební</w:t>
      </w:r>
      <w:r w:rsidR="004676D4">
        <w:t xml:space="preserve"> produkce klesla v roce 2011 ve </w:t>
      </w:r>
      <w:r w:rsidRPr="00A1257D">
        <w:t>srovnání s konjunkturním rokem 2008 o 10,8 %.</w:t>
      </w:r>
    </w:p>
    <w:p w:rsidR="00E90495" w:rsidRDefault="00E90495" w:rsidP="006212CD">
      <w:pPr>
        <w:pStyle w:val="Nomlnmoje"/>
      </w:pPr>
      <w:r w:rsidRPr="00A1257D">
        <w:t xml:space="preserve">Útlum stavebních činností se promítnul i do zaměstnanosti. Z dostupných dat je patrné, že v inženýrském i pozemním stavitelství se počet zaměstnanců v 1. pololetí roku 2011 meziročně snížil, u specializovaných stavebních činností však došlo k jejich mírnému nárůstu, což může souviset s vyšší intenzitou dokončování staveb. </w:t>
      </w:r>
    </w:p>
    <w:p w:rsidR="00E90495" w:rsidRPr="00A1257D" w:rsidRDefault="00E90495" w:rsidP="00C435B0">
      <w:pPr>
        <w:pStyle w:val="titulektabulkymoje"/>
      </w:pPr>
      <w:r>
        <w:t>Vývoj zaměstnanosti a objemu stavebních prací v ČR</w:t>
      </w:r>
    </w:p>
    <w:tbl>
      <w:tblPr>
        <w:tblW w:w="8363" w:type="dxa"/>
        <w:tblInd w:w="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
      <w:tblGrid>
        <w:gridCol w:w="851"/>
        <w:gridCol w:w="2693"/>
        <w:gridCol w:w="4819"/>
      </w:tblGrid>
      <w:tr w:rsidR="00E90495" w:rsidTr="00044656">
        <w:trPr>
          <w:trHeight w:val="422"/>
        </w:trPr>
        <w:tc>
          <w:tcPr>
            <w:tcW w:w="851" w:type="dxa"/>
            <w:tcBorders>
              <w:top w:val="single" w:sz="12" w:space="0" w:color="auto"/>
              <w:bottom w:val="single" w:sz="12" w:space="0" w:color="auto"/>
              <w:right w:val="single" w:sz="12" w:space="0" w:color="auto"/>
            </w:tcBorders>
            <w:shd w:val="clear" w:color="auto" w:fill="C6D9F1"/>
          </w:tcPr>
          <w:p w:rsidR="00E90495" w:rsidRDefault="00E90495" w:rsidP="00C146E9">
            <w:pPr>
              <w:pStyle w:val="normlnmojetabulky"/>
            </w:pPr>
            <w:r>
              <w:t>Rok</w:t>
            </w:r>
          </w:p>
        </w:tc>
        <w:tc>
          <w:tcPr>
            <w:tcW w:w="2693" w:type="dxa"/>
            <w:tcBorders>
              <w:top w:val="single" w:sz="12" w:space="0" w:color="auto"/>
              <w:left w:val="single" w:sz="12" w:space="0" w:color="auto"/>
              <w:bottom w:val="single" w:sz="12" w:space="0" w:color="auto"/>
              <w:right w:val="single" w:sz="12" w:space="0" w:color="auto"/>
            </w:tcBorders>
            <w:shd w:val="clear" w:color="auto" w:fill="C6D9F1"/>
          </w:tcPr>
          <w:p w:rsidR="00E90495" w:rsidRDefault="00E90495" w:rsidP="00C146E9">
            <w:pPr>
              <w:pStyle w:val="normlnmojetabulky"/>
            </w:pPr>
            <w:r>
              <w:t>Počet zaměstnanců</w:t>
            </w:r>
          </w:p>
        </w:tc>
        <w:tc>
          <w:tcPr>
            <w:tcW w:w="4819" w:type="dxa"/>
            <w:tcBorders>
              <w:top w:val="single" w:sz="12" w:space="0" w:color="auto"/>
              <w:left w:val="single" w:sz="12" w:space="0" w:color="auto"/>
              <w:bottom w:val="single" w:sz="12" w:space="0" w:color="auto"/>
            </w:tcBorders>
            <w:shd w:val="clear" w:color="auto" w:fill="C6D9F1"/>
          </w:tcPr>
          <w:p w:rsidR="00E90495" w:rsidRDefault="00E90495" w:rsidP="00C146E9">
            <w:pPr>
              <w:pStyle w:val="normlnmojetabulky"/>
            </w:pPr>
            <w:r>
              <w:t>Stavební práce celkem (v mil. Kč běžných cen)</w:t>
            </w:r>
          </w:p>
        </w:tc>
      </w:tr>
      <w:tr w:rsidR="00E90495" w:rsidTr="00044656">
        <w:trPr>
          <w:trHeight w:val="422"/>
        </w:trPr>
        <w:tc>
          <w:tcPr>
            <w:tcW w:w="851" w:type="dxa"/>
            <w:tcBorders>
              <w:top w:val="single" w:sz="12" w:space="0" w:color="auto"/>
            </w:tcBorders>
            <w:shd w:val="clear" w:color="auto" w:fill="B8CCE4"/>
          </w:tcPr>
          <w:p w:rsidR="00E90495" w:rsidRDefault="00E90495" w:rsidP="00C146E9">
            <w:pPr>
              <w:pStyle w:val="normlnmojetabulky"/>
            </w:pPr>
            <w:r>
              <w:t>2008</w:t>
            </w:r>
          </w:p>
        </w:tc>
        <w:tc>
          <w:tcPr>
            <w:tcW w:w="2693" w:type="dxa"/>
            <w:tcBorders>
              <w:top w:val="single" w:sz="12" w:space="0" w:color="auto"/>
            </w:tcBorders>
          </w:tcPr>
          <w:p w:rsidR="00E90495" w:rsidRDefault="00E90495" w:rsidP="00C146E9">
            <w:pPr>
              <w:pStyle w:val="normlnmojetabulky"/>
            </w:pPr>
            <w:r>
              <w:t>410 927</w:t>
            </w:r>
          </w:p>
        </w:tc>
        <w:tc>
          <w:tcPr>
            <w:tcW w:w="4819" w:type="dxa"/>
            <w:tcBorders>
              <w:top w:val="single" w:sz="12" w:space="0" w:color="auto"/>
            </w:tcBorders>
          </w:tcPr>
          <w:p w:rsidR="00E90495" w:rsidRDefault="00E90495" w:rsidP="00C146E9">
            <w:pPr>
              <w:pStyle w:val="normlnmojetabulky"/>
            </w:pPr>
            <w:r>
              <w:t>547 601</w:t>
            </w:r>
          </w:p>
        </w:tc>
      </w:tr>
      <w:tr w:rsidR="00E90495" w:rsidTr="00044656">
        <w:trPr>
          <w:trHeight w:val="422"/>
        </w:trPr>
        <w:tc>
          <w:tcPr>
            <w:tcW w:w="851" w:type="dxa"/>
            <w:shd w:val="clear" w:color="auto" w:fill="B8CCE4"/>
          </w:tcPr>
          <w:p w:rsidR="00E90495" w:rsidRDefault="00E90495" w:rsidP="00C146E9">
            <w:pPr>
              <w:pStyle w:val="normlnmojetabulky"/>
            </w:pPr>
            <w:r>
              <w:t>2009</w:t>
            </w:r>
          </w:p>
        </w:tc>
        <w:tc>
          <w:tcPr>
            <w:tcW w:w="2693" w:type="dxa"/>
          </w:tcPr>
          <w:p w:rsidR="00E90495" w:rsidRDefault="00E90495" w:rsidP="00C146E9">
            <w:pPr>
              <w:pStyle w:val="normlnmojetabulky"/>
            </w:pPr>
            <w:r>
              <w:t>402 000</w:t>
            </w:r>
          </w:p>
        </w:tc>
        <w:tc>
          <w:tcPr>
            <w:tcW w:w="4819" w:type="dxa"/>
          </w:tcPr>
          <w:p w:rsidR="00E90495" w:rsidRDefault="00E90495" w:rsidP="00C146E9">
            <w:pPr>
              <w:pStyle w:val="normlnmojetabulky"/>
            </w:pPr>
            <w:r>
              <w:t>520 877</w:t>
            </w:r>
          </w:p>
        </w:tc>
      </w:tr>
      <w:tr w:rsidR="00E90495" w:rsidTr="00044656">
        <w:trPr>
          <w:trHeight w:val="422"/>
        </w:trPr>
        <w:tc>
          <w:tcPr>
            <w:tcW w:w="851" w:type="dxa"/>
            <w:shd w:val="clear" w:color="auto" w:fill="B8CCE4"/>
          </w:tcPr>
          <w:p w:rsidR="00E90495" w:rsidRDefault="00E90495" w:rsidP="00C146E9">
            <w:pPr>
              <w:pStyle w:val="normlnmojetabulky"/>
            </w:pPr>
            <w:r>
              <w:t>2010</w:t>
            </w:r>
          </w:p>
        </w:tc>
        <w:tc>
          <w:tcPr>
            <w:tcW w:w="2693" w:type="dxa"/>
          </w:tcPr>
          <w:p w:rsidR="00E90495" w:rsidRDefault="00E90495" w:rsidP="00C146E9">
            <w:pPr>
              <w:pStyle w:val="normlnmojetabulky"/>
            </w:pPr>
            <w:r>
              <w:t>392 605</w:t>
            </w:r>
          </w:p>
        </w:tc>
        <w:tc>
          <w:tcPr>
            <w:tcW w:w="4819" w:type="dxa"/>
          </w:tcPr>
          <w:p w:rsidR="00E90495" w:rsidRDefault="00E90495" w:rsidP="00C146E9">
            <w:pPr>
              <w:pStyle w:val="normlnmojetabulky"/>
            </w:pPr>
            <w:r>
              <w:t>488 690</w:t>
            </w:r>
          </w:p>
        </w:tc>
      </w:tr>
      <w:tr w:rsidR="00E90495" w:rsidTr="00044656">
        <w:trPr>
          <w:trHeight w:val="422"/>
        </w:trPr>
        <w:tc>
          <w:tcPr>
            <w:tcW w:w="851" w:type="dxa"/>
            <w:shd w:val="clear" w:color="auto" w:fill="B8CCE4"/>
          </w:tcPr>
          <w:p w:rsidR="00E90495" w:rsidRDefault="00E90495" w:rsidP="00C146E9">
            <w:pPr>
              <w:pStyle w:val="normlnmojetabulky"/>
            </w:pPr>
            <w:r>
              <w:t>2011</w:t>
            </w:r>
          </w:p>
        </w:tc>
        <w:tc>
          <w:tcPr>
            <w:tcW w:w="2693" w:type="dxa"/>
          </w:tcPr>
          <w:p w:rsidR="00E90495" w:rsidRDefault="00E90495" w:rsidP="00C146E9">
            <w:pPr>
              <w:pStyle w:val="normlnmojetabulky"/>
            </w:pPr>
            <w:r>
              <w:t>385 530</w:t>
            </w:r>
          </w:p>
        </w:tc>
        <w:tc>
          <w:tcPr>
            <w:tcW w:w="4819" w:type="dxa"/>
          </w:tcPr>
          <w:p w:rsidR="00E90495" w:rsidRDefault="00E90495" w:rsidP="00C146E9">
            <w:pPr>
              <w:pStyle w:val="normlnmojetabulky"/>
            </w:pPr>
            <w:r>
              <w:t>464 021</w:t>
            </w:r>
          </w:p>
        </w:tc>
      </w:tr>
      <w:tr w:rsidR="00E90495" w:rsidTr="00044656">
        <w:trPr>
          <w:trHeight w:val="435"/>
        </w:trPr>
        <w:tc>
          <w:tcPr>
            <w:tcW w:w="851" w:type="dxa"/>
            <w:shd w:val="clear" w:color="auto" w:fill="B8CCE4"/>
          </w:tcPr>
          <w:p w:rsidR="00E90495" w:rsidRDefault="00E90495" w:rsidP="00C146E9">
            <w:pPr>
              <w:pStyle w:val="normlnmojetabulky"/>
            </w:pPr>
            <w:r>
              <w:t>2012</w:t>
            </w:r>
          </w:p>
        </w:tc>
        <w:tc>
          <w:tcPr>
            <w:tcW w:w="2693" w:type="dxa"/>
          </w:tcPr>
          <w:p w:rsidR="00E90495" w:rsidRDefault="00E90495" w:rsidP="00C146E9">
            <w:pPr>
              <w:pStyle w:val="normlnmojetabulky"/>
            </w:pPr>
            <w:r>
              <w:t>327 000</w:t>
            </w:r>
          </w:p>
        </w:tc>
        <w:tc>
          <w:tcPr>
            <w:tcW w:w="4819" w:type="dxa"/>
          </w:tcPr>
          <w:p w:rsidR="00E90495" w:rsidRDefault="00E90495" w:rsidP="00C146E9">
            <w:pPr>
              <w:pStyle w:val="normlnmojetabulky"/>
            </w:pPr>
            <w:r>
              <w:t>440 000</w:t>
            </w:r>
          </w:p>
        </w:tc>
      </w:tr>
    </w:tbl>
    <w:p w:rsidR="00E90495" w:rsidRPr="00AE3684" w:rsidRDefault="00E90495" w:rsidP="00424C0A">
      <w:pPr>
        <w:pStyle w:val="Nomlnmoje"/>
        <w:ind w:left="425"/>
        <w:rPr>
          <w:i/>
          <w:iCs/>
        </w:rPr>
      </w:pPr>
      <w:r w:rsidRPr="00AE3684">
        <w:rPr>
          <w:i/>
          <w:iCs/>
        </w:rPr>
        <w:t>Zdroj: http://www.stavebniklub.cz/pocet-pracovniku-ve -stavebnictví-letos-klesne</w:t>
      </w:r>
    </w:p>
    <w:p w:rsidR="00E90495" w:rsidRPr="004676D4" w:rsidRDefault="00E90495" w:rsidP="006212CD">
      <w:pPr>
        <w:pStyle w:val="Nomlnmoje"/>
        <w:rPr>
          <w:bCs/>
        </w:rPr>
      </w:pPr>
      <w:r w:rsidRPr="00A1257D">
        <w:lastRenderedPageBreak/>
        <w:t>Bez ohledu na stávající destruktivní dopad hospodářské krize a fiskální konsolidace na výkony stavební výroby, stavebnictví v dlouhodobém výhledu zůstane podstatným sektorem ekonomiky České republiky. Dlouhodobý horizont a výhled by měl potvrdit opodstatněnost tohoto sektoru při předpokládané změně struktury na poptávkové straně po stavebních aktivitách. Energetický sektor s velkou pravděpodobností bude významným determinantem poptávky v podobě realizace staveb spojených s novými energetickými zdroji (jaderné elektrárny, lokální alternativní zdroje, zásobníky plynu, plynovody). Rovněž stavební aktivity spojené se změnami klimatu zásadně předurčí charakter poptávky po stavebních pracích (energeticky efektivní stavby, ochrana přírodního dědictví). O své si stále ještě řekne i posilování faktoru mobility (nejen dostavba základní silniční infrastruktury v případě rozvíjejících se zemí, ale i výstavba sítě vysokorychlostních železnic v případě především zemí vyspělých). Na straně inve</w:t>
      </w:r>
      <w:r>
        <w:t>storů se prosadí koncepce tzv. „</w:t>
      </w:r>
      <w:proofErr w:type="spellStart"/>
      <w:r>
        <w:t>Total</w:t>
      </w:r>
      <w:proofErr w:type="spellEnd"/>
      <w:r>
        <w:t xml:space="preserve"> </w:t>
      </w:r>
      <w:proofErr w:type="spellStart"/>
      <w:r>
        <w:t>Cost</w:t>
      </w:r>
      <w:proofErr w:type="spellEnd"/>
      <w:r>
        <w:t xml:space="preserve"> </w:t>
      </w:r>
      <w:proofErr w:type="spellStart"/>
      <w:r>
        <w:t>of</w:t>
      </w:r>
      <w:proofErr w:type="spellEnd"/>
      <w:r>
        <w:t xml:space="preserve"> </w:t>
      </w:r>
      <w:proofErr w:type="spellStart"/>
      <w:r>
        <w:t>Ownership</w:t>
      </w:r>
      <w:proofErr w:type="spellEnd"/>
      <w:r>
        <w:t>“</w:t>
      </w:r>
      <w:r w:rsidRPr="00A1257D">
        <w:t xml:space="preserve"> </w:t>
      </w:r>
      <w:r>
        <w:t xml:space="preserve">(celkové náklady na vlastnictví) </w:t>
      </w:r>
      <w:r w:rsidRPr="00A1257D">
        <w:t>s cílem snížit celkové náklady na vlastnict</w:t>
      </w:r>
      <w:r w:rsidR="007A463C">
        <w:t>ví a provoz budovaných staveb z </w:t>
      </w:r>
      <w:r w:rsidRPr="00A1257D">
        <w:t>po</w:t>
      </w:r>
      <w:r w:rsidR="00877FEE">
        <w:t>hledu jejich celkové životnosti</w:t>
      </w:r>
      <w:r w:rsidRPr="00A1257D">
        <w:t xml:space="preserve"> </w:t>
      </w:r>
      <w:r w:rsidR="00316A6B" w:rsidRPr="004676D4">
        <w:rPr>
          <w:bCs/>
        </w:rPr>
        <w:t>[</w:t>
      </w:r>
      <w:r w:rsidR="009B7678">
        <w:rPr>
          <w:bCs/>
        </w:rPr>
        <w:t>36</w:t>
      </w:r>
      <w:r w:rsidRPr="004676D4">
        <w:rPr>
          <w:bCs/>
        </w:rPr>
        <w:t>]</w:t>
      </w:r>
      <w:r w:rsidR="00877FEE" w:rsidRPr="004676D4">
        <w:rPr>
          <w:bCs/>
        </w:rPr>
        <w:t>.</w:t>
      </w:r>
    </w:p>
    <w:p w:rsidR="00E90495" w:rsidRDefault="00E90495" w:rsidP="00C27F23">
      <w:pPr>
        <w:pStyle w:val="Nadpis3moje"/>
        <w:ind w:hanging="822"/>
      </w:pPr>
      <w:bookmarkStart w:id="88" w:name="_Toc356050173"/>
      <w:r>
        <w:t>Volba metody pro vyhodnocení makroekonomické situace</w:t>
      </w:r>
      <w:bookmarkEnd w:id="88"/>
    </w:p>
    <w:p w:rsidR="00E90495" w:rsidRPr="00A1257D" w:rsidRDefault="004F07CE" w:rsidP="00434872">
      <w:pPr>
        <w:pStyle w:val="Nomlnmoje"/>
      </w:pPr>
      <w:r>
        <w:t>Abych</w:t>
      </w:r>
      <w:r w:rsidR="007A463C">
        <w:t>om</w:t>
      </w:r>
      <w:r>
        <w:t xml:space="preserve"> správně pochopil</w:t>
      </w:r>
      <w:r w:rsidR="007A463C">
        <w:t>i</w:t>
      </w:r>
      <w:r w:rsidR="00E90495">
        <w:t xml:space="preserve"> současnou makroekonomickou situaci</w:t>
      </w:r>
      <w:r>
        <w:t>,</w:t>
      </w:r>
      <w:r w:rsidR="00E90495">
        <w:t xml:space="preserve"> zvolil</w:t>
      </w:r>
      <w:r w:rsidR="007A463C">
        <w:t>i jsme pro vyhodnocení</w:t>
      </w:r>
      <w:r w:rsidR="00E90495">
        <w:t xml:space="preserve"> dvě metody a to PEST a SWOT analýzu. V této části si charakterizujeme první z těchto metod. </w:t>
      </w:r>
      <w:proofErr w:type="spellStart"/>
      <w:r w:rsidR="00E90495">
        <w:t>Political</w:t>
      </w:r>
      <w:proofErr w:type="spellEnd"/>
      <w:r w:rsidR="00E90495">
        <w:t xml:space="preserve">, </w:t>
      </w:r>
      <w:proofErr w:type="spellStart"/>
      <w:r w:rsidR="00E90495">
        <w:t>Economic</w:t>
      </w:r>
      <w:proofErr w:type="spellEnd"/>
      <w:r w:rsidR="00E90495">
        <w:t xml:space="preserve">, </w:t>
      </w:r>
      <w:proofErr w:type="spellStart"/>
      <w:r w:rsidR="00E90495">
        <w:t>Social</w:t>
      </w:r>
      <w:proofErr w:type="spellEnd"/>
      <w:r w:rsidR="00E90495">
        <w:t xml:space="preserve"> </w:t>
      </w:r>
      <w:proofErr w:type="spellStart"/>
      <w:r w:rsidR="00E90495">
        <w:t>and</w:t>
      </w:r>
      <w:proofErr w:type="spellEnd"/>
      <w:r w:rsidR="00E90495">
        <w:t xml:space="preserve"> </w:t>
      </w:r>
      <w:proofErr w:type="spellStart"/>
      <w:r w:rsidR="00E90495">
        <w:t>Technological</w:t>
      </w:r>
      <w:proofErr w:type="spellEnd"/>
      <w:r w:rsidR="00E90495">
        <w:t xml:space="preserve"> </w:t>
      </w:r>
      <w:proofErr w:type="spellStart"/>
      <w:r w:rsidR="00E90495">
        <w:t>analysis</w:t>
      </w:r>
      <w:proofErr w:type="spellEnd"/>
      <w:r w:rsidR="00E90495">
        <w:t xml:space="preserve"> (dále PEST), neboli analýzu politických, ekonomických, sociálních a technologických faktorů.</w:t>
      </w:r>
    </w:p>
    <w:p w:rsidR="00E90495" w:rsidRDefault="00E90495" w:rsidP="00D3410C">
      <w:pPr>
        <w:pStyle w:val="Nadpis2moje"/>
      </w:pPr>
      <w:bookmarkStart w:id="89" w:name="_Toc356050174"/>
      <w:r>
        <w:t>PEST analýza</w:t>
      </w:r>
      <w:bookmarkEnd w:id="89"/>
    </w:p>
    <w:p w:rsidR="00E90495" w:rsidRDefault="00E90495" w:rsidP="00C15A9A">
      <w:pPr>
        <w:pStyle w:val="Nomlnmoje"/>
      </w:pPr>
      <w:r>
        <w:t xml:space="preserve">Tato analýza je součástí strategického managementu, která přichází ke slovu obvykle tehdy, kdy se rozhoduje o dlouhodobých strategických záměrech. PEST analýza se </w:t>
      </w:r>
      <w:r w:rsidR="00364C2C">
        <w:t>tak na rozdíl od SWOT analýzy ne</w:t>
      </w:r>
      <w:r>
        <w:t>dělá příliš často. Oproti SWOT analýze by se měla stavět na co největším množství nezávislých faktů. Ty v tomto případě dodávají národní vlády a zákonodárné orgány, centrální banky, statistické úřady atd. PEST analýza dokáže být poměrně obsáhlá, neboť pokrývá de facto veškeré makroekonomické ukazatele a často jde i do oblasti marketingové analýzy trhu. PEST analýza je však jen dílčím střípkem ve skládačce zvané strategie a rozhodně by neměla být střípkem největším. Nyní si po jednotlivých částech proveďme analýzu politického, ekonomického, sociálního a technologického prostředí ČR, tedy PEST analýzu.</w:t>
      </w:r>
    </w:p>
    <w:p w:rsidR="00E90495" w:rsidRDefault="00E90495" w:rsidP="0080529A">
      <w:pPr>
        <w:pStyle w:val="Nadpis3moje"/>
      </w:pPr>
      <w:bookmarkStart w:id="90" w:name="_Toc356050175"/>
      <w:r>
        <w:t>Úvod – skladba, základní charakteristiky PEST analýzy</w:t>
      </w:r>
      <w:bookmarkEnd w:id="90"/>
    </w:p>
    <w:p w:rsidR="00E90495" w:rsidRDefault="00E90495" w:rsidP="0080529A">
      <w:pPr>
        <w:pStyle w:val="Nomlnmoje"/>
      </w:pPr>
      <w:r>
        <w:t xml:space="preserve">Jak bylo konstatováno, tato analýza je důležitým nástrojem strategického řízení, který slouží </w:t>
      </w:r>
      <w:r w:rsidR="00364C2C">
        <w:t xml:space="preserve">k </w:t>
      </w:r>
      <w:r>
        <w:t xml:space="preserve">hodnocení výlučně vnějších, zejména makroekonomických podmínek konkrétního subjektu (například podniku). Je to součást strategického managementu, který se používá tehdy, kdy se rozhoduje nad dlouhodobým strategickým záměrem. Takovým velkým strategickým záměrem </w:t>
      </w:r>
      <w:r w:rsidR="00267681">
        <w:t xml:space="preserve">v rámci stavebnictví ČR </w:t>
      </w:r>
      <w:r>
        <w:t>jistě je zavedení kteréhokoli ze zmiňovaných nových institutů do systému řízení firmy, respektive hospodářství jako takového. Nyní p</w:t>
      </w:r>
      <w:r w:rsidR="004F07CE">
        <w:t>řistoupím k definici</w:t>
      </w:r>
      <w:r>
        <w:t xml:space="preserve"> jednotlivých hesel z názvu analýzy.</w:t>
      </w:r>
    </w:p>
    <w:p w:rsidR="00E90495" w:rsidRDefault="00E90495" w:rsidP="0080529A">
      <w:pPr>
        <w:pStyle w:val="Nadpis3moje"/>
      </w:pPr>
      <w:bookmarkStart w:id="91" w:name="_Toc356050176"/>
      <w:r>
        <w:lastRenderedPageBreak/>
        <w:t>Politické prostředí</w:t>
      </w:r>
      <w:bookmarkEnd w:id="91"/>
    </w:p>
    <w:p w:rsidR="00E90495" w:rsidRDefault="00E90495" w:rsidP="0080529A">
      <w:pPr>
        <w:pStyle w:val="Nomlnmoje"/>
      </w:pPr>
      <w:r>
        <w:t xml:space="preserve">Analýza politických faktorů se ani tak nezabývá problematikou politických stran jako spíše </w:t>
      </w:r>
      <w:r w:rsidRPr="00267681">
        <w:rPr>
          <w:i/>
          <w:iCs/>
        </w:rPr>
        <w:t>stabilitou politické scény</w:t>
      </w:r>
      <w:r w:rsidRPr="00267681">
        <w:t>,</w:t>
      </w:r>
      <w:r>
        <w:t xml:space="preserve"> která má přímý dopad i na stabilitu legislativního rámce (tj. omezení v podnikání, podmínky zaměstnávání nejrůznějších skupin občanů, ekonomická legislativa atd.). Kromě samotné stability je přirozeně také důležitý obsah, a to jak ten současný, tak ten budoucí. Sledují se tak</w:t>
      </w:r>
      <w:r w:rsidR="004F07CE">
        <w:t>é</w:t>
      </w:r>
      <w:r>
        <w:t xml:space="preserve"> všechny podstatné zákony a návrhy důležité pro oblast, kde firma, odvětví</w:t>
      </w:r>
      <w:r w:rsidR="004676D4">
        <w:t>,</w:t>
      </w:r>
      <w:r>
        <w:t xml:space="preserve"> stát působí, stejně jako chování regulačních orgánů.</w:t>
      </w:r>
    </w:p>
    <w:p w:rsidR="00E90495" w:rsidRDefault="00E90495" w:rsidP="0080529A">
      <w:pPr>
        <w:pStyle w:val="Nadpis3moje"/>
      </w:pPr>
      <w:bookmarkStart w:id="92" w:name="_Toc356050177"/>
      <w:r>
        <w:t>Ekonomické prostředí</w:t>
      </w:r>
      <w:bookmarkEnd w:id="92"/>
    </w:p>
    <w:p w:rsidR="00E90495" w:rsidRDefault="00E90495" w:rsidP="0080529A">
      <w:pPr>
        <w:pStyle w:val="Nomlnmoje"/>
      </w:pPr>
      <w:r>
        <w:t>Ekonomické prostředí je důležité zejména pro odhad ceny pracovní síly i pro odhad cen produktů a služeb. Zde se sledují především otáz</w:t>
      </w:r>
      <w:r w:rsidR="007A463C">
        <w:t>ky daní a cel, stability měny a </w:t>
      </w:r>
      <w:r>
        <w:t>návaznosti jejího kurzu, výše úrokových sazeb</w:t>
      </w:r>
      <w:r w:rsidR="007A463C">
        <w:t>, otázky hospodářských cyklů na </w:t>
      </w:r>
      <w:r>
        <w:t>daném trhu, makroekonomických ukazatelů, specifického zam</w:t>
      </w:r>
      <w:r w:rsidR="00F27254">
        <w:t>ěření trhu, trendů</w:t>
      </w:r>
      <w:r>
        <w:t xml:space="preserve"> v oblasti </w:t>
      </w:r>
      <w:r w:rsidR="00364C2C">
        <w:t>distribuce, atd. Spadají sem</w:t>
      </w:r>
      <w:r>
        <w:t xml:space="preserve"> také nejrůznější pobídky pro zahraniční investory, či pobídky a podpora exportu.</w:t>
      </w:r>
    </w:p>
    <w:p w:rsidR="00E90495" w:rsidRDefault="00E90495" w:rsidP="0080529A">
      <w:pPr>
        <w:pStyle w:val="Nadpis3moje"/>
      </w:pPr>
      <w:bookmarkStart w:id="93" w:name="_Toc356050178"/>
      <w:r>
        <w:t>Sociální prostředí</w:t>
      </w:r>
      <w:bookmarkEnd w:id="93"/>
    </w:p>
    <w:p w:rsidR="00E90495" w:rsidRDefault="00E90495" w:rsidP="0080529A">
      <w:pPr>
        <w:pStyle w:val="Nomlnmoje"/>
      </w:pPr>
      <w:r>
        <w:t>Sociální prostředí je asi tou nejexaktnější a nejsnáze proveditelnou součástí PEST analýzy. Tato oblast je důležitá zejména pro firmy, které jsou u prodeje koncovým spotřebitelům, tedy i stavebnictví. Řeší se při ní demografické ukazatele, trendy životního stylu, etnické a náboženské otázky, ale také oblast médií a jejich vlivu, vnímání reklamy i otázky místní etiky (např. úroveň korupce, dodržování vynutitelnosti zákonů atd.). Ve stavebnictví jsou</w:t>
      </w:r>
      <w:r w:rsidR="00267681">
        <w:t xml:space="preserve"> to další pro tuto oblast speci</w:t>
      </w:r>
      <w:r w:rsidR="007A463C">
        <w:t>fické</w:t>
      </w:r>
      <w:r>
        <w:t xml:space="preserve"> faktory, jako například řešení reklamací apod.</w:t>
      </w:r>
    </w:p>
    <w:p w:rsidR="00E90495" w:rsidRDefault="00E90495" w:rsidP="0080529A">
      <w:pPr>
        <w:pStyle w:val="Nadpis3moje"/>
      </w:pPr>
      <w:bookmarkStart w:id="94" w:name="_Toc356050179"/>
      <w:r>
        <w:t>Technologické prostředí</w:t>
      </w:r>
      <w:bookmarkEnd w:id="94"/>
    </w:p>
    <w:p w:rsidR="00E90495" w:rsidRDefault="00E90495" w:rsidP="0080529A">
      <w:pPr>
        <w:pStyle w:val="Nomlnmoje"/>
      </w:pPr>
      <w:r>
        <w:t>V otázkách technologického prostředí se analýza zabývá otázkami infrastruktury, stavem rozvoje a zaměření průmyslu, stavem aplikované vědy a výzkumu, nebo vysokého školství apod. Částečně sem z oblasti politického prostředí spadá i oblast práva souhrnně nazývaná jako duševní vlastnictví (</w:t>
      </w:r>
      <w:proofErr w:type="spellStart"/>
      <w:r>
        <w:t>Intellectual</w:t>
      </w:r>
      <w:proofErr w:type="spellEnd"/>
      <w:r>
        <w:t xml:space="preserve"> </w:t>
      </w:r>
      <w:proofErr w:type="spellStart"/>
      <w:r>
        <w:t>Property</w:t>
      </w:r>
      <w:proofErr w:type="spellEnd"/>
      <w:r>
        <w:t>), z čehož je důležitá oblast průmyslové ochrany (patenty, užitné a průmyslové vzory). Někdy sem může být oddělena také ta část legislativy, která se zabývá regulací průmyslu, neboť tu mají často na starosti nižší právní normy jako prováděcí vyhlášky, cenové rozhodnutí regulátorů apod. Částečně sem spadá i oblast ekologie, a to zejména pokud jde například o existenci a možnost obchodovat s emisními povolenkami, či provádět EIA (</w:t>
      </w:r>
      <w:proofErr w:type="spellStart"/>
      <w:r>
        <w:t>Environmental</w:t>
      </w:r>
      <w:proofErr w:type="spellEnd"/>
      <w:r>
        <w:t xml:space="preserve"> </w:t>
      </w:r>
      <w:proofErr w:type="spellStart"/>
      <w:r>
        <w:t>Impact</w:t>
      </w:r>
      <w:proofErr w:type="spellEnd"/>
      <w:r>
        <w:t xml:space="preserve"> </w:t>
      </w:r>
      <w:proofErr w:type="spellStart"/>
      <w:r>
        <w:t>Assessment</w:t>
      </w:r>
      <w:proofErr w:type="spellEnd"/>
      <w:r>
        <w:t>) studie apod.</w:t>
      </w:r>
    </w:p>
    <w:p w:rsidR="00E90495" w:rsidRDefault="00E90495" w:rsidP="0080529A">
      <w:pPr>
        <w:pStyle w:val="Nadpis3moje"/>
      </w:pPr>
      <w:bookmarkStart w:id="95" w:name="_Toc356050180"/>
      <w:r>
        <w:t>Jak použijeme PEST analýzu</w:t>
      </w:r>
      <w:bookmarkEnd w:id="95"/>
    </w:p>
    <w:p w:rsidR="00E90495" w:rsidRPr="00516358" w:rsidRDefault="00E90495" w:rsidP="0080529A">
      <w:pPr>
        <w:pStyle w:val="Nomlnmoje"/>
      </w:pPr>
      <w:r w:rsidRPr="00516358">
        <w:t>PEST analýza dokáže být poměrně obsáhlá, neboť pokrývá de facto veškeré významné makroekonomické ukazatele a často jde i do oblasti marketingové analýzy trhu. PEST analýza je jen dílčím střípkem ve sklád</w:t>
      </w:r>
      <w:r w:rsidR="005032B2" w:rsidRPr="00516358">
        <w:t>ačce zvané strategie</w:t>
      </w:r>
      <w:r w:rsidRPr="00516358">
        <w:t xml:space="preserve">. U PEST analýzy se tak vyplatí postupovat v několika krocích. V prvním kroku je důležité vytýčit u jednotlivých částí </w:t>
      </w:r>
      <w:r w:rsidRPr="00516358">
        <w:rPr>
          <w:i/>
          <w:iCs/>
        </w:rPr>
        <w:t>relevantní oblasti</w:t>
      </w:r>
      <w:r w:rsidRPr="00516358">
        <w:t xml:space="preserve">. V dalším kroku pak je nutné stanovit </w:t>
      </w:r>
      <w:r w:rsidRPr="00516358">
        <w:rPr>
          <w:i/>
          <w:iCs/>
        </w:rPr>
        <w:t>požadovanou hloubku analýzy</w:t>
      </w:r>
      <w:r w:rsidRPr="00516358">
        <w:t xml:space="preserve">. Tady se postupuje tak, že do detailu se jde až tehdy, když se narazí na něco nepředpokládaného, zvláštního nebo zcela odlišného </w:t>
      </w:r>
      <w:r w:rsidR="006B518C">
        <w:t xml:space="preserve">od dění </w:t>
      </w:r>
      <w:r w:rsidR="006B518C">
        <w:lastRenderedPageBreak/>
        <w:t>v domovské zemi (když</w:t>
      </w:r>
      <w:r w:rsidRPr="00516358">
        <w:t xml:space="preserve"> se bavíme o analýze v zahraničí)</w:t>
      </w:r>
      <w:r w:rsidR="007A463C">
        <w:t>.</w:t>
      </w:r>
      <w:r w:rsidRPr="00516358">
        <w:t xml:space="preserve"> Ve třetím kroku se připraví samotná analýza. Ve čtvrtém kroku se pak z analýzy udělá výtah, ideálně ve formě bodů. Na závěr pak nezbývá než konstatovat, že u PEST analýzy nejde ani tak o to, aby byla detailní jako o to, aby dokonale postihla a dostatečně zvýraznila všechny klíčové, rizikové, nebo finanční faktory.</w:t>
      </w:r>
    </w:p>
    <w:p w:rsidR="00E90495" w:rsidRPr="00516358" w:rsidRDefault="00E90495" w:rsidP="0080529A">
      <w:pPr>
        <w:pStyle w:val="Nadpis3moje"/>
      </w:pPr>
      <w:bookmarkStart w:id="96" w:name="_Toc356050181"/>
      <w:r w:rsidRPr="00516358">
        <w:t>Analytická část PEST analýzy</w:t>
      </w:r>
      <w:bookmarkEnd w:id="96"/>
    </w:p>
    <w:p w:rsidR="00E90495" w:rsidRPr="00516358" w:rsidRDefault="00E90495" w:rsidP="0080529A">
      <w:pPr>
        <w:pStyle w:val="Nomlnmoje"/>
      </w:pPr>
      <w:r w:rsidRPr="00516358">
        <w:t xml:space="preserve">Analytickou část můžeme rozdělit na dvě oblasti. V první části se provede PEST analýza </w:t>
      </w:r>
      <w:r w:rsidRPr="00516358">
        <w:rPr>
          <w:i/>
          <w:iCs/>
        </w:rPr>
        <w:t>celého odvětví stavebnictví</w:t>
      </w:r>
      <w:r w:rsidRPr="00516358">
        <w:t xml:space="preserve"> v kontextu současné ekonomické krize a její dopady na vývoji hospodářství (stavebnictví v ČR).</w:t>
      </w:r>
    </w:p>
    <w:p w:rsidR="00E90495" w:rsidRPr="00516358" w:rsidRDefault="00E90495" w:rsidP="0043555C">
      <w:pPr>
        <w:pStyle w:val="Nomlnmoje"/>
      </w:pPr>
      <w:r w:rsidRPr="00516358">
        <w:t xml:space="preserve">V druhé části pak budou analyzovány </w:t>
      </w:r>
      <w:r w:rsidRPr="00516358">
        <w:rPr>
          <w:i/>
          <w:iCs/>
        </w:rPr>
        <w:t>jednotlivé předmětné instituty</w:t>
      </w:r>
      <w:r w:rsidR="00F27254">
        <w:t>. Tu</w:t>
      </w:r>
      <w:r w:rsidRPr="00516358">
        <w:t>to část PEST analýz</w:t>
      </w:r>
      <w:r w:rsidR="006F1050">
        <w:t>y, případně SWOT analýzy provedeme</w:t>
      </w:r>
      <w:r w:rsidRPr="00516358">
        <w:t xml:space="preserve"> samostatně v rámci kapitol, kde budou předmětné instituty řešeny.</w:t>
      </w:r>
    </w:p>
    <w:p w:rsidR="00E90495" w:rsidRPr="00516358" w:rsidRDefault="00E90495" w:rsidP="0043555C">
      <w:pPr>
        <w:pStyle w:val="Nomlnmoje"/>
        <w:rPr>
          <w:i/>
          <w:iCs/>
        </w:rPr>
      </w:pPr>
      <w:r w:rsidRPr="00516358">
        <w:rPr>
          <w:i/>
          <w:iCs/>
        </w:rPr>
        <w:t xml:space="preserve">Politické prostředí. </w:t>
      </w:r>
      <w:r w:rsidRPr="00516358">
        <w:t>U této části bych se zastavil jen velice krátce, protože obecně je tato problematika širokou veřejností vnímána a tudíž známá. Zde bych se především soustředil na ty aspekty politického prostředí, které mají vazbu na nosné téma této D</w:t>
      </w:r>
      <w:r w:rsidR="00A46219" w:rsidRPr="00516358">
        <w:t>S</w:t>
      </w:r>
      <w:r w:rsidRPr="00516358">
        <w:t>P a to vstupu ČR do společenství států EU a s tím spojené významné změny. V této D</w:t>
      </w:r>
      <w:r w:rsidR="00A46219" w:rsidRPr="00516358">
        <w:t>S</w:t>
      </w:r>
      <w:r w:rsidR="006F1050">
        <w:t>P se budeme</w:t>
      </w:r>
      <w:r w:rsidRPr="00516358">
        <w:t xml:space="preserve"> zabývat změnami legislativními, s vazbou na stavebnictví jako takové. Zde nás zasáhla doslova legislativní smršť, ať se jedná o zákony, vyhlášky, nařízení </w:t>
      </w:r>
      <w:r w:rsidR="00A46219" w:rsidRPr="00516358">
        <w:t xml:space="preserve">vlády </w:t>
      </w:r>
      <w:r w:rsidRPr="00516358">
        <w:t>atd. V souběhu s tím pak přišly i zásadní změny v oblasti normotvorné, kdy se ČSN musely sjednotit s normami EU.</w:t>
      </w:r>
    </w:p>
    <w:p w:rsidR="00E90495" w:rsidRPr="00516358" w:rsidRDefault="00E90495" w:rsidP="0004228F">
      <w:pPr>
        <w:pStyle w:val="Nomlnmoje"/>
      </w:pPr>
      <w:r w:rsidRPr="00516358">
        <w:t>Nejvýznamnějšími změnami v oblasti zákonodá</w:t>
      </w:r>
      <w:r w:rsidR="00C825D4">
        <w:t>rné, které</w:t>
      </w:r>
      <w:r w:rsidRPr="00516358">
        <w:t xml:space="preserve"> se dotýkají tématu této D</w:t>
      </w:r>
      <w:r w:rsidR="00A46219" w:rsidRPr="00516358">
        <w:t>S</w:t>
      </w:r>
      <w:r w:rsidR="00C825D4">
        <w:t>P, je</w:t>
      </w:r>
      <w:r w:rsidRPr="00516358">
        <w:t xml:space="preserve"> především tzv. velká novela Stavebního zákona č. 183/2012 Sb., schválená </w:t>
      </w:r>
      <w:r w:rsidR="00A46219" w:rsidRPr="00516358">
        <w:t>v září roku 2012, která vstoupila</w:t>
      </w:r>
      <w:r w:rsidRPr="00516358">
        <w:t xml:space="preserve"> v platnost od 1. 1. 2013</w:t>
      </w:r>
      <w:r w:rsidR="00A46219" w:rsidRPr="00516358">
        <w:t>, s označením zákon č. 350/2012 </w:t>
      </w:r>
      <w:r w:rsidRPr="00516358">
        <w:t xml:space="preserve">Sb. V neposlední řadě je to novela </w:t>
      </w:r>
      <w:r w:rsidR="00A46219" w:rsidRPr="00516358">
        <w:t>zákona o Veřejných zakázkách č. </w:t>
      </w:r>
      <w:r w:rsidRPr="00516358">
        <w:t>137/2012 Sb., která vstoupila v platnost v du</w:t>
      </w:r>
      <w:r w:rsidR="00A46219" w:rsidRPr="00516358">
        <w:t>bnu roku 2012, pod označením č. </w:t>
      </w:r>
      <w:r w:rsidRPr="00516358">
        <w:t>55/2012 Sb., kt</w:t>
      </w:r>
      <w:r w:rsidR="00C825D4">
        <w:t>erá byla posléze v září doplněna</w:t>
      </w:r>
      <w:r w:rsidRPr="00516358">
        <w:t xml:space="preserve"> o prováděcí vyhlášky. Protože se těmito pro stavebnictví nejvýznamnějšími zákony zabývám</w:t>
      </w:r>
      <w:r w:rsidR="006F1050">
        <w:t>e</w:t>
      </w:r>
      <w:r w:rsidRPr="00516358">
        <w:t xml:space="preserve"> podrobněji v jiné části D</w:t>
      </w:r>
      <w:r w:rsidR="003544D5" w:rsidRPr="00516358">
        <w:t>S</w:t>
      </w:r>
      <w:r w:rsidRPr="00516358">
        <w:t xml:space="preserve">P, </w:t>
      </w:r>
      <w:proofErr w:type="gramStart"/>
      <w:r w:rsidRPr="00516358">
        <w:t>omezil</w:t>
      </w:r>
      <w:proofErr w:type="gramEnd"/>
      <w:r w:rsidRPr="00516358">
        <w:t xml:space="preserve"> bych</w:t>
      </w:r>
      <w:r w:rsidR="006F1050">
        <w:t>om</w:t>
      </w:r>
      <w:r w:rsidRPr="00516358">
        <w:t xml:space="preserve"> se zde jen na tuto pasáž a přistoupil</w:t>
      </w:r>
      <w:r w:rsidR="006F1050">
        <w:t>i</w:t>
      </w:r>
      <w:r w:rsidRPr="00516358">
        <w:t xml:space="preserve"> k dalším částem PEST analýzy.</w:t>
      </w:r>
    </w:p>
    <w:p w:rsidR="00E90495" w:rsidRPr="00516358" w:rsidRDefault="00E90495" w:rsidP="00730D3E">
      <w:pPr>
        <w:pStyle w:val="Nomlnmoje"/>
      </w:pPr>
      <w:r w:rsidRPr="00516358">
        <w:rPr>
          <w:i/>
          <w:iCs/>
        </w:rPr>
        <w:t>Vyhodnocení části politické pr</w:t>
      </w:r>
      <w:r w:rsidR="003544D5" w:rsidRPr="00516358">
        <w:rPr>
          <w:i/>
          <w:iCs/>
        </w:rPr>
        <w:t>ostředí.</w:t>
      </w:r>
      <w:r w:rsidRPr="00516358">
        <w:rPr>
          <w:i/>
          <w:iCs/>
        </w:rPr>
        <w:t xml:space="preserve"> </w:t>
      </w:r>
      <w:r w:rsidRPr="00516358">
        <w:t xml:space="preserve">Legislativní změny prováděné v rámci ČR, nejsou vzhledem k určité nestabilitě, respektive </w:t>
      </w:r>
      <w:r w:rsidR="003544D5" w:rsidRPr="00516358">
        <w:t>„nejednotnosti“</w:t>
      </w:r>
      <w:r w:rsidRPr="00516358">
        <w:t xml:space="preserve"> politické scény v ČR prováděny s potřebnou rychlostí a kvalitou. T</w:t>
      </w:r>
      <w:r w:rsidR="00C825D4">
        <w:t>ýká se to</w:t>
      </w:r>
      <w:r w:rsidRPr="00516358">
        <w:t xml:space="preserve"> i dvou výše uvedených zákonů, které mají stěžejní vliv na stavebnictví ČR a samozř</w:t>
      </w:r>
      <w:r w:rsidR="00C825D4">
        <w:t>ejmě předmětné instituty, které</w:t>
      </w:r>
      <w:r w:rsidRPr="00516358">
        <w:t xml:space="preserve"> jsou stěžejním tématem D</w:t>
      </w:r>
      <w:r w:rsidR="003544D5" w:rsidRPr="00516358">
        <w:t>S</w:t>
      </w:r>
      <w:r w:rsidRPr="00516358">
        <w:t>P.</w:t>
      </w:r>
    </w:p>
    <w:p w:rsidR="00E90495" w:rsidRPr="00516358" w:rsidRDefault="00E90495" w:rsidP="00730D3E">
      <w:pPr>
        <w:pStyle w:val="Nomlnmoje"/>
        <w:rPr>
          <w:i/>
          <w:iCs/>
        </w:rPr>
      </w:pPr>
      <w:r w:rsidRPr="00516358">
        <w:rPr>
          <w:i/>
          <w:iCs/>
        </w:rPr>
        <w:t xml:space="preserve">Ekonomické prostředí. </w:t>
      </w:r>
      <w:r w:rsidR="006F1050">
        <w:t>Touto problematikou jsme</w:t>
      </w:r>
      <w:r w:rsidRPr="00516358">
        <w:t xml:space="preserve"> se v krátkosti zabýval</w:t>
      </w:r>
      <w:r w:rsidR="006F1050">
        <w:t>i</w:t>
      </w:r>
      <w:r w:rsidRPr="00516358">
        <w:t xml:space="preserve"> v úvodu kapitoly, nyní se jí budu věnovat podrobněji. V roc</w:t>
      </w:r>
      <w:r w:rsidR="00F27254">
        <w:t>e 2010 vzrostlo HDP o 2,3 %, ve </w:t>
      </w:r>
      <w:r w:rsidRPr="00516358">
        <w:t xml:space="preserve">stavebnictví však pokračoval sestupný trend, logicky jde za vývojem s odstupem dvou až tří let. Oproti roku 2008 meziročně pokleslo </w:t>
      </w:r>
      <w:r w:rsidR="005032B2" w:rsidRPr="00516358">
        <w:t xml:space="preserve">stavebnictví </w:t>
      </w:r>
      <w:r w:rsidRPr="00516358">
        <w:t>o 7,8 %, avšak oproti roku 2008, prvému roku krize pokleslo o 12,7 %. Je tře</w:t>
      </w:r>
      <w:r w:rsidR="00F27254">
        <w:t>ba zdůraznit, že velký podíl na </w:t>
      </w:r>
      <w:r w:rsidRPr="00516358">
        <w:t>výkonech stavební produkce v předcházejících</w:t>
      </w:r>
      <w:r w:rsidR="00F27254">
        <w:t xml:space="preserve"> letech tvoří stavební práce na </w:t>
      </w:r>
      <w:proofErr w:type="spellStart"/>
      <w:r w:rsidRPr="00516358">
        <w:t>fotovoltaických</w:t>
      </w:r>
      <w:proofErr w:type="spellEnd"/>
      <w:r w:rsidRPr="00516358">
        <w:t xml:space="preserve"> elektrárnách, které </w:t>
      </w:r>
      <w:r w:rsidR="00F27254">
        <w:t>činily přes 50 miliard Kč a</w:t>
      </w:r>
      <w:r w:rsidRPr="00516358">
        <w:t xml:space="preserve"> jsou do budoucna neopakovatelné. Bez nich by propad k roku 2008 </w:t>
      </w:r>
      <w:r w:rsidR="00F27254">
        <w:t>byl více než 17 %, rovněž tak i </w:t>
      </w:r>
      <w:r w:rsidRPr="00516358">
        <w:t xml:space="preserve">v dalších cca dvou letech. Na poklesu se podílí jak pozemní, tak i inženýrské </w:t>
      </w:r>
      <w:r w:rsidRPr="00516358">
        <w:lastRenderedPageBreak/>
        <w:t>stavite</w:t>
      </w:r>
      <w:r w:rsidR="005032B2" w:rsidRPr="00516358">
        <w:t>lství. Ve stavebnictví v </w:t>
      </w:r>
      <w:r w:rsidRPr="00516358">
        <w:t>roce</w:t>
      </w:r>
      <w:r w:rsidR="005032B2" w:rsidRPr="00516358">
        <w:t xml:space="preserve"> 2012</w:t>
      </w:r>
      <w:r w:rsidR="00F27254">
        <w:t xml:space="preserve"> přišlo o práci více než 5</w:t>
      </w:r>
      <w:r w:rsidRPr="00516358">
        <w:t>0 000 zaměstnanců. Bylo dokončeno o 5,5 % méně bytů, závažná z h</w:t>
      </w:r>
      <w:r w:rsidR="006F1050">
        <w:t>lediska budoucí zásoby práce je</w:t>
      </w:r>
      <w:r w:rsidR="00C825D4">
        <w:t xml:space="preserve"> </w:t>
      </w:r>
      <w:r w:rsidRPr="00516358">
        <w:t xml:space="preserve">skutečnost, že v meziročním srovnání bylo zahájeno o čtvrtinu méně bytů. V roce 2010 nebyla zahájena ani jedna dopravní stavba. Pro rok 2011 byly vypsány veřejné zakázky, které představují pouhých 63 % objemu roku 2010, z toho pozemní stavitelství 83,1 %, v inženýrském stavitelství 46,2 % a podíl dopravní infrastruktury činí pouhých 24,3 %. Výrazně nižší je zakázka vládního sektoru </w:t>
      </w:r>
      <w:r w:rsidR="005032B2" w:rsidRPr="00516358">
        <w:t xml:space="preserve">o </w:t>
      </w:r>
      <w:r w:rsidRPr="00516358">
        <w:t>38,4 %, m</w:t>
      </w:r>
      <w:r w:rsidR="00F27254">
        <w:t>unicipální sektor poklesl na 70,</w:t>
      </w:r>
      <w:r w:rsidRPr="00516358">
        <w:t>1 %. Státní fond dopravní infrastruktury snížil rozpočet o čtvrtinu. To vše byly vstupní podmínky do roku 2012. Bytová výstavba je podpořena pouze čtyřmi programy Státního fondu rozvoje bydlení, z čehož osvědčený program „Panel“ byl v roce 2011 dotován částkou pouze 1 mld. Kč. Dá se hovořit o kolapsu programu MŽP - Zelená úsporám, který byl zastaven pro velký počet zájemců a následně více než půl roku probíhalo prověřování 14 000 žadatelů o dotace. Několikrát ohlášený termín obnovení programu byl vždy odložen a převis v zájmu činil cca 4 mld.</w:t>
      </w:r>
    </w:p>
    <w:p w:rsidR="00E90495" w:rsidRPr="00516358" w:rsidRDefault="00E90495" w:rsidP="008C4390">
      <w:pPr>
        <w:pStyle w:val="Nomlnmoje"/>
      </w:pPr>
      <w:r w:rsidRPr="00516358">
        <w:t xml:space="preserve">Pro udržení rozvoje dopravní infrastruktury hovoří </w:t>
      </w:r>
      <w:proofErr w:type="gramStart"/>
      <w:r w:rsidRPr="00516358">
        <w:t>to</w:t>
      </w:r>
      <w:r w:rsidR="00C825D4">
        <w:t>m</w:t>
      </w:r>
      <w:proofErr w:type="gramEnd"/>
      <w:r w:rsidRPr="00516358">
        <w:t>, že v Analýze konkurenceschopnosti ČR se citují zjišt</w:t>
      </w:r>
      <w:r w:rsidR="003544D5" w:rsidRPr="00516358">
        <w:t xml:space="preserve">ění </w:t>
      </w:r>
      <w:proofErr w:type="spellStart"/>
      <w:r w:rsidR="003544D5" w:rsidRPr="00516358">
        <w:t>World</w:t>
      </w:r>
      <w:proofErr w:type="spellEnd"/>
      <w:r w:rsidR="003544D5" w:rsidRPr="00516358">
        <w:t xml:space="preserve"> </w:t>
      </w:r>
      <w:proofErr w:type="spellStart"/>
      <w:r w:rsidR="003544D5" w:rsidRPr="00516358">
        <w:t>Economic</w:t>
      </w:r>
      <w:proofErr w:type="spellEnd"/>
      <w:r w:rsidR="003544D5" w:rsidRPr="00516358">
        <w:t xml:space="preserve"> </w:t>
      </w:r>
      <w:proofErr w:type="spellStart"/>
      <w:r w:rsidR="003544D5" w:rsidRPr="00516358">
        <w:t>Forum</w:t>
      </w:r>
      <w:proofErr w:type="spellEnd"/>
      <w:r w:rsidR="003544D5" w:rsidRPr="00516358">
        <w:t>, kde je infrastruktura v ČR hodnocena jako</w:t>
      </w:r>
      <w:r w:rsidRPr="00516358">
        <w:t xml:space="preserve"> evropský podprůměr. Mezi hodnocenými státy je až na 80. místě podle kvality silnic a celkově podle kvality infrastruktury na 39. místě. Navzdory všem těmto závazným dokumentům předložil ministr dopravy </w:t>
      </w:r>
      <w:proofErr w:type="spellStart"/>
      <w:r w:rsidRPr="00516358">
        <w:t>Superstrategii</w:t>
      </w:r>
      <w:proofErr w:type="spellEnd"/>
      <w:r w:rsidRPr="00516358">
        <w:t xml:space="preserve"> dopravní infrastruktury, tzv. Green </w:t>
      </w:r>
      <w:proofErr w:type="spellStart"/>
      <w:r w:rsidRPr="00516358">
        <w:t>paper</w:t>
      </w:r>
      <w:proofErr w:type="spellEnd"/>
      <w:r w:rsidRPr="00516358">
        <w:t xml:space="preserve">, která předpokládá vybudovat do roku 2025 pouhých 480 km dálnic a rychlostních komunikací, což není ani polovina rozsahu potřebného k dobudování páteřní sítě komunikací. Dokument uvažuje s nedostatečnou výší národních zdrojů v rozpočtu, zpracování jednotlivých dopravních oborů je nevyvážené. Do projektu Public </w:t>
      </w:r>
      <w:proofErr w:type="spellStart"/>
      <w:r w:rsidRPr="00516358">
        <w:t>Private</w:t>
      </w:r>
      <w:proofErr w:type="spellEnd"/>
      <w:r w:rsidRPr="00516358">
        <w:t xml:space="preserve"> </w:t>
      </w:r>
      <w:proofErr w:type="spellStart"/>
      <w:r w:rsidRPr="00516358">
        <w:t>Partnersc</w:t>
      </w:r>
      <w:r w:rsidR="00F27254">
        <w:t>hips</w:t>
      </w:r>
      <w:proofErr w:type="spellEnd"/>
      <w:r w:rsidRPr="00516358">
        <w:t xml:space="preserve"> jsou zařazeny nepřipravené stavby, zjednodušená </w:t>
      </w:r>
      <w:proofErr w:type="spellStart"/>
      <w:r w:rsidRPr="00516358">
        <w:t>multikriteriální</w:t>
      </w:r>
      <w:proofErr w:type="spellEnd"/>
      <w:r w:rsidRPr="00516358">
        <w:t xml:space="preserve"> analýza je bez jakýchkoli návrhů řešení. Dokument je defenzivní, nezajišťuje potřebný rozvoj dopravní infrastruktury, nehledá alternativní financování. Zapojení soukromých finančních prostředků by mohl být vhodný alternativní zdroj financování, nikoli však j</w:t>
      </w:r>
      <w:r w:rsidR="006B518C">
        <w:t xml:space="preserve">ediný, skýtá </w:t>
      </w:r>
      <w:r w:rsidR="006F1050">
        <w:t xml:space="preserve">však </w:t>
      </w:r>
      <w:r w:rsidR="006B518C">
        <w:t>četné faktory ohrož</w:t>
      </w:r>
      <w:r w:rsidRPr="00516358">
        <w:t>ení (legislativní proces), realizace není ověřena praxí, sestavení „Koncesního projektu“ a „Koncesn</w:t>
      </w:r>
      <w:r w:rsidR="006B518C">
        <w:t>í smlouvy“ může být zdlouhavé a </w:t>
      </w:r>
      <w:r w:rsidRPr="00516358">
        <w:t>rizikové. Rovněž doposud nejsou specifikováni konkrétní potencionální koncesionáři, není zahájena příprava podkladů ani pro jeden Koncesní projekt. Stát si musí vyřešit otázku zvyšování budoucích mandatorních výdajů a jejich výši. Minimální průběh přípravy projektu PPP – Partnerství veřejného a soukromého sektoru pak činí 30 měsíců!</w:t>
      </w:r>
    </w:p>
    <w:p w:rsidR="00E90495" w:rsidRPr="00516358" w:rsidRDefault="00E90495" w:rsidP="008C4390">
      <w:pPr>
        <w:pStyle w:val="Nomlnmoje"/>
      </w:pPr>
      <w:r w:rsidRPr="00516358">
        <w:t xml:space="preserve">Krize zřetelně omezila ekonomiku, omezila investice, přesto však není důvod dusit investiční rozvoj (výstavbu) tak </w:t>
      </w:r>
      <w:r w:rsidRPr="00516358">
        <w:rPr>
          <w:i/>
          <w:iCs/>
        </w:rPr>
        <w:t>dramaticky</w:t>
      </w:r>
      <w:r w:rsidRPr="00516358">
        <w:t xml:space="preserve">. Výdaje rozpočtu na přípravu nových dopravních staveb nejsou nijak obrovské. Přesto kromě zastavení staveb, byla prakticky zastavena i příprava nových. Od poloviny roku 2009 se nevypisují žádné nové zakázky projektové a inženýrské přípravy, projekční firmy pouze dokončují </w:t>
      </w:r>
      <w:proofErr w:type="spellStart"/>
      <w:r w:rsidRPr="00516358">
        <w:t>nasmlouvané</w:t>
      </w:r>
      <w:proofErr w:type="spellEnd"/>
      <w:r w:rsidRPr="00516358">
        <w:t xml:space="preserve"> zakázky, předpoklad využití projekčních kapacit p</w:t>
      </w:r>
      <w:r w:rsidR="00BC684E" w:rsidRPr="00516358">
        <w:t>ro rok 2011 byl</w:t>
      </w:r>
      <w:r w:rsidRPr="00516358">
        <w:t xml:space="preserve"> 30 %. Příprava liniový</w:t>
      </w:r>
      <w:r w:rsidR="00BC684E" w:rsidRPr="00516358">
        <w:t>ch staveb trvá 7,5 – 13 roků. T</w:t>
      </w:r>
      <w:r w:rsidRPr="00516358">
        <w:t xml:space="preserve">ak je jisté, že až se ekonomika zvedne, nebo až si vláda uvědomí, že zastavení investic není ta správná cesta boje proti krizi a bude chtít pokračovat v budování dopravní infrastruktury, zjistíme s hrůzou, že nemáme kde stavět a na podkladě čeho. Nedobudování dopravní sítě bude znamenat </w:t>
      </w:r>
      <w:r w:rsidRPr="00516358">
        <w:lastRenderedPageBreak/>
        <w:t>ztrátu silné stránky naší republiky pro roli tranzitní země. Investiční zdroje mohou významně napomoci stabilizaci stavebnictví, řešit zaměstnanost. Kromě toho mají velký vliv na hospodářský rozvoj regionů, na řešení zanedbané úrovně dopravní infrastruktury, na bezpečnost na komunikacích, na zabránění újmy na životním prostředí.</w:t>
      </w:r>
    </w:p>
    <w:p w:rsidR="00E90495" w:rsidRPr="00516358" w:rsidRDefault="00E90495" w:rsidP="008C4390">
      <w:pPr>
        <w:pStyle w:val="Nomlnmoje"/>
      </w:pPr>
      <w:r w:rsidRPr="00516358">
        <w:t xml:space="preserve">Významný podíl mají investice i na zdrojích pro státní rozpočet, které tvoří daně z příjmu společnosti (právnických i fyzických osob), daně z příjmů zaměstnanců, spotřební daň, DPH, sociální a zdravotní pojištění. Celkový přínos byl 228 tis. Kč na jednoho zaměstnaného pracovníka v roce 2011. Nezaměstnanost znamená pokles kupní síly obyvatelstva, snížení spotřeby a zvýšení výdajů na sociální podporu a dávky v nezaměstnanosti ve výši 94 tis. Kč na 1 nezaměstnaného pracovníka. Každý investovaný 1 mil. Kč generuje stabilizaci dalších dvou pracovníků v návazných oborech (projekce, výroba stavebních materiálů, mechanizace, doprava, služby, atd.). Veřejné finance v České republice v rámci EU nejsou podle statistiky </w:t>
      </w:r>
      <w:proofErr w:type="spellStart"/>
      <w:r w:rsidRPr="00516358">
        <w:t>Eurostatu</w:t>
      </w:r>
      <w:proofErr w:type="spellEnd"/>
      <w:r w:rsidRPr="00516358">
        <w:t xml:space="preserve"> v tak špatném stavu, aby byl důvod k drastickým, kontraproduktivním opatřením. ČR byla v rámci EU v roce 2011 výší schodku na 13. místě (Lucembursko 0,7 %, ČR 5,8 %, Řecko 15,4 %), výší dluhu na 6. místě.</w:t>
      </w:r>
    </w:p>
    <w:p w:rsidR="00E90495" w:rsidRPr="00516358" w:rsidRDefault="00E90495" w:rsidP="008C4390">
      <w:pPr>
        <w:pStyle w:val="Nomlnmoje"/>
      </w:pPr>
      <w:r w:rsidRPr="00516358">
        <w:t>Stavebnictví patří mezi pilíře rozvoje české ekonomiky, a proto by si vláda rozpočtové odpovědnosti měla uvědomit význam investic jako jednoho z významných nástrojů k překonávání dopadů ekonomické krize. Tuto zásadu realizuje většina zemí. Každý politik, každý ministr, vláda, by měli nést manažerskou odpovědnost za svá rozhodnutí</w:t>
      </w:r>
      <w:r w:rsidR="003C674C" w:rsidRPr="00F27254">
        <w:rPr>
          <w:rStyle w:val="Znakapoznpodarou"/>
          <w:b/>
        </w:rPr>
        <w:footnoteReference w:id="5"/>
      </w:r>
      <w:r w:rsidR="00664CE5">
        <w:t>!</w:t>
      </w:r>
      <w:r w:rsidRPr="00516358">
        <w:t xml:space="preserve"> Obecně lze konstatovat, že prováděné škrty vedou mimo jiné k devastaci oboru stavebnictví. Ve stavebnictví pokračuje trend založený na nedostatku nových zakázek, které nepřicházejí především z veřejného sektoru.</w:t>
      </w:r>
    </w:p>
    <w:p w:rsidR="00E90495" w:rsidRPr="00516358" w:rsidRDefault="00E90495" w:rsidP="008C4390">
      <w:pPr>
        <w:pStyle w:val="Nomlnmoje"/>
      </w:pPr>
      <w:r w:rsidRPr="00516358">
        <w:t>Dluhová krize v </w:t>
      </w:r>
      <w:proofErr w:type="spellStart"/>
      <w:r w:rsidRPr="00516358">
        <w:t>eurozóně</w:t>
      </w:r>
      <w:proofErr w:type="spellEnd"/>
      <w:r w:rsidRPr="00516358">
        <w:t xml:space="preserve"> přiměla stavební experty z odborného sdružení </w:t>
      </w:r>
      <w:proofErr w:type="spellStart"/>
      <w:r w:rsidRPr="00516358">
        <w:t>Euroconstruct</w:t>
      </w:r>
      <w:proofErr w:type="spellEnd"/>
      <w:r w:rsidRPr="00516358">
        <w:t xml:space="preserve"> ke zhoršení výhledu evropského stavebnictví pro rok 2012 i následující roky. Výjimkou z černější prognózy není ani Česká republika. Na začátku roku odborníci z výše uvedené firmy odhadovali, že tuzemské stavebnictví v roce 2012 sníží výkon o 4,1 </w:t>
      </w:r>
      <w:r w:rsidR="00424C0A">
        <w:t>%</w:t>
      </w:r>
      <w:r w:rsidRPr="00516358">
        <w:t xml:space="preserve">. Nyní již očekávají, že meziroční pokles bude 7,2 </w:t>
      </w:r>
      <w:r w:rsidR="00424C0A">
        <w:t>%</w:t>
      </w:r>
      <w:r w:rsidRPr="00516358">
        <w:t xml:space="preserve">. V roce 2013 má české odvětví klesnout o dalších 1,9 </w:t>
      </w:r>
      <w:r w:rsidR="00424C0A">
        <w:t>%</w:t>
      </w:r>
      <w:r w:rsidRPr="00516358">
        <w:t xml:space="preserve">. Obrat růstu o 0,8 </w:t>
      </w:r>
      <w:r w:rsidR="00424C0A">
        <w:t>%</w:t>
      </w:r>
      <w:r w:rsidRPr="00516358">
        <w:t xml:space="preserve"> má nastat snad až v roce 2014.</w:t>
      </w:r>
    </w:p>
    <w:p w:rsidR="00E90495" w:rsidRPr="00516358" w:rsidRDefault="00E90495" w:rsidP="008C4390">
      <w:pPr>
        <w:pStyle w:val="Nomlnmoje"/>
      </w:pPr>
      <w:r w:rsidRPr="00516358">
        <w:t>Podle předpovědi bude na výkonu stavebnictví v následujících letech patrno severojižní rozdělení Evropy, v němž severoevropské země překonávají své jižní protějšky. Stavebnictví na severu Evropy má mít sice podle expertů lepší výkonnost než v jižních zemích, Česko ale přesto bude na sever od Alp pomyslnou Achillovou patou odvětví. V roce 20</w:t>
      </w:r>
      <w:r w:rsidR="00664CE5">
        <w:t>12 očekávaným poklesem přes 7 %</w:t>
      </w:r>
      <w:r w:rsidRPr="00516358">
        <w:t xml:space="preserve"> podá tuzemské stavebnictví v </w:t>
      </w:r>
      <w:r w:rsidR="00A510AB" w:rsidRPr="00516358">
        <w:t>tomto regionu nejslabší výkon. Pokles s</w:t>
      </w:r>
      <w:r w:rsidRPr="00516358">
        <w:t>tavební vý</w:t>
      </w:r>
      <w:r w:rsidR="00A510AB" w:rsidRPr="00516358">
        <w:t>roby v Česku zrychlil,</w:t>
      </w:r>
      <w:r w:rsidRPr="00516358">
        <w:t xml:space="preserve"> podle Českého statistického úřadu </w:t>
      </w:r>
      <w:r w:rsidR="00A510AB" w:rsidRPr="00516358">
        <w:t xml:space="preserve">se </w:t>
      </w:r>
      <w:r w:rsidRPr="00516358">
        <w:t xml:space="preserve">meziroční pokles </w:t>
      </w:r>
      <w:r w:rsidR="00A510AB" w:rsidRPr="00516358">
        <w:t xml:space="preserve">zvýšil </w:t>
      </w:r>
      <w:r w:rsidRPr="00516358">
        <w:t xml:space="preserve">na 3,5 </w:t>
      </w:r>
      <w:r w:rsidR="00424C0A">
        <w:t>% z 2,7 %</w:t>
      </w:r>
      <w:r w:rsidRPr="00516358">
        <w:t xml:space="preserve"> v dubnu 2012. Průměrný evidenční počet zaměstnanců ve stavebních podnicích s 50 a více zaměstnanci se v květ</w:t>
      </w:r>
      <w:r w:rsidR="00424C0A">
        <w:t>nu 2012 meziročně snížil o 4</w:t>
      </w:r>
      <w:r w:rsidRPr="00516358">
        <w:t xml:space="preserve"> </w:t>
      </w:r>
      <w:r w:rsidR="00424C0A">
        <w:t>%</w:t>
      </w:r>
      <w:r w:rsidRPr="00516358">
        <w:t xml:space="preserve">. Inženýrské stavby pak budou podle předpovědí nejhůře fungujícím sektorem v rámci </w:t>
      </w:r>
      <w:r w:rsidRPr="00516358">
        <w:lastRenderedPageBreak/>
        <w:t xml:space="preserve">předpovídaného období. Během následujících tří let se </w:t>
      </w:r>
      <w:r w:rsidR="009F2059" w:rsidRPr="00516358">
        <w:t>podle odborníků z </w:t>
      </w:r>
      <w:proofErr w:type="spellStart"/>
      <w:r w:rsidR="009F2059" w:rsidRPr="00516358">
        <w:t>Euroconstruct</w:t>
      </w:r>
      <w:proofErr w:type="spellEnd"/>
      <w:r w:rsidR="009F2059" w:rsidRPr="00516358">
        <w:t xml:space="preserve"> </w:t>
      </w:r>
      <w:r w:rsidRPr="00516358">
        <w:t xml:space="preserve">počítá s průměrným ročním poklesem o 1,4 </w:t>
      </w:r>
      <w:r w:rsidR="00424C0A">
        <w:t>%</w:t>
      </w:r>
      <w:r w:rsidRPr="00516358">
        <w:t>. By</w:t>
      </w:r>
      <w:r w:rsidR="009F2059">
        <w:t>tové i nebytové stavebnictví</w:t>
      </w:r>
      <w:r w:rsidRPr="00516358">
        <w:t xml:space="preserve"> </w:t>
      </w:r>
      <w:r w:rsidR="009F2059">
        <w:t xml:space="preserve">ovšem </w:t>
      </w:r>
      <w:r w:rsidRPr="00516358">
        <w:t>v minulých letech vykázalo hlubší propad, takže očekávané lepší výkony ovlivňuje také nižší srovnávací základna.</w:t>
      </w:r>
    </w:p>
    <w:p w:rsidR="00E90495" w:rsidRPr="00516358" w:rsidRDefault="00E90495" w:rsidP="008C4390">
      <w:pPr>
        <w:pStyle w:val="Nomlnmoje"/>
      </w:pPr>
      <w:proofErr w:type="spellStart"/>
      <w:r w:rsidRPr="00516358">
        <w:t>Euroconstruct</w:t>
      </w:r>
      <w:proofErr w:type="spellEnd"/>
      <w:r w:rsidRPr="00516358">
        <w:t xml:space="preserve"> je evropským sdružením 19 specializovaných výzkumných organizací. Je aktivní od roku 1975. Pravidelně vydává aktualizované odhady krátkodobého a střednědobého vývoje na evropských trzích. Členskými státy je 19 evropských zemí včetně Česka</w:t>
      </w:r>
      <w:r w:rsidR="00485212" w:rsidRPr="00516358">
        <w:t>.</w:t>
      </w:r>
      <w:r w:rsidRPr="00516358">
        <w:t xml:space="preserve"> </w:t>
      </w:r>
    </w:p>
    <w:p w:rsidR="00E90495" w:rsidRPr="00516358" w:rsidRDefault="00E90495" w:rsidP="008C4390">
      <w:pPr>
        <w:pStyle w:val="Nomlnmoje"/>
      </w:pPr>
      <w:r w:rsidRPr="00516358">
        <w:t>Podle nejnovějších údajů ČSÚ pokračuje stave</w:t>
      </w:r>
      <w:r w:rsidR="00A510AB" w:rsidRPr="00516358">
        <w:t>bnictví v poklesu, za první čtvrt</w:t>
      </w:r>
      <w:r w:rsidRPr="00516358">
        <w:t xml:space="preserve">letí </w:t>
      </w:r>
      <w:r w:rsidR="00A510AB" w:rsidRPr="00516358">
        <w:t xml:space="preserve">2013 </w:t>
      </w:r>
      <w:r w:rsidRPr="00516358">
        <w:t xml:space="preserve">o 6,7 </w:t>
      </w:r>
      <w:r w:rsidR="00424C0A">
        <w:t>%</w:t>
      </w:r>
      <w:r w:rsidRPr="00516358">
        <w:t>. Hodnota nových zakázek se výrazně propadá zejména v inženýrském stavitelství, kde meziročně klesla téměř o polovinu. Dvěma ze tří stavebních společností v důsledku negativního vývoje trhu v tomto roce poklesn</w:t>
      </w:r>
      <w:r w:rsidR="00485212" w:rsidRPr="00516358">
        <w:t>ou tržby. Ty v roce 2012 klesly</w:t>
      </w:r>
      <w:r w:rsidR="009F2059">
        <w:t xml:space="preserve"> napříč všemi segmenty. N</w:t>
      </w:r>
      <w:r w:rsidRPr="00516358">
        <w:t xml:space="preserve">ejhorší očekávání jsou u společností z inženýrského stavitelství. Sebedůvěra ředitelů stavebních společností v překonání konkurence v roce 2012 se po nadějném výsledku z dubna opět propadá. Vytíženost kapacit stavebních společností je meziročně mírně nižší. Redukce kapacit bude pokračovat dále. Jeden ze čtyř ředitelů velkých stavebních firem v ČR potvrzuje zhoršení kvality stavebních prací své firmy kvůli nízkým cenám a téměř všichni ředitelé očekávají redukci počtu stavebních firem na trhu v roce 2013 až o 12 </w:t>
      </w:r>
      <w:r w:rsidR="00664CE5">
        <w:t>%</w:t>
      </w:r>
      <w:r w:rsidRPr="00516358">
        <w:t xml:space="preserve">. Půjde zejména o střední a malé společnosti. Pro většinu společností pak nejsou </w:t>
      </w:r>
      <w:r w:rsidR="00485212" w:rsidRPr="00516358">
        <w:t xml:space="preserve">ani </w:t>
      </w:r>
      <w:r w:rsidRPr="00516358">
        <w:t>zahraniční zakázky řešením nedostatku tuzemských zakázek. Tuto alternativu využívají především velké společnosti. Nejvíce zmiňované destinace jsou Slovensko, o něco méně Polsko a ve vybraných případech i vzdálenější země</w:t>
      </w:r>
      <w:r w:rsidR="00485212" w:rsidRPr="00516358">
        <w:t>.</w:t>
      </w:r>
    </w:p>
    <w:p w:rsidR="00E90495" w:rsidRPr="00516358" w:rsidRDefault="00E90495" w:rsidP="008C4390">
      <w:pPr>
        <w:pStyle w:val="Nomlnmoje"/>
      </w:pPr>
      <w:r w:rsidRPr="00516358">
        <w:t xml:space="preserve">Vzhledem k očekávanému dalšímu negativnímu výhledu budou ředitelé stavebních společností dále tlačit na </w:t>
      </w:r>
      <w:r w:rsidRPr="00516358">
        <w:rPr>
          <w:i/>
          <w:iCs/>
        </w:rPr>
        <w:t>zvýšení efektivity</w:t>
      </w:r>
      <w:r w:rsidRPr="00516358">
        <w:t xml:space="preserve"> své společnosti. </w:t>
      </w:r>
      <w:r w:rsidR="00EF1333">
        <w:t>Na tom se s</w:t>
      </w:r>
      <w:r w:rsidR="00EF1333" w:rsidRPr="00516358">
        <w:t>hodují</w:t>
      </w:r>
      <w:r w:rsidRPr="00516358">
        <w:t xml:space="preserve"> představitelé napříč </w:t>
      </w:r>
      <w:r w:rsidR="00EF1333">
        <w:t xml:space="preserve">jednotlivými </w:t>
      </w:r>
      <w:r w:rsidRPr="00516358">
        <w:t>segmenty. Naopak akvizice považují v současné době za vysoce rizikové a nechtějí do nich ještě vstupovat.</w:t>
      </w:r>
    </w:p>
    <w:p w:rsidR="00E90495" w:rsidRPr="00516358" w:rsidRDefault="00E90495" w:rsidP="008C4390">
      <w:pPr>
        <w:pStyle w:val="Nomlnmoje"/>
      </w:pPr>
      <w:r w:rsidRPr="00516358">
        <w:t>Hodnota nově uzavřených za</w:t>
      </w:r>
      <w:r w:rsidR="00C825D4">
        <w:t>kázek klesla o více jak třetinu i vzhledem</w:t>
      </w:r>
      <w:r w:rsidRPr="00516358">
        <w:t xml:space="preserve"> k velic</w:t>
      </w:r>
      <w:r w:rsidR="00485212" w:rsidRPr="00516358">
        <w:t>e tvrdé konkurenci. Nejvíce spadlo</w:t>
      </w:r>
      <w:r w:rsidRPr="00516358">
        <w:t xml:space="preserve"> v roce 2012 inženýrské stavitelství a všeobecně je hodnota </w:t>
      </w:r>
      <w:proofErr w:type="spellStart"/>
      <w:r w:rsidRPr="00516358">
        <w:t>nasmlouvaných</w:t>
      </w:r>
      <w:proofErr w:type="spellEnd"/>
      <w:r w:rsidRPr="00516358">
        <w:t xml:space="preserve"> zakázek na úrovni roku 2002. Hodnota státních zakázek pak klesla meziročně o pětinu. Výhled na rok 2013 ukazuje, že vzhledem k</w:t>
      </w:r>
      <w:r w:rsidR="009F2059">
        <w:t>e</w:t>
      </w:r>
      <w:r w:rsidRPr="00516358">
        <w:t> stále omezeným finančním možnostem investorů – deklaracím veřejného sektoru o pokračování škrtů, v soukromém sektoru obavám investorů/developerů o uplatnění jejich realizací při již aktuálním převisu nabídky nad poptávkou, nelze očekávat v brzké době nastartování růstu českého stavebnictví a to ani v roce 2013. Predikce je naopak taková, že by mělo dojít k dalšímu, al</w:t>
      </w:r>
      <w:r w:rsidR="006F1050">
        <w:t>e již mírnějšímu poklesu</w:t>
      </w:r>
      <w:r w:rsidRPr="00516358">
        <w:t>. Většina potencionálních problémů českého stavebnictví bude souviset se třemi fenomény:</w:t>
      </w:r>
    </w:p>
    <w:p w:rsidR="00E90495" w:rsidRPr="00516358" w:rsidRDefault="00E90495" w:rsidP="006B518C">
      <w:pPr>
        <w:pStyle w:val="jinodrkymoje"/>
      </w:pPr>
      <w:r w:rsidRPr="00516358">
        <w:t>Přebytek kapacit/nedostatek zakázek (i nadále bude vyvolávat u některých subjektů snahu získat zakázky „za jakoukoliv cenu“),</w:t>
      </w:r>
    </w:p>
    <w:p w:rsidR="00E90495" w:rsidRPr="00516358" w:rsidRDefault="00485212" w:rsidP="006B518C">
      <w:pPr>
        <w:pStyle w:val="jinodrkymoje"/>
      </w:pPr>
      <w:r w:rsidRPr="00516358">
        <w:t>n</w:t>
      </w:r>
      <w:r w:rsidR="00E90495" w:rsidRPr="00516358">
        <w:t>eetické chování (podvazuje technologický rozvoj oboru, ničí jeho reputaci),</w:t>
      </w:r>
    </w:p>
    <w:p w:rsidR="00E90495" w:rsidRPr="00516358" w:rsidRDefault="00485212" w:rsidP="00424C0A">
      <w:pPr>
        <w:pStyle w:val="jinodrkymoje"/>
        <w:spacing w:after="120"/>
      </w:pPr>
      <w:r w:rsidRPr="00516358">
        <w:t>d</w:t>
      </w:r>
      <w:r w:rsidR="00E90495" w:rsidRPr="00516358">
        <w:t>emografie (silné důchodové ročníky specialistů nebudou nahrazovány dostatečným množstvím mladých techniků).</w:t>
      </w:r>
    </w:p>
    <w:p w:rsidR="00E90495" w:rsidRPr="00516358" w:rsidRDefault="00E90495" w:rsidP="008C4390">
      <w:pPr>
        <w:pStyle w:val="Nomlnmoje"/>
      </w:pPr>
      <w:r w:rsidRPr="00516358">
        <w:lastRenderedPageBreak/>
        <w:t xml:space="preserve">Politici by se měli orientovat nejen na svoje většinou teoretické představy, ale více se otevřít i komunikaci s odbornou veřejností. Nestačí ale jen naslouchat, i když i to by byl již úspěch, ale je nutné problémy společně řešit. Českému stavebnictví by pomohla </w:t>
      </w:r>
      <w:proofErr w:type="spellStart"/>
      <w:r w:rsidRPr="00516358">
        <w:t>prorůstová</w:t>
      </w:r>
      <w:proofErr w:type="spellEnd"/>
      <w:r w:rsidRPr="00516358">
        <w:t xml:space="preserve"> opatření, která ještě ČR na rozdíl od mnohých zemí EU neudělala. Vše bohužel nasvědčuje tomu, že může být ještě hůř a to z celé řady důvodů. V neposlední řadě o tom svědčí čísla o celkové výstavbě bytů, stavebních povoleních a celkovému objemu stavebních zakázek. Stačí se podívat na čísla ČSÚ. A dále, v roce 2013 mají skončit operační programy ministerstva životn</w:t>
      </w:r>
      <w:r w:rsidR="00485212" w:rsidRPr="00516358">
        <w:t>ího prostředí, v roce 2012 skončily</w:t>
      </w:r>
      <w:r w:rsidRPr="00516358">
        <w:t xml:space="preserve"> dotace Zelená úsporám, zavřel se program Panel. Ve výhledu na rok 2013 jsou sice některé tituly státních podpor, ale teprve čas ukáže, jakou definitivní podporu budou tyto programy mít a kolik prostředků vygenerují a jak budou uchopitelné pro investora.</w:t>
      </w:r>
    </w:p>
    <w:p w:rsidR="00E90495" w:rsidRPr="00516358" w:rsidRDefault="00E90495" w:rsidP="008C4390">
      <w:pPr>
        <w:pStyle w:val="Nomlnmoje"/>
      </w:pPr>
      <w:r w:rsidRPr="00516358">
        <w:t>V současné době však převažuje čištění trhu. Recese sice „čistí“ ekonomiku ve všech jejich segmentech či odvětvích, ale zatím to není čistka vyloženě smrtící. Výhled je takový, že za pět let se obrat ve stavebnictví ustálí na cca 70 % srovnávacího roku 2008 (cca 350 mld.). Na trhu bude méně velkých stavebních společností. Středních a malých stavebních firem opustí trh několik tisíc. Lze očekávat, že v horizontu pěti let nedojde k významné konjunktuře, jaká byla před celosvětovou krizí, ale že kapacita, kvalita a cena se postupně upraví na dlouhodobě udržitelnou úroveň a výkyvy ve všech parametrech se zmenší.</w:t>
      </w:r>
    </w:p>
    <w:p w:rsidR="00E90495" w:rsidRPr="00516358" w:rsidRDefault="00E90495" w:rsidP="008C4390">
      <w:pPr>
        <w:pStyle w:val="Nomlnmoje"/>
      </w:pPr>
      <w:r w:rsidRPr="00516358">
        <w:t xml:space="preserve">Další aktuální otázkou dnešní doby je, jaký je v současné době podíl vyhraných zakázek na celkovém objemu nabídek, které se podávají (vyjádřeno v penězích). Podle průzkumu provedeného agenturou CEEC </w:t>
      </w:r>
      <w:proofErr w:type="spellStart"/>
      <w:r w:rsidRPr="00516358">
        <w:t>Research</w:t>
      </w:r>
      <w:proofErr w:type="spellEnd"/>
      <w:r w:rsidRPr="00516358">
        <w:t xml:space="preserve">, je průměrná úspěšnost 27 </w:t>
      </w:r>
      <w:r w:rsidR="00664CE5">
        <w:t>%</w:t>
      </w:r>
      <w:r w:rsidRPr="00516358">
        <w:t xml:space="preserve">. Některé společnosti zmiňovaly skutečnost, že část jimi podávaných nabídek není podávaná s cílem zakázku získat, ale mají jiný cíl (např. vytvářejí „křoví“). </w:t>
      </w:r>
    </w:p>
    <w:p w:rsidR="00E90495" w:rsidRPr="00516358" w:rsidRDefault="00E90495" w:rsidP="008C4390">
      <w:pPr>
        <w:pStyle w:val="Nomlnmoje"/>
        <w:rPr>
          <w:b/>
          <w:bCs/>
        </w:rPr>
      </w:pPr>
      <w:r w:rsidRPr="00516358">
        <w:t>Daleko nejproblematičtěj</w:t>
      </w:r>
      <w:r w:rsidR="00C825D4">
        <w:t>ší záležitostí dnešní doby je</w:t>
      </w:r>
      <w:r w:rsidRPr="00516358">
        <w:t xml:space="preserve"> skutečnost, že vysoký tlak na snižování ceny zakázky má vliv na snižování kvality realizované práce. S ohledem na současnou situ</w:t>
      </w:r>
      <w:r w:rsidR="000449DE">
        <w:t>aci v českém stavebnictví nebudeme</w:t>
      </w:r>
      <w:r w:rsidRPr="00516358">
        <w:t xml:space="preserve"> daleko od pravdy, že za pět let budeme rekonstruovat některé stavby, kter</w:t>
      </w:r>
      <w:r w:rsidR="00EF1333">
        <w:t>é byly postaveny za nereálnou a </w:t>
      </w:r>
      <w:r w:rsidRPr="00516358">
        <w:t>pravděpodobně nejnižší cenu. Na druhou stranu je nutno si říci, že odbytová krize nutí dodavatele snižovat ceny, ale to nutně nemusí jednoznačně znamenat snížení kvality. Zdá se, že zadavatelé našli dost nástrojů (záruční doby, zádržné atd.) jak kvalitu udržet na požadované výši</w:t>
      </w:r>
      <w:r w:rsidR="000449DE">
        <w:t>. Zdá se ale také, že investoři</w:t>
      </w:r>
      <w:r w:rsidRPr="00516358">
        <w:t xml:space="preserve"> tlačeni stejnou nouzí o zakázky, tedy klienty, v zájmu snížení svých prodejních cen v některých ohledech kvalitu snižují sami už svými zakázkami. Na rezidenčním trhu se tak ještě více rozevřou cenové nůžky. Na jedné straně se budou na trh dodávat produkty, kde půjde v první řadě o cenu a o kvalitu méně, na druhé straně pak budou produkty s vysokou kvalitou, kde na stavebních pracích nebude možno šetřit až zase tolik. Samozřejmě existuje i třetí cesta, která je popsaná v jiné části D</w:t>
      </w:r>
      <w:r w:rsidR="003341EF" w:rsidRPr="00516358">
        <w:t>S</w:t>
      </w:r>
      <w:r w:rsidRPr="00516358">
        <w:t>P. Něk</w:t>
      </w:r>
      <w:r w:rsidR="000C5623" w:rsidRPr="00516358">
        <w:t>teré firmy řeší dosažení</w:t>
      </w:r>
      <w:r w:rsidRPr="00516358">
        <w:t xml:space="preserve"> požadované konečné kvality posílením a změnou sv</w:t>
      </w:r>
      <w:r w:rsidR="00CE7B45" w:rsidRPr="00516358">
        <w:t>ých oddělení reklamací. Otázkou</w:t>
      </w:r>
      <w:r w:rsidRPr="00516358">
        <w:t xml:space="preserve"> je, která cesta se ukáže být nejlepší, respektive kolik „kvality“ český trh unese</w:t>
      </w:r>
      <w:r w:rsidR="00D12983">
        <w:t xml:space="preserve"> [39]</w:t>
      </w:r>
      <w:r w:rsidR="00424C0A">
        <w:t>?</w:t>
      </w:r>
    </w:p>
    <w:p w:rsidR="00E90495" w:rsidRPr="00516358" w:rsidRDefault="00E90495" w:rsidP="008C4390">
      <w:pPr>
        <w:pStyle w:val="Nomlnmoje"/>
      </w:pPr>
      <w:r w:rsidRPr="00516358">
        <w:t>Růstu kvality zřejmě příliš nepomáhá ani novela zákona o zadávání veřejných zakázek č. 55/2012 Sb., která klade důraz právě na cenu. Podle názorů odborné veřejnosti, cena jako rozhodující kritérium v řad</w:t>
      </w:r>
      <w:r w:rsidR="00EF1333">
        <w:t xml:space="preserve">ě případů zcela nevyhovuje, </w:t>
      </w:r>
      <w:r w:rsidR="00EF1333">
        <w:lastRenderedPageBreak/>
        <w:t>tj. </w:t>
      </w:r>
      <w:r w:rsidRPr="00516358">
        <w:t>nezajišťuje potřebnou kvalitu realizace, navíc jsou nová prav</w:t>
      </w:r>
      <w:r w:rsidR="00EF1333">
        <w:t>idla nepřehledná a </w:t>
      </w:r>
      <w:r w:rsidRPr="00516358">
        <w:t>částečně chybí prováděcí předpisy, mechanismy na potlačení korupce jsou nedostatečné. Zákon zřejmě škodí i samotným zadavatelům, kteří jsou podle něj nuceni vybrat i společnost, o jejichž kvalitách nejsou přesvědčeni, ale v důsledku nejnižší ceny ji musí přijmout.</w:t>
      </w:r>
    </w:p>
    <w:p w:rsidR="00E90495" w:rsidRPr="00516358" w:rsidRDefault="00E90495" w:rsidP="00C15B34">
      <w:pPr>
        <w:pStyle w:val="Nomlnmoje"/>
      </w:pPr>
      <w:r w:rsidRPr="00516358">
        <w:rPr>
          <w:i/>
          <w:iCs/>
        </w:rPr>
        <w:t>Vyhodnocení části ekonomické prostředí</w:t>
      </w:r>
      <w:r w:rsidRPr="00516358">
        <w:t xml:space="preserve">. Vyjma </w:t>
      </w:r>
      <w:r w:rsidR="00EF1333">
        <w:t>nedostatku finančních zdrojů na </w:t>
      </w:r>
      <w:r w:rsidRPr="00516358">
        <w:t>investice, opravy a údržbu stavebních děl, čelí stavebnictví zejména nutnosti nápravy celého odvětví. V dnešní době je slovo stavbař, zejména díky méd</w:t>
      </w:r>
      <w:r w:rsidR="00EF1333">
        <w:t>iím a </w:t>
      </w:r>
      <w:r w:rsidRPr="00516358">
        <w:t xml:space="preserve">některým politikům, takřka synonymem slova </w:t>
      </w:r>
      <w:r w:rsidRPr="00516358">
        <w:rPr>
          <w:i/>
          <w:iCs/>
        </w:rPr>
        <w:t>zloděj</w:t>
      </w:r>
      <w:r w:rsidRPr="00516358">
        <w:t xml:space="preserve">. Taková reputace jistě odrazuje mladé lidi od zájmu o stavební obory. Nedostatek kvalifikovaných pracovníků bude </w:t>
      </w:r>
      <w:r w:rsidR="000C5623" w:rsidRPr="00516358">
        <w:t xml:space="preserve">také </w:t>
      </w:r>
      <w:r w:rsidRPr="00516358">
        <w:t>jistě jeden z hlavních budoucích problémů odvětví. Nebude se to týkat jen vysokoškoláků či středoškoláků. Velkým problémem bude i v dostatečném počtu pracovníků vyučených v oboru. Ur</w:t>
      </w:r>
      <w:r w:rsidR="000C5623" w:rsidRPr="00516358">
        <w:t>čitě bude</w:t>
      </w:r>
      <w:r w:rsidRPr="00516358">
        <w:t xml:space="preserve"> zase platit, že řemeslo má zlaté dno. Rozumné stavební firmy již dnes na tuto situaci myslí a snaží se snižovat negativní dopady různých nepromyšlených školských reforem. Touto problematikou se budu zabývat hlouběji v sociální části PEST analýzy. Řešením současné krize bohužel není ani expanze českých firem do zahraničí. Dle ČSÚ je </w:t>
      </w:r>
      <w:r w:rsidR="00333882" w:rsidRPr="00516358">
        <w:t xml:space="preserve">v současnosti </w:t>
      </w:r>
      <w:r w:rsidRPr="00516358">
        <w:t>podíl stavebních prací realizovaných v zahraničí nižší než 3 % z celkových výkonů. Za hlavní důvody tohoto stavu jsou uvádě</w:t>
      </w:r>
      <w:r w:rsidR="00333882" w:rsidRPr="00516358">
        <w:t>ny špatné zkušenosti – přílišná</w:t>
      </w:r>
      <w:r w:rsidRPr="00516358">
        <w:t xml:space="preserve"> rizikovost a vázanost na lokální kontakty, jazykové bariéry na straně zaměstnanců, vysokou investiční náročnost (výběr vhodného trhu a vstup na něj může trvat i několik let), také jsou problémem nedostatečné zkušenosti s takovými postupy a </w:t>
      </w:r>
      <w:r w:rsidRPr="00516358">
        <w:rPr>
          <w:i/>
          <w:iCs/>
        </w:rPr>
        <w:t>nízká podpora</w:t>
      </w:r>
      <w:r w:rsidRPr="00516358">
        <w:t xml:space="preserve"> ze strany státu. Nejméně expandují zejména střední a malé firmy zaměřené na pozemní stavitelství, které se orientují především na český trh a v zahraničí podnikat nechtějí. Naopak velké společnosti mají zkušenosti se stavebními pracemi</w:t>
      </w:r>
      <w:r w:rsidR="00D12983">
        <w:t xml:space="preserve"> v zahraničí </w:t>
      </w:r>
      <w:r w:rsidR="000C5623" w:rsidRPr="00516358">
        <w:t>(potvrzuje to 67 </w:t>
      </w:r>
      <w:r w:rsidR="00333882" w:rsidRPr="00516358">
        <w:t>% firem s 500 a více zaměstnanci). T</w:t>
      </w:r>
      <w:r w:rsidRPr="00516358">
        <w:t>aké firmy z inženýrského stavitelství se této oblasti věnují více. U velkých společností se jedná buď o tradiční expanzi a zpravidla vstup na trh za podpory místního partnera, nebo v</w:t>
      </w:r>
      <w:r w:rsidR="00EF1333">
        <w:t>stup formou lokální akvizice. U </w:t>
      </w:r>
      <w:r w:rsidRPr="00516358">
        <w:t>nadnárodních společností jde zejména o využívání interních specializovaných lidských zdrojů k přesunům v rámci mateřské skup</w:t>
      </w:r>
      <w:r w:rsidR="00D12983">
        <w:t>iny. Zde nezbývá než zdůraznit</w:t>
      </w:r>
      <w:r w:rsidRPr="00516358">
        <w:t>, že expanze do zahraničí není reálnou variantou pro záchranu českých stavebních společností. Navíc si každá normální země chrání svůj trh pro vlastní firmy a</w:t>
      </w:r>
      <w:r w:rsidR="00D12983">
        <w:t xml:space="preserve"> jejich zaměstnance. Na závěr je možno</w:t>
      </w:r>
      <w:r w:rsidRPr="00516358">
        <w:t xml:space="preserve"> konstatovat, že situace v ekonomické oblasti v době krize je velice složitá, tomu odpovídá i rozsah této části.</w:t>
      </w:r>
    </w:p>
    <w:p w:rsidR="00E90495" w:rsidRPr="00516358" w:rsidRDefault="00E90495" w:rsidP="00C15B34">
      <w:pPr>
        <w:pStyle w:val="Nomlnmoje"/>
        <w:rPr>
          <w:i/>
          <w:iCs/>
        </w:rPr>
      </w:pPr>
      <w:r w:rsidRPr="00516358">
        <w:rPr>
          <w:i/>
          <w:iCs/>
        </w:rPr>
        <w:t xml:space="preserve">Sociální prostředí. </w:t>
      </w:r>
      <w:r w:rsidRPr="00516358">
        <w:t xml:space="preserve">V sociálním prostřední je z hlediska stavebnictví patrný trend snižování počtu žáků v učilištích a středních odborných školách. Jak uvádí některé seriózní studie, např. společnosti </w:t>
      </w:r>
      <w:hyperlink r:id="rId34" w:history="1">
        <w:r w:rsidR="005504EC" w:rsidRPr="00516358">
          <w:rPr>
            <w:rStyle w:val="Hypertextovodkaz"/>
            <w:color w:val="auto"/>
            <w:u w:val="none"/>
          </w:rPr>
          <w:t>www.scio.cz</w:t>
        </w:r>
      </w:hyperlink>
      <w:r w:rsidR="005504EC" w:rsidRPr="00EF1333">
        <w:rPr>
          <w:rStyle w:val="Znakapoznpodarou"/>
          <w:b/>
        </w:rPr>
        <w:footnoteReference w:id="6"/>
      </w:r>
      <w:r w:rsidR="0099398C" w:rsidRPr="00516358">
        <w:t>. B</w:t>
      </w:r>
      <w:r w:rsidRPr="00516358">
        <w:t>ěhem příštích let se očekává jejich další pokles, přičemž oproti roku 2011 nastoupilo</w:t>
      </w:r>
      <w:r w:rsidR="0099398C" w:rsidRPr="00516358">
        <w:t xml:space="preserve"> na střední školy a učiliště</w:t>
      </w:r>
      <w:r w:rsidRPr="00516358">
        <w:t xml:space="preserve"> v roce 2012</w:t>
      </w:r>
      <w:r w:rsidR="0099398C" w:rsidRPr="00516358">
        <w:t xml:space="preserve"> </w:t>
      </w:r>
      <w:r w:rsidRPr="00516358">
        <w:t>o 16 tisíc žáků méně. Tento trend potvrzuje i průzkum Národního ústavu odborného vzdělávání. Problém nedostatku prohlubuje rovněž skutečnost, že šest let po skončení studia na středním odborném učilišti zůstává v oboru jen 37</w:t>
      </w:r>
      <w:r w:rsidR="0099398C" w:rsidRPr="00516358">
        <w:t xml:space="preserve"> </w:t>
      </w:r>
      <w:r w:rsidRPr="00516358">
        <w:t xml:space="preserve">% absolventů. Přes tyto negativní údaje však lze již v roce 2013 predikovat mírné </w:t>
      </w:r>
      <w:r w:rsidRPr="00516358">
        <w:lastRenderedPageBreak/>
        <w:t>zlepšení v důsledku toho, že hospodářství ČR takové množství studentů není schopno trvale absorbovat. Nedostatek kvalifikovaných dělníků, obzvláště v odvětvích jako je strojírenství, či stavebnictví, vytvoří předpoklad pro perspektivu uplatnění v těchto oborech a tudíž i zvýšený zájem o tyto profese.</w:t>
      </w:r>
    </w:p>
    <w:p w:rsidR="00E90495" w:rsidRPr="00516358" w:rsidRDefault="00E90495" w:rsidP="006212CD">
      <w:pPr>
        <w:pStyle w:val="Nomlnmoje"/>
      </w:pPr>
      <w:r w:rsidRPr="00516358">
        <w:t xml:space="preserve">Podle prognóz Svazu průmyslu a dopravy ČR bude v celoevropském měřítku potřeba v roce 2020 stále nejméně 15 </w:t>
      </w:r>
      <w:r w:rsidR="00664CE5">
        <w:t>%</w:t>
      </w:r>
      <w:r w:rsidRPr="00516358">
        <w:t xml:space="preserve"> pracovníků s nižší kvalifikací. V případě České republiky je proto žádoucí udržet podíl maturitních a ne</w:t>
      </w:r>
      <w:r w:rsidR="00EF1333">
        <w:t>maturitních oborů v </w:t>
      </w:r>
      <w:r w:rsidR="00664CE5">
        <w:t>poměru 70:</w:t>
      </w:r>
      <w:r w:rsidRPr="00516358">
        <w:t>30 procentům. Jedním z důvodů současného stavu v oblasti učňovského školství je fakt, že stát rezignoval na svou roli objednatele školských služeb a nechává to na rodičích a žácích. Nastavený školský systém proto neodpovídá poptávce pracovního trhu a ekonomice České republiky s vysokým podílem průmyslu. Navíc školy jsou motivovány především počty žáků, na které jsou vázány finanční prostředky. Šetření Svazu průmyslu a dopravy ČR mezi 1</w:t>
      </w:r>
      <w:r w:rsidR="00BD6A02">
        <w:t> </w:t>
      </w:r>
      <w:r w:rsidRPr="00516358">
        <w:t>600 členskými firmami tak prokazují prohlubující se nedostatek technicky o</w:t>
      </w:r>
      <w:r w:rsidR="00EF1333">
        <w:t>rientovaných pracovníků, a to i </w:t>
      </w:r>
      <w:r w:rsidRPr="00516358">
        <w:t>vyučených.</w:t>
      </w:r>
    </w:p>
    <w:p w:rsidR="00E90495" w:rsidRPr="00516358" w:rsidRDefault="00E90495" w:rsidP="00650DC9">
      <w:pPr>
        <w:pStyle w:val="Nomlnmoje"/>
      </w:pPr>
      <w:r w:rsidRPr="00516358">
        <w:t>Důsledkem tohoto trendu je</w:t>
      </w:r>
      <w:r w:rsidR="006B518C">
        <w:t>,</w:t>
      </w:r>
      <w:r w:rsidRPr="00516358">
        <w:t xml:space="preserve"> jak pro jednotlivé společnosti, tak přirozeně i celé odvětví stavebního průmyslu snižování počtu kvalifikovaných, technicky orientovaných pracovníků. To má za následek snižování kvality dodávaných stavebních prací, které sebou přinese </w:t>
      </w:r>
      <w:r w:rsidR="0099398C" w:rsidRPr="00516358">
        <w:t>následné zvýšené nároky</w:t>
      </w:r>
      <w:r w:rsidRPr="00516358">
        <w:t xml:space="preserve"> na řešení reklamačních vad u realizovaných zakázek. Nutností při řešení situace, kdy dochází ke snižování kvality stavebních </w:t>
      </w:r>
      <w:r w:rsidR="00EF1333">
        <w:t xml:space="preserve">prací </w:t>
      </w:r>
      <w:r w:rsidRPr="00516358">
        <w:t xml:space="preserve">i v důsledku nedostatku kvalifikovaných pracovníků je </w:t>
      </w:r>
      <w:r w:rsidR="0099398C" w:rsidRPr="00516358">
        <w:t xml:space="preserve">pak </w:t>
      </w:r>
      <w:r w:rsidRPr="00516358">
        <w:t>potřeba vytvoření zcela nového konceptu řešení</w:t>
      </w:r>
      <w:r w:rsidR="0099398C" w:rsidRPr="00516358">
        <w:t xml:space="preserve"> těchto</w:t>
      </w:r>
      <w:r w:rsidRPr="00516358">
        <w:t xml:space="preserve"> reklamací. Vzhledem k tomu, že se jedná </w:t>
      </w:r>
      <w:r w:rsidR="006B518C">
        <w:t xml:space="preserve">o </w:t>
      </w:r>
      <w:r w:rsidRPr="00516358">
        <w:t>nový fenomén charakterizu</w:t>
      </w:r>
      <w:r w:rsidR="00D12983">
        <w:t>jící dnešní hektickou dobu, budeme</w:t>
      </w:r>
      <w:r w:rsidRPr="00516358">
        <w:t xml:space="preserve"> se krátce zabývat i touto problematikou. Jeden z primárních důvodů nekvality je právě v oblasti, kterou se zabývá tato část</w:t>
      </w:r>
      <w:r w:rsidR="0099398C" w:rsidRPr="00516358">
        <w:t xml:space="preserve"> DSP</w:t>
      </w:r>
      <w:r w:rsidRPr="00516358">
        <w:t xml:space="preserve"> – s</w:t>
      </w:r>
      <w:r w:rsidR="00E3422B" w:rsidRPr="00516358">
        <w:t>ociální prostředí. Přirozeně</w:t>
      </w:r>
      <w:r w:rsidRPr="00516358">
        <w:t xml:space="preserve"> i</w:t>
      </w:r>
      <w:r w:rsidR="009F2059">
        <w:t xml:space="preserve"> způsob řešení otázky nekvality</w:t>
      </w:r>
      <w:r w:rsidRPr="00516358">
        <w:t xml:space="preserve"> souvisí se sociálním prostředím.</w:t>
      </w:r>
    </w:p>
    <w:p w:rsidR="00E90495" w:rsidRPr="00516358" w:rsidRDefault="00E90495" w:rsidP="00650DC9">
      <w:pPr>
        <w:pStyle w:val="Nomlnmoje"/>
      </w:pPr>
      <w:r w:rsidRPr="00516358">
        <w:rPr>
          <w:i/>
        </w:rPr>
        <w:t>Řešení reklamací - současný stav.</w:t>
      </w:r>
      <w:r w:rsidRPr="00516358">
        <w:rPr>
          <w:i/>
          <w:iCs/>
        </w:rPr>
        <w:t xml:space="preserve"> </w:t>
      </w:r>
      <w:r w:rsidRPr="00516358">
        <w:t>V dnešní moderní a dynamicky se rozvíjející době, v důsledku otevření se našeho hospodářství Evropě a světu, přišlo do našeho stavebnictví velké množství nových technologií a</w:t>
      </w:r>
      <w:r w:rsidR="00EF1333">
        <w:t xml:space="preserve"> materiálů. S těmito produkty a </w:t>
      </w:r>
      <w:r w:rsidRPr="00516358">
        <w:t>novými pracov</w:t>
      </w:r>
      <w:r w:rsidR="009F2059">
        <w:t>ními postupy se museli stavbaři</w:t>
      </w:r>
      <w:r w:rsidRPr="00516358">
        <w:t xml:space="preserve"> seznámit a naučit se </w:t>
      </w:r>
      <w:r w:rsidR="006B518C">
        <w:t xml:space="preserve">s nimi </w:t>
      </w:r>
      <w:r w:rsidRPr="00516358">
        <w:t xml:space="preserve">pracovat. Materiály, včetně nových technologií přinesly krom zvýšení výrobní rychlosti, </w:t>
      </w:r>
      <w:r w:rsidR="009F2059">
        <w:t>efektivity a produktivity práce</w:t>
      </w:r>
      <w:r w:rsidRPr="00516358">
        <w:t xml:space="preserve"> také vyšší nároky na kvalitu a přesnost provádění staveb. Souběžně s tím pak rovněž vznikají zvýšené požadavky na dodržování technologických postupů a pracovní kázně. S celkovou změnou rychlosti realizace se také bohužel zkrátila požadovaná doba vlastní výstavby. Rovněž se dá jednoznačně říci, že se i celkově zvýšily nároky zahraničních a našich investorů. Tyto požadavky se týkají především doby provádění </w:t>
      </w:r>
      <w:r w:rsidR="009F2059">
        <w:t>a jsou nejmarkantnější</w:t>
      </w:r>
      <w:r w:rsidRPr="00516358">
        <w:t xml:space="preserve"> u developerů na</w:t>
      </w:r>
      <w:r w:rsidR="00EF1333">
        <w:t> </w:t>
      </w:r>
      <w:r w:rsidRPr="00516358">
        <w:t>bytových projektech a to z důvodu jejich požadavku na obrátkovost kapitálu, čímž se zákonitě zvyšuje i požadavek na rychlost realizace jejich projektů. Současná hospodářská krize a s ní spojený nedostatek stavebních zakázek přinesl enormní konkurenci. Situace nahrává objednatelům a nutí zák</w:t>
      </w:r>
      <w:r w:rsidR="00EF1333">
        <w:t>onitě dodavatele přistupovat na </w:t>
      </w:r>
      <w:r w:rsidRPr="00516358">
        <w:t>jejich, někdy až neúměrné požadavky. Za tohoto stavu je samozřejmě doba výstavby z hlediska výběru dodavatele podstatným paramet</w:t>
      </w:r>
      <w:r w:rsidR="009F2059">
        <w:t>rem, který po celkové ceně díla</w:t>
      </w:r>
      <w:r w:rsidRPr="00516358">
        <w:t xml:space="preserve"> velice často rozhoduje o vítězi zakázky. Tento stav bohužel následně velice často vede při vlastní realizaci k porušování technologi</w:t>
      </w:r>
      <w:r w:rsidR="00C96288">
        <w:t>ckých postupů a tím následně ke </w:t>
      </w:r>
      <w:r w:rsidRPr="00516358">
        <w:t xml:space="preserve">zhoršení kvality prací. Za </w:t>
      </w:r>
      <w:r w:rsidRPr="00516358">
        <w:lastRenderedPageBreak/>
        <w:t>uvedených podmínek pak dochází zákonitě ke zvýšení počtu reklamací. Z</w:t>
      </w:r>
      <w:r w:rsidR="006B518C">
        <w:t>ávažnost výše popisované situace</w:t>
      </w:r>
      <w:r w:rsidRPr="00516358">
        <w:t xml:space="preserve"> se sa</w:t>
      </w:r>
      <w:r w:rsidR="006B518C">
        <w:t>mozřejmě výrazně zhoršuje, realizují-li se</w:t>
      </w:r>
      <w:r w:rsidRPr="00516358">
        <w:t xml:space="preserve"> odborné práce</w:t>
      </w:r>
      <w:r w:rsidR="006B518C">
        <w:t xml:space="preserve"> s moderními materiály a technologiemi, které následně</w:t>
      </w:r>
      <w:r w:rsidRPr="00516358">
        <w:t xml:space="preserve"> provádějí pracovníci s nedostatečnou kvalifikací</w:t>
      </w:r>
      <w:r w:rsidR="0099398C" w:rsidRPr="00516358">
        <w:t xml:space="preserve"> a zkušenostmi. Tento stav</w:t>
      </w:r>
      <w:r w:rsidRPr="00516358">
        <w:t xml:space="preserve"> bezprostředně souvisí se sociálním prostředím a má pro celý sektor stavebni</w:t>
      </w:r>
      <w:r w:rsidR="00624913" w:rsidRPr="00516358">
        <w:t>ctví velký</w:t>
      </w:r>
      <w:r w:rsidR="0099398C" w:rsidRPr="00516358">
        <w:t xml:space="preserve"> vliv a význam. Řešení</w:t>
      </w:r>
      <w:r w:rsidRPr="00516358">
        <w:t xml:space="preserve"> problematiky </w:t>
      </w:r>
      <w:r w:rsidR="0099398C" w:rsidRPr="00516358">
        <w:t xml:space="preserve">reklamací </w:t>
      </w:r>
      <w:r w:rsidR="00C96288">
        <w:t>má samozřejmě konsekvence i na </w:t>
      </w:r>
      <w:r w:rsidRPr="00516358">
        <w:t>kulturu řízení stavebního podniku.</w:t>
      </w:r>
    </w:p>
    <w:p w:rsidR="00E90495" w:rsidRPr="00516358" w:rsidRDefault="00E90495" w:rsidP="00650DC9">
      <w:pPr>
        <w:pStyle w:val="Nomlnmoje"/>
      </w:pPr>
      <w:r w:rsidRPr="00516358">
        <w:rPr>
          <w:i/>
        </w:rPr>
        <w:t>Popis dosavadní praxe při řešení reklamací</w:t>
      </w:r>
      <w:r w:rsidRPr="00516358">
        <w:rPr>
          <w:i/>
          <w:iCs/>
        </w:rPr>
        <w:t xml:space="preserve">. </w:t>
      </w:r>
      <w:r w:rsidRPr="00516358">
        <w:t>V úvodu popsaný stav je dá se říci průvodní a obecný jev dnešní hektické doby. Pojem kvalita se skloňuje v mnoha pádech a stavební firmy se snaží kýžené mety dosáh</w:t>
      </w:r>
      <w:r w:rsidR="00EF1333">
        <w:t>nout všemi dostupnými způsoby a </w:t>
      </w:r>
      <w:r w:rsidRPr="00516358">
        <w:t>metodami. Bohužel však nové materiály, technologie a pracovní postupy přirozeně vyžadují, jako jeden ze základních atributů, čas! T</w:t>
      </w:r>
      <w:r w:rsidR="00EF1333">
        <w:t>en však většinou investoři a </w:t>
      </w:r>
      <w:r w:rsidRPr="00516358">
        <w:t>developeři nemají</w:t>
      </w:r>
      <w:r w:rsidR="00C96288">
        <w:t>. Nechtějí a ani nemohou ho</w:t>
      </w:r>
      <w:r w:rsidRPr="00516358">
        <w:t xml:space="preserve"> poskytnout svým dodavatelům. Ti se tak následně dostávají do velice složité situace. Musí volit mezi hrozícím penále za nedodržení termínu výstavby, nebo případnými vícenáklady za vzniklé reklamace. Celou situaci v této oblasti samozřejmě komplikuje výrazným způsobem fakt, že se zvýšily zásad</w:t>
      </w:r>
      <w:r w:rsidR="00624913" w:rsidRPr="00516358">
        <w:t>ně celkové požadavky</w:t>
      </w:r>
      <w:r w:rsidRPr="00516358">
        <w:t xml:space="preserve"> budoucích majitelů stavebních objektů na kvalitu díla, která následně přinese </w:t>
      </w:r>
      <w:r w:rsidR="0099398C" w:rsidRPr="00516358">
        <w:t xml:space="preserve">rovněž </w:t>
      </w:r>
      <w:r w:rsidRPr="00516358">
        <w:t>nižší náklady na jeho úd</w:t>
      </w:r>
      <w:r w:rsidR="004907EB" w:rsidRPr="00516358">
        <w:t xml:space="preserve">ržbu. Objednatelé </w:t>
      </w:r>
      <w:r w:rsidR="00EF1333">
        <w:t>a </w:t>
      </w:r>
      <w:r w:rsidR="00624913" w:rsidRPr="00516358">
        <w:t xml:space="preserve">především majitelé </w:t>
      </w:r>
      <w:r w:rsidR="004907EB" w:rsidRPr="00516358">
        <w:t>tedy</w:t>
      </w:r>
      <w:r w:rsidRPr="00516358">
        <w:t xml:space="preserve"> z důvodu značného a trva</w:t>
      </w:r>
      <w:r w:rsidR="00EF1333">
        <w:t>lého růstu cen stavebních děl a </w:t>
      </w:r>
      <w:r w:rsidRPr="00516358">
        <w:t>s tím spojenými náklady na jejich údržbu, přirozeně požadují 100 % kvalitu. Popsanou situací se výrazně změnily poměry a stav so</w:t>
      </w:r>
      <w:r w:rsidR="00EF1333">
        <w:t>uvisející s řešením reklamací i </w:t>
      </w:r>
      <w:r w:rsidRPr="00516358">
        <w:t>kvalitou, odborností a rychlostí jejich odstraňování. Seriózní firmy musely problematiku vyřešit celkovou změnou koncepce spojenou s odstraňováním vzniklých vad. Dříve bylo běžnou praxí, že tým lidí pod vedením hlavního stavbyvedoucího měl stavbu na starosti od doby převzetí staveniště, až po skončení záruční doby konkrétní akce. Motivací celého týmu podílejícího se na výstavbě byly například manažerské smlouvy, které řešily rozdělení předpokládaného zisku</w:t>
      </w:r>
      <w:r w:rsidR="00EF1333">
        <w:t xml:space="preserve"> mezi realizační tým a rovněž i </w:t>
      </w:r>
      <w:r w:rsidRPr="00516358">
        <w:t>časový harmonogram jeho rozdělení. Jeden z možných scénářů byl například ten, že 70 % předpokládaného podílu na zisku z manaž</w:t>
      </w:r>
      <w:r w:rsidR="00EF1333">
        <w:t>erské smlouvy bylo vyplaceno po </w:t>
      </w:r>
      <w:r w:rsidRPr="00516358">
        <w:t xml:space="preserve">skončení, vyfakturování a zaplacení zakázky, kdy mohlo přirozeně proběhnout její celkové ekonomické vyhodnocení. Dalších 20 % po </w:t>
      </w:r>
      <w:r w:rsidR="00EF1333">
        <w:t>uplynutí jednoho roku provozu a </w:t>
      </w:r>
      <w:r w:rsidRPr="00516358">
        <w:t xml:space="preserve">posledních 10 % po skončení záruční doby. Samozřejmě se z podílu na zisku odečítaly náklady spojené s řešením uplatněných reklamací v průběhu záruční doby. Tento způsob začal být ovšem v dnešní době neustálého zvyšování </w:t>
      </w:r>
      <w:r w:rsidR="00EF1333">
        <w:t>tempa výstavby, s </w:t>
      </w:r>
      <w:r w:rsidRPr="00516358">
        <w:t>novými technologiemi, zvyšujícími se nároky na kvalitu stavby a následně pak požadavky na rychlost a odbornost při odstraňování reklamací, nedostačující. Proto bylo nutné najít nový model řešení odstraňov</w:t>
      </w:r>
      <w:r w:rsidR="00EF1333">
        <w:t>ání reklamací na kvalitativně i </w:t>
      </w:r>
      <w:r w:rsidRPr="00516358">
        <w:t>profesionálně vyšší úrovni.</w:t>
      </w:r>
    </w:p>
    <w:p w:rsidR="00E90495" w:rsidRPr="00516358" w:rsidRDefault="00E90495" w:rsidP="00650DC9">
      <w:pPr>
        <w:pStyle w:val="Nomlnmoje"/>
      </w:pPr>
      <w:r w:rsidRPr="00516358">
        <w:t>Jeden z nových modelů managementu kvality a reklamací, ke kterému již v rámci ČR přistoupily některé firmy, bylo vytvoření speciálních reklam</w:t>
      </w:r>
      <w:r w:rsidR="00C96288">
        <w:t>ačních oddělení. Ta</w:t>
      </w:r>
      <w:r w:rsidRPr="00516358">
        <w:t>to oddělení přistupují k řešení reklamací komplexně a skládají se jak z vlastních reklamačních techniků, tak i pracovníků evidence reklamací, archivu a právníka. Dále jsou součástí tohoto oddělení pracovníci zajišťující prevenci a to formou vstupní kontroly projektové dokumentace (dále PD) a rovněž pracovníci kontrolující kvalitu prováděných prací již v průběhu stavby. Zmiňovaní technici (</w:t>
      </w:r>
      <w:proofErr w:type="spellStart"/>
      <w:r w:rsidRPr="00516358">
        <w:t>kvalitáři</w:t>
      </w:r>
      <w:proofErr w:type="spellEnd"/>
      <w:r w:rsidRPr="00516358">
        <w:t xml:space="preserve">) v rámci </w:t>
      </w:r>
      <w:r w:rsidRPr="00516358">
        <w:lastRenderedPageBreak/>
        <w:t>pravidelných kontrol na jednotlivých stavbách kontrolují a upozorňují na případné nedostatky. O svých zjištěních zpracovávají následně například tzv. „Zprávy z kontrol kvality“ (dá</w:t>
      </w:r>
      <w:r w:rsidR="00C96288">
        <w:t>le ZKK). Uvedené zprávy jsou</w:t>
      </w:r>
      <w:r w:rsidRPr="00516358">
        <w:t xml:space="preserve"> v nejdokonalejších systémech managementu kvality a reklamací ukládány na centr</w:t>
      </w:r>
      <w:r w:rsidR="00EF1333">
        <w:t>álních serverech daných firem a </w:t>
      </w:r>
      <w:r w:rsidR="00C96288">
        <w:t>jsou následně</w:t>
      </w:r>
      <w:r w:rsidRPr="00516358">
        <w:t xml:space="preserve"> přístupny všem zainteresovaným pracovníkům firmy. Tímto způsobem je krom vlastní evidence zajištěna i poučná a informativní funkce těchto ZKK. Nedílnou a nutnou součástí oddělení je rovněž vstupní kontrola PD. Bohužel je velice potřebná, protože kvalita PD má v současné době stále klesající tendenci. Do oddělení řízení kvality, kontroly a reklamací (dále OŘKR) spadá i fungující spisovna a archiv. Zde je v souladu se stavebním zákonem č.183/2006 </w:t>
      </w:r>
      <w:r w:rsidR="00EF1333">
        <w:t>Sb. a zákonem č. 499/2004 Sb. o </w:t>
      </w:r>
      <w:r w:rsidRPr="00516358">
        <w:t>podrobnostech výkonu spisové služby, archivovaná PD ukončených zakázek. Před vlastním uložením musí samozřejmě uvedené dokumen</w:t>
      </w:r>
      <w:r w:rsidR="00EF1333">
        <w:t>ty projít kontrolou úplnosti a </w:t>
      </w:r>
      <w:r w:rsidRPr="00516358">
        <w:t>správnosti. Kompletně a přehledně archivovaná dokumentace je přirozeně jedním ze základních předpokladů k úspěšnému a zodpovědnému odstraňování předmětných reklamací. Uvedená dokumentace a veškeré doklady jsou v dnešní době rovněž uloženy i v elektronické podobě, nejlépe na intranetu firmy, například v tzv. „Detailu stavby“ a to v předepsané formě. Význam ukládání dokumentu v elektronické podobě spočívá především v lepší a rychlejší přístupnosti dokumentace příslušným reklamačním technikům a dalším oprávněným osobám, které mají řídícím pracovníkem povolen přístup do příslušné složky, respektive stavby.</w:t>
      </w:r>
    </w:p>
    <w:p w:rsidR="00E90495" w:rsidRPr="00516358" w:rsidRDefault="00E90495" w:rsidP="00650DC9">
      <w:pPr>
        <w:pStyle w:val="Nomlnmoje"/>
        <w:rPr>
          <w:i/>
          <w:iCs/>
        </w:rPr>
      </w:pPr>
      <w:r w:rsidRPr="00516358">
        <w:rPr>
          <w:i/>
        </w:rPr>
        <w:t xml:space="preserve">Evidence reklamací pomocí programu </w:t>
      </w:r>
      <w:proofErr w:type="spellStart"/>
      <w:r w:rsidRPr="00516358">
        <w:rPr>
          <w:i/>
        </w:rPr>
        <w:t>TaskPool</w:t>
      </w:r>
      <w:proofErr w:type="spellEnd"/>
      <w:r w:rsidRPr="00516358">
        <w:t xml:space="preserve">. Samozřejmě, že všechny tyto činnosti by nebylo možné sofistikovaně provádět bez důkladné evidence reklamací. Evidenci lze realizovat za pomocí různých programů. Jedním z nich je například program </w:t>
      </w:r>
      <w:proofErr w:type="spellStart"/>
      <w:r w:rsidRPr="00516358">
        <w:t>TaskPool</w:t>
      </w:r>
      <w:proofErr w:type="spellEnd"/>
      <w:r w:rsidRPr="00516358">
        <w:t xml:space="preserve">, který je jedním z moderních systémů zvyšujících efektivnost průběhu v aplikačních oblastech společností, kde je primární řízení požadavků. </w:t>
      </w:r>
      <w:proofErr w:type="spellStart"/>
      <w:r w:rsidRPr="00516358">
        <w:t>TaskPool</w:t>
      </w:r>
      <w:proofErr w:type="spellEnd"/>
      <w:r w:rsidRPr="00516358">
        <w:t xml:space="preserve"> je vhodný a může být jednoduše přizpůsoben pro řízení požadavků ve všech oblastech, kde se vyskytují dvě, nebo více stran, mezi k</w:t>
      </w:r>
      <w:r w:rsidR="00EF1333">
        <w:t xml:space="preserve">terými existuje vztah ZADAVATEL </w:t>
      </w:r>
      <w:r w:rsidRPr="00516358">
        <w:t>–</w:t>
      </w:r>
      <w:r w:rsidR="00EF1333">
        <w:t xml:space="preserve"> </w:t>
      </w:r>
      <w:r w:rsidRPr="00516358">
        <w:t>ODBĚRATEL a kde ZADAVATEL formuluje požadavky (úkoly) na reklamační nebo jiné služby a předává je DODAVATELI k vyřízení. Systém lze tedy vhodně využít i uvnitř organizace (v rámci intranetu), kde jedna organizační součást, v našem případě evidence reklamací je ZADAVATEL a poskytuje typ služeb (informace o došlých reklamacích) jiné organizační součásti nebo celému zbytku organizace. Zde jsou pak reklamační technici a vedení organizace, jako ODBĚRATELÉ.</w:t>
      </w:r>
    </w:p>
    <w:p w:rsidR="00E90495" w:rsidRPr="00516358" w:rsidRDefault="00E90495" w:rsidP="00213D55">
      <w:pPr>
        <w:pStyle w:val="Nomlnmoje"/>
      </w:pPr>
      <w:r w:rsidRPr="00516358">
        <w:t>V  programu se evidují veškeré došlé reklamace, včetně všech příloh, term</w:t>
      </w:r>
      <w:r w:rsidR="00C96288">
        <w:t>ínů a fotodokumentace. Do</w:t>
      </w:r>
      <w:r w:rsidRPr="00516358">
        <w:t xml:space="preserve"> systému mají licencovaný přístup reklamační technici a</w:t>
      </w:r>
      <w:r w:rsidR="00EF1333">
        <w:t> </w:t>
      </w:r>
      <w:r w:rsidRPr="00516358">
        <w:t>vedení organizace. Všichni tito pracovníci mají oprávnění jen ke čtení. Jakékoli zásahy a to jak vložení, tak vyřazení reklamace po jejím odstranění a to jen na základě potvrzeného reklamačního protokolu, má pouze administrátor.</w:t>
      </w:r>
      <w:r w:rsidR="00EF1333">
        <w:t xml:space="preserve"> Má zodpovědnost za </w:t>
      </w:r>
      <w:r w:rsidRPr="00516358">
        <w:t>správnost všech manipulací s dokumenty a za správné fungování celého systému. Z programu, krom</w:t>
      </w:r>
      <w:r w:rsidR="009F2059">
        <w:t>ě</w:t>
      </w:r>
      <w:r w:rsidRPr="00516358">
        <w:t xml:space="preserve"> automatického upozornění na reklamace po termínu, lze získat přehledné informace třeba o tom, které konstrukce, materiály a technologie, nebo</w:t>
      </w:r>
      <w:r w:rsidR="00EF1333">
        <w:t xml:space="preserve"> i </w:t>
      </w:r>
      <w:r w:rsidRPr="00516358">
        <w:t>části staveb jsou u dané firmy z hlediska závad (reklamací) nejrizikovější.</w:t>
      </w:r>
      <w:r w:rsidR="00C96288">
        <w:t xml:space="preserve"> Na tyto vytypované části se</w:t>
      </w:r>
      <w:r w:rsidR="009F2059">
        <w:t xml:space="preserve"> v rámci jednoho oddělení</w:t>
      </w:r>
      <w:r w:rsidRPr="00516358">
        <w:t xml:space="preserve"> zaměří již uvedení pracovníci kvality, kteří následně mohou v rámci prevence upozornit příslušné pracovníky firmy a zajistit </w:t>
      </w:r>
      <w:r w:rsidRPr="00516358">
        <w:lastRenderedPageBreak/>
        <w:t>tak, aby se v budoucnu předešlo opakování závad.</w:t>
      </w:r>
      <w:r w:rsidR="009F2059">
        <w:t xml:space="preserve"> Další z možností této evidence</w:t>
      </w:r>
      <w:r w:rsidRPr="00516358">
        <w:t xml:space="preserve"> je sledování a kontrola úspěšnosti a výkonnosti práce jednotlivých reklamačních techniků, včetně upozornění na reklamace po termínu.</w:t>
      </w:r>
    </w:p>
    <w:p w:rsidR="00E90495" w:rsidRPr="00516358" w:rsidRDefault="00E90495" w:rsidP="00213D55">
      <w:pPr>
        <w:pStyle w:val="Nomlnmoje"/>
      </w:pPr>
      <w:r w:rsidRPr="00516358">
        <w:t>V neposlední řadě je to samozřejmě také celkový přehled o reklamacích, respektive o počtech reklamací, které po jednotlivých týdnech přibyly, ubyly a kolik jich zbývá celkově k vyřízení. S uvedenou statistikou má především vedení organizace potřebný přehled o celkové situaci v této oblasti a rovněž to ukazuje na výsledky práce celého reklamačního oddělení.</w:t>
      </w:r>
    </w:p>
    <w:p w:rsidR="00E90495" w:rsidRPr="00516358" w:rsidRDefault="00E90495" w:rsidP="00213D55">
      <w:pPr>
        <w:pStyle w:val="Nomlnmoje"/>
      </w:pPr>
      <w:r w:rsidRPr="00516358">
        <w:t>V rámci úplné komplexnosti řešení problematiky by součástí předmětného oddělení měl být i právník. V dnešní době složitých smluvních vztahů a z nich plynoucích nemalých sankcí a rovněž při geometrickou řadou rostoucímu množství zákonů, norem atd., jsou kvalitní právnické znalosti pr</w:t>
      </w:r>
      <w:r w:rsidR="00EF1333">
        <w:t>acovníky OŘKR často využívány a </w:t>
      </w:r>
      <w:r w:rsidRPr="00516358">
        <w:t>kv</w:t>
      </w:r>
      <w:r w:rsidR="00C96288">
        <w:t>alifikovaný právní servis je</w:t>
      </w:r>
      <w:r w:rsidRPr="00516358">
        <w:t xml:space="preserve"> nezbytný.</w:t>
      </w:r>
    </w:p>
    <w:p w:rsidR="00E90495" w:rsidRPr="00316A6B" w:rsidRDefault="00E90495" w:rsidP="00213D55">
      <w:pPr>
        <w:pStyle w:val="Nomlnmoje"/>
      </w:pPr>
      <w:r w:rsidRPr="00516358">
        <w:t>Z výše popsaného modelového případu plyne, že i v oblasti reklamací nastává v dnešní době trend speciali</w:t>
      </w:r>
      <w:r w:rsidR="00741E8E" w:rsidRPr="00516358">
        <w:t>zace a koncentrace pracovníků. Specializovaní pracovníci m</w:t>
      </w:r>
      <w:r w:rsidRPr="00516358">
        <w:t>ají na starosti jen oblast reklamací a s ní související práce, při zajištění splnění požadavků na komplexní podobu těchto činností. Uváděnou koncentrací se pak samozřejmě myslí provedení všech procesů od vstupní kontroly PD, přes evidenci reklamací, průběžnou preventivní kontrolu kvality, vlastní skupinu reklamačních techniků, kteří se opírají o fungující spisovnu a archivní službu, až po zajištění právních služeb. Popsaný způsob řešení dokáže profesionálně vyřešit nedostatky, které jsou často způsobeny krátkou dobou výstavb</w:t>
      </w:r>
      <w:r w:rsidR="00C96288">
        <w:t>y. Kvalifikovaně a včas jsou</w:t>
      </w:r>
      <w:r w:rsidRPr="00516358">
        <w:t xml:space="preserve"> v průběhu záruční doby odstraňovány reklamace a tak alespoň touto formou uspokojovány potřeby zákazníka. Jedním ze základních kamenů cel</w:t>
      </w:r>
      <w:r w:rsidR="00C96288">
        <w:t>ého procesu je ovšem důsledná a </w:t>
      </w:r>
      <w:r w:rsidRPr="00516358">
        <w:t>propracovaná evidence reklamací. Vše v duchu hesla: „Kdo své činnosti nekontroluje a neeviduje</w:t>
      </w:r>
      <w:r w:rsidR="00BD6A02">
        <w:t>, ten je nemůže kvalitně řídit</w:t>
      </w:r>
      <w:r w:rsidR="00BD6A02" w:rsidRPr="00EF1333">
        <w:t>“</w:t>
      </w:r>
      <w:r w:rsidR="00316A6B" w:rsidRPr="00EF1333">
        <w:rPr>
          <w:bCs/>
        </w:rPr>
        <w:t>[</w:t>
      </w:r>
      <w:r w:rsidR="00DF05ED" w:rsidRPr="00EF1333">
        <w:rPr>
          <w:bCs/>
        </w:rPr>
        <w:t>34</w:t>
      </w:r>
      <w:r w:rsidRPr="00EF1333">
        <w:rPr>
          <w:bCs/>
        </w:rPr>
        <w:t>]</w:t>
      </w:r>
      <w:r w:rsidR="00BD6A02" w:rsidRPr="00EF1333">
        <w:rPr>
          <w:bCs/>
        </w:rPr>
        <w:t>!</w:t>
      </w:r>
    </w:p>
    <w:p w:rsidR="00E90495" w:rsidRPr="00516358" w:rsidRDefault="00E90495" w:rsidP="00650DC9">
      <w:pPr>
        <w:pStyle w:val="Nomlnmoje"/>
      </w:pPr>
      <w:r w:rsidRPr="00516358">
        <w:t>Tento stav na první pohled bezprostředně nesouvisí s řešenou problematikou této kapitoly s názvem „Sociální prostředí“. Je to ale možný a sofistikovaný způsob řešení situace vzniklé a z podstatné části způsobené nedostatkem kvalifikovaných pracovníků, tudíž vycházející právě z problematiky sociálního prostředí.</w:t>
      </w:r>
    </w:p>
    <w:p w:rsidR="00E90495" w:rsidRPr="00516358" w:rsidRDefault="00E90495" w:rsidP="0071687D">
      <w:pPr>
        <w:pStyle w:val="Nomlnmoje"/>
      </w:pPr>
      <w:r w:rsidRPr="00516358">
        <w:rPr>
          <w:i/>
          <w:iCs/>
        </w:rPr>
        <w:t xml:space="preserve">Vyhodnocení části sociální prostředí. </w:t>
      </w:r>
      <w:r w:rsidR="00D12983">
        <w:t>V této části jsme</w:t>
      </w:r>
      <w:r w:rsidRPr="00516358">
        <w:t xml:space="preserve"> se zmínil</w:t>
      </w:r>
      <w:r w:rsidR="00D12983">
        <w:t>i</w:t>
      </w:r>
      <w:r w:rsidRPr="00516358">
        <w:t xml:space="preserve"> o několika tématech majících souvislost se sociálním prostředím, jako součástí PEST analýzy. Samozřejmě tato analýza je prováděna v souvislosti s tématem D</w:t>
      </w:r>
      <w:r w:rsidR="00DF05ED" w:rsidRPr="00516358">
        <w:t>S</w:t>
      </w:r>
      <w:r w:rsidRPr="00516358">
        <w:t>P, proto zde byla řešena proble</w:t>
      </w:r>
      <w:r w:rsidR="00DF05ED" w:rsidRPr="00516358">
        <w:t>matika na tuto práci navazující</w:t>
      </w:r>
      <w:r w:rsidRPr="00516358">
        <w:t>. Byl zde definován jeden ze základních sociálních problémů dnešního stavebnictví a to nedost</w:t>
      </w:r>
      <w:r w:rsidR="009F2059">
        <w:t>atek kvalifikovaných pracovníků, který se prolíná</w:t>
      </w:r>
      <w:r w:rsidRPr="00516358">
        <w:t xml:space="preserve"> celým spektrem stavebních profesí. Přímým důsledkem tohoto stavu je následně snížení kvality </w:t>
      </w:r>
      <w:r w:rsidR="00C96288">
        <w:t>stavebních prací, s dopady i do </w:t>
      </w:r>
      <w:r w:rsidRPr="00516358">
        <w:t>oblasti sociální. Poměrně obsáhle je zde</w:t>
      </w:r>
      <w:r w:rsidR="00C96288">
        <w:t xml:space="preserve"> charakterizován i jeden ze </w:t>
      </w:r>
      <w:r w:rsidRPr="00516358">
        <w:t>sofistikovaných způsobů řešení této nekvality</w:t>
      </w:r>
      <w:r w:rsidR="00DF05ED" w:rsidRPr="00516358">
        <w:t xml:space="preserve"> a s nimi spojenými reklamacemi</w:t>
      </w:r>
      <w:r w:rsidRPr="00516358">
        <w:t>, s vazbou na probíranou část – sociální prostředí.</w:t>
      </w:r>
    </w:p>
    <w:p w:rsidR="00E90495" w:rsidRPr="00516358" w:rsidRDefault="00E90495" w:rsidP="0071687D">
      <w:pPr>
        <w:pStyle w:val="Nomlnmoje"/>
        <w:rPr>
          <w:i/>
          <w:iCs/>
        </w:rPr>
      </w:pPr>
      <w:r w:rsidRPr="00516358">
        <w:rPr>
          <w:i/>
          <w:iCs/>
        </w:rPr>
        <w:t xml:space="preserve">Technologické prostředí. </w:t>
      </w:r>
      <w:r w:rsidRPr="00516358">
        <w:t xml:space="preserve">Technologické prostředí se v posledním desetiletí dynamicky vyvíjí. V souvislosti se změnou struktury poptávky se masivně prosazují nové progresivní materiály a stavební prvky, podporované využitím moderních technologií. Dochází  k zefektivnění stavební výroby a změně manažerských přístupů </w:t>
      </w:r>
      <w:r w:rsidRPr="00516358">
        <w:lastRenderedPageBreak/>
        <w:t xml:space="preserve">směrem ke konceptu „štíhlého stavebnictví“. Zvyšuje se míra využívání informačních technologií v oboru. Stavebnictví bude muset respektovat principy nízkoenergetického stavění. Zavádění nových technologií a přístupů si vyžádá zvýšení kvalifikace pracovníků stavebních firem (od dělníků po vrcholové manažery). Vzdělávací procesy se stanou jednou z významných aktivit stavebních firem. </w:t>
      </w:r>
    </w:p>
    <w:p w:rsidR="00E90495" w:rsidRPr="00516358" w:rsidRDefault="00E90495" w:rsidP="006212CD">
      <w:pPr>
        <w:pStyle w:val="Nomlnmoje"/>
      </w:pPr>
      <w:r w:rsidRPr="00516358">
        <w:t>K technologickým změnám došlo v roce 2012 v odvětví stavebního průmyslu rovněž z důvodu zavedení povinnosti vystavit průkaz energetické náročnosti budovy ke všem objektům určeným k bydlení, pronáj</w:t>
      </w:r>
      <w:r w:rsidR="00EF1333">
        <w:t>mu a komerčním účelům, a to i v </w:t>
      </w:r>
      <w:r w:rsidRPr="00516358">
        <w:t>souvislosti s pronájmy ploch objektů bez výjimky. Průkaz energetické náročnosti budovy hodnotí domy z hlediska spotřeby všech ener</w:t>
      </w:r>
      <w:r w:rsidR="00EE52C1">
        <w:t>gií, tedy energií potřebných na </w:t>
      </w:r>
      <w:r w:rsidRPr="00516358">
        <w:t>vytápění, chlazení, přípravu teplé vody,</w:t>
      </w:r>
      <w:r w:rsidR="00C065B8" w:rsidRPr="00516358">
        <w:t xml:space="preserve"> větrání a osvětlení. Slouží</w:t>
      </w:r>
      <w:r w:rsidRPr="00516358">
        <w:t xml:space="preserve"> </w:t>
      </w:r>
      <w:r w:rsidR="00EE52C1">
        <w:t>jak zájemcům o </w:t>
      </w:r>
      <w:r w:rsidRPr="00516358">
        <w:t>koupi či pronájem nemovitosti jako vodítko pro zjištěn</w:t>
      </w:r>
      <w:r w:rsidR="00EE52C1">
        <w:t>í spotřeby energií, tak např. i </w:t>
      </w:r>
      <w:r w:rsidRPr="00516358">
        <w:t>realitním kancelářím jako jeden z nástrojů pro stano</w:t>
      </w:r>
      <w:r w:rsidR="00BD6A02">
        <w:t>vení výše kupní ceny nebo nájmu</w:t>
      </w:r>
      <w:r w:rsidRPr="00BD6A02">
        <w:t xml:space="preserve"> </w:t>
      </w:r>
      <w:r w:rsidR="00316A6B" w:rsidRPr="00EF1333">
        <w:rPr>
          <w:bCs/>
          <w:lang w:val="en-US"/>
        </w:rPr>
        <w:t>[</w:t>
      </w:r>
      <w:r w:rsidR="0076406A" w:rsidRPr="00EF1333">
        <w:rPr>
          <w:bCs/>
        </w:rPr>
        <w:t>26]</w:t>
      </w:r>
      <w:r w:rsidR="00BD6A02" w:rsidRPr="00EF1333">
        <w:rPr>
          <w:bCs/>
        </w:rPr>
        <w:t>.</w:t>
      </w:r>
    </w:p>
    <w:p w:rsidR="00E90495" w:rsidRPr="00516358" w:rsidRDefault="00EE52C1" w:rsidP="0043006D">
      <w:pPr>
        <w:pStyle w:val="Nomlnmoje"/>
      </w:pPr>
      <w:r>
        <w:t>Plošným zavedením</w:t>
      </w:r>
      <w:r w:rsidR="00E90495" w:rsidRPr="00516358">
        <w:t xml:space="preserve"> nařízení dojde k transparentnímu ověření energetické náročnosti stávajících i nově stavě</w:t>
      </w:r>
      <w:r>
        <w:t>ných budov, tlak investorů bude</w:t>
      </w:r>
      <w:r w:rsidR="0076406A" w:rsidRPr="00516358">
        <w:t xml:space="preserve"> </w:t>
      </w:r>
      <w:r w:rsidR="00E90495" w:rsidRPr="00516358">
        <w:t>směřovat k</w:t>
      </w:r>
      <w:r w:rsidR="009F2059">
        <w:t>e</w:t>
      </w:r>
      <w:r w:rsidR="00E90495" w:rsidRPr="00516358">
        <w:t> snižování energetické náročnosti budov</w:t>
      </w:r>
      <w:r w:rsidR="0076406A" w:rsidRPr="00516358">
        <w:t>. Tento tlak</w:t>
      </w:r>
      <w:r w:rsidR="00E90495" w:rsidRPr="00516358">
        <w:t xml:space="preserve"> bude přenášen na stave</w:t>
      </w:r>
      <w:r>
        <w:t>b</w:t>
      </w:r>
      <w:r w:rsidR="00E90495" w:rsidRPr="00516358">
        <w:t>ní společnosti a bude je nutit využívat stále efektivnější technologie směřující k</w:t>
      </w:r>
      <w:r w:rsidR="009F2059">
        <w:t>e</w:t>
      </w:r>
      <w:r w:rsidR="00E90495" w:rsidRPr="00516358">
        <w:t xml:space="preserve"> snížení spotřeby energií. Prokazatelným a doložitelným důkazem o schopnosti stavebních firem </w:t>
      </w:r>
      <w:r>
        <w:t xml:space="preserve">úspěšně </w:t>
      </w:r>
      <w:r w:rsidR="00E90495" w:rsidRPr="00516358">
        <w:t>se </w:t>
      </w:r>
      <w:r>
        <w:t xml:space="preserve">vyrovnat s </w:t>
      </w:r>
      <w:r w:rsidR="00E90495" w:rsidRPr="00516358">
        <w:t>proble</w:t>
      </w:r>
      <w:r w:rsidR="00D12983">
        <w:t>matikou úspory energií</w:t>
      </w:r>
      <w:r w:rsidR="00E90495" w:rsidRPr="00516358">
        <w:t xml:space="preserve"> bude jejich certifikace. Protože tato oblast má zc</w:t>
      </w:r>
      <w:r>
        <w:t>ela jednoznačně přímou vazbu na </w:t>
      </w:r>
      <w:r w:rsidR="00E90495" w:rsidRPr="00516358">
        <w:t xml:space="preserve">technologickou část PEST analýzy, </w:t>
      </w:r>
      <w:r w:rsidR="00C065B8" w:rsidRPr="00516358">
        <w:t xml:space="preserve">proto </w:t>
      </w:r>
      <w:r w:rsidR="00E90495" w:rsidRPr="00516358">
        <w:t>je nutno se zde zmínit o některých současných trendech v této oblasti, které jsou v rámci jednotnosti a prokazatelnosti převedeny do různých certifikací. Některé možné a v rámci ČR v současné době zaváděné systémy jsou následující:</w:t>
      </w:r>
    </w:p>
    <w:p w:rsidR="00E90495" w:rsidRPr="00516358" w:rsidRDefault="00E90495" w:rsidP="0043006D">
      <w:pPr>
        <w:pStyle w:val="Nomlnmoje"/>
        <w:rPr>
          <w:i/>
          <w:iCs/>
        </w:rPr>
      </w:pPr>
      <w:r w:rsidRPr="00516358">
        <w:rPr>
          <w:i/>
        </w:rPr>
        <w:t>ČSN EN ISO 50001 – Systém managementu hospodaření s energií</w:t>
      </w:r>
      <w:r w:rsidRPr="00516358">
        <w:t>.</w:t>
      </w:r>
      <w:r w:rsidRPr="00516358">
        <w:rPr>
          <w:i/>
          <w:iCs/>
        </w:rPr>
        <w:t xml:space="preserve"> </w:t>
      </w:r>
      <w:r w:rsidRPr="00516358">
        <w:t xml:space="preserve">Tato norma specifikuje systém managementu hospodaření s energií </w:t>
      </w:r>
      <w:r w:rsidR="00EE52C1">
        <w:t>tak, aby organizace stanovila a </w:t>
      </w:r>
      <w:r w:rsidRPr="00516358">
        <w:t>zavedla politiku a cíle, které jsou v souladu s legislativními požadavky a vycházejí z potřeb organizace. Norma je určena pro všechny segmenty, velikosti organizace a to bez ohledu na jejich geografické a společenské podmínky.</w:t>
      </w:r>
    </w:p>
    <w:p w:rsidR="00E90495" w:rsidRPr="00516358" w:rsidRDefault="00E90495" w:rsidP="004B427E">
      <w:pPr>
        <w:pStyle w:val="Nomlnmoje"/>
      </w:pPr>
      <w:r w:rsidRPr="00516358">
        <w:t>Přínos certifikace dle této normy je v době neustále zvyšující se spotřeby a ceny energií zjevný. Je to především minimalizace ztrát a neefektivní spotřeby energií při realizovaných činnostech, jako i vyšší adaptabilita, flexibilita, vnímavost k prostředí, ve kterém se organizace pohybuje, v souvislosti se spotřebou jednotlivých druhů energií. V neposlední řadě přispívá ke snižování nákladů a emisí skleníkových plynů prostřednictvím systémového přístupu k managementu energií.</w:t>
      </w:r>
    </w:p>
    <w:p w:rsidR="00E90495" w:rsidRPr="00516358" w:rsidRDefault="0076406A" w:rsidP="0043006D">
      <w:pPr>
        <w:pStyle w:val="Nomlnmoje"/>
      </w:pPr>
      <w:r w:rsidRPr="00516358">
        <w:t>Potřebu dále prezentovaných norem ISO přinesl</w:t>
      </w:r>
      <w:r w:rsidR="00323FE7">
        <w:t>y</w:t>
      </w:r>
      <w:r w:rsidR="00E90495" w:rsidRPr="00516358">
        <w:t xml:space="preserve"> požadavky dnešní doby. Tím, že na ně </w:t>
      </w:r>
      <w:r w:rsidR="00EE52C1">
        <w:t>byl systém norem ISO</w:t>
      </w:r>
      <w:r w:rsidR="00E90495" w:rsidRPr="00516358">
        <w:t xml:space="preserve"> schopen zareagovat vznikem norem ČSN ISO/IEC 27001 a ČSN EN ISO 50001 svědčí rovněž o jeho trva</w:t>
      </w:r>
      <w:r w:rsidR="00D12983">
        <w:t>lé aktuálnosti, využitelnosti a </w:t>
      </w:r>
      <w:r w:rsidR="00E90495" w:rsidRPr="00516358">
        <w:t>funkčnosti i v dnešní době.</w:t>
      </w:r>
    </w:p>
    <w:p w:rsidR="00E90495" w:rsidRPr="00516358" w:rsidRDefault="00E90495" w:rsidP="0043006D">
      <w:pPr>
        <w:pStyle w:val="Nomlnmoje"/>
        <w:rPr>
          <w:i/>
          <w:iCs/>
        </w:rPr>
      </w:pPr>
      <w:r w:rsidRPr="00516358">
        <w:rPr>
          <w:i/>
        </w:rPr>
        <w:t>LEED a BREEAM</w:t>
      </w:r>
      <w:r w:rsidRPr="00516358">
        <w:t>.</w:t>
      </w:r>
      <w:r w:rsidRPr="00516358">
        <w:rPr>
          <w:i/>
          <w:iCs/>
        </w:rPr>
        <w:t xml:space="preserve"> </w:t>
      </w:r>
      <w:r w:rsidRPr="00516358">
        <w:t>Další z novinek, respektive nových požadavků, které pronikly na náš tuzemský stavební trh v důsledku globalizace a vzájemného propojení trhu jsou certifikace z hlediska udržitelného rozvoje</w:t>
      </w:r>
      <w:r w:rsidR="00D12983">
        <w:t xml:space="preserve"> LEED (</w:t>
      </w:r>
      <w:proofErr w:type="spellStart"/>
      <w:r w:rsidR="00D12983">
        <w:t>Leedership</w:t>
      </w:r>
      <w:proofErr w:type="spellEnd"/>
      <w:r w:rsidR="00D12983">
        <w:t xml:space="preserve"> in </w:t>
      </w:r>
      <w:proofErr w:type="spellStart"/>
      <w:r w:rsidR="00D12983">
        <w:t>Energy</w:t>
      </w:r>
      <w:proofErr w:type="spellEnd"/>
      <w:r w:rsidR="00D12983">
        <w:t xml:space="preserve"> </w:t>
      </w:r>
      <w:proofErr w:type="spellStart"/>
      <w:r w:rsidR="00D12983">
        <w:t>and</w:t>
      </w:r>
      <w:proofErr w:type="spellEnd"/>
      <w:r w:rsidR="00D12983">
        <w:t> </w:t>
      </w:r>
      <w:proofErr w:type="spellStart"/>
      <w:r w:rsidRPr="00516358">
        <w:t>Environmental</w:t>
      </w:r>
      <w:proofErr w:type="spellEnd"/>
      <w:r w:rsidRPr="00516358">
        <w:t xml:space="preserve"> Design) a BREEAM (</w:t>
      </w:r>
      <w:proofErr w:type="spellStart"/>
      <w:r w:rsidRPr="00516358">
        <w:t>British</w:t>
      </w:r>
      <w:proofErr w:type="spellEnd"/>
      <w:r w:rsidRPr="00516358">
        <w:t xml:space="preserve"> </w:t>
      </w:r>
      <w:proofErr w:type="spellStart"/>
      <w:r w:rsidRPr="00516358">
        <w:t>Research</w:t>
      </w:r>
      <w:proofErr w:type="spellEnd"/>
      <w:r w:rsidRPr="00516358">
        <w:t xml:space="preserve"> Establishment´s </w:t>
      </w:r>
      <w:proofErr w:type="spellStart"/>
      <w:r w:rsidRPr="00516358">
        <w:t>Environmental</w:t>
      </w:r>
      <w:proofErr w:type="spellEnd"/>
      <w:r w:rsidRPr="00516358">
        <w:t xml:space="preserve"> </w:t>
      </w:r>
      <w:proofErr w:type="spellStart"/>
      <w:r w:rsidRPr="00516358">
        <w:t>Assessment</w:t>
      </w:r>
      <w:proofErr w:type="spellEnd"/>
      <w:r w:rsidRPr="00516358">
        <w:t xml:space="preserve">). Nezvratným trendem ve vyspělých zemích je příklon </w:t>
      </w:r>
      <w:r w:rsidRPr="00516358">
        <w:lastRenderedPageBreak/>
        <w:t>k úsporám při užívání staveb, ale i při jejich výstavbě a likvidaci. Ve stavbách se vyžadují zároveň podmínky vhodné pro jejich uživatele. Tento směr lze označit jako trvale udržitelné stavění. Základem jsou tři pilí</w:t>
      </w:r>
      <w:r w:rsidR="00D12983">
        <w:t>ře: environmentální, sociální a </w:t>
      </w:r>
      <w:r w:rsidRPr="00516358">
        <w:t>ekonomický. Certifikace budov je pak kvantifikované hodnocení míry naplnění kritérií trvale udržiteln</w:t>
      </w:r>
      <w:r w:rsidR="00323FE7">
        <w:t>é stavby. Tato kritéria jsou</w:t>
      </w:r>
      <w:r w:rsidRPr="00516358">
        <w:t xml:space="preserve"> obsažena i ve výše </w:t>
      </w:r>
      <w:r w:rsidR="00C77E94">
        <w:t>uvedených dvou systémech LEED a </w:t>
      </w:r>
      <w:r w:rsidRPr="00516358">
        <w:t>BREEAM. Oba tyto systémy posuzování mají v zahraničí již delší tradici. Za jejich vznikem jsou vědecké organizace podporované průmyslovou sférou. Zkušenosti s uplatňováním, respektive certifikac</w:t>
      </w:r>
      <w:r w:rsidR="005E6BA0">
        <w:t>í budov dle těchto dvou systému</w:t>
      </w:r>
      <w:r w:rsidRPr="00516358">
        <w:t xml:space="preserve"> bude dalším pomocným ukazatelem, který napomůže investorům s výběrem budoucího dodavatele svých staveb. Jedná se </w:t>
      </w:r>
      <w:r w:rsidR="00EE52C1">
        <w:t>o nový prvek v našich podmínkách</w:t>
      </w:r>
      <w:r w:rsidRPr="00516358">
        <w:t xml:space="preserve">, který se začíná v důsledku pokračujícího přílivu zahraničních investorů stále častěji objevovat na našem trhu. V následující části </w:t>
      </w:r>
      <w:r w:rsidR="00D12983">
        <w:t>bude proveden</w:t>
      </w:r>
      <w:r w:rsidRPr="00516358">
        <w:t xml:space="preserve"> jejich pop</w:t>
      </w:r>
      <w:r w:rsidR="00D12983">
        <w:t>is, základní charakteristiku a </w:t>
      </w:r>
      <w:r w:rsidRPr="00516358">
        <w:t>zevrubně i první zkušenosti s jejich aplikací v rámci ČR. Díky tomu budeme rovněž schopni hlouběji proniknout do oblasti týkající se této části prác</w:t>
      </w:r>
      <w:r w:rsidR="00D12983">
        <w:t xml:space="preserve">e s názvem </w:t>
      </w:r>
      <w:r w:rsidR="0076406A" w:rsidRPr="00516358">
        <w:rPr>
          <w:i/>
        </w:rPr>
        <w:t>technologické prostředí</w:t>
      </w:r>
      <w:r w:rsidRPr="00516358">
        <w:t>.</w:t>
      </w:r>
    </w:p>
    <w:p w:rsidR="00E90495" w:rsidRPr="00516358" w:rsidRDefault="00E90495" w:rsidP="004B427E">
      <w:pPr>
        <w:pStyle w:val="Nomlnmoje"/>
      </w:pPr>
      <w:r w:rsidRPr="00516358">
        <w:t xml:space="preserve">LEED je mezinárodně uznávaný certifikační systém pro tzv. </w:t>
      </w:r>
      <w:r w:rsidR="005E6BA0">
        <w:t xml:space="preserve">zelené budovy (green </w:t>
      </w:r>
      <w:proofErr w:type="spellStart"/>
      <w:r w:rsidR="005E6BA0">
        <w:t>buildings</w:t>
      </w:r>
      <w:proofErr w:type="spellEnd"/>
      <w:r w:rsidR="005E6BA0">
        <w:t>)</w:t>
      </w:r>
      <w:r w:rsidRPr="00516358">
        <w:t xml:space="preserve"> zajišťující ověření třetí stranou, že budova či prostor byly projektovány a postaveny na základě strategií, které zajišťují zlepšení postupů a provádění všech podstatných součástí výstavby s ohledem na život</w:t>
      </w:r>
      <w:r w:rsidR="00EE52C1">
        <w:t>ní prostředí. Systém</w:t>
      </w:r>
      <w:r w:rsidRPr="00516358">
        <w:t xml:space="preserve"> vznikl v roce 1995 jako program US Green </w:t>
      </w:r>
      <w:proofErr w:type="spellStart"/>
      <w:r w:rsidRPr="00516358">
        <w:t>Build</w:t>
      </w:r>
      <w:r w:rsidR="00323FE7">
        <w:t>ing</w:t>
      </w:r>
      <w:proofErr w:type="spellEnd"/>
      <w:r w:rsidR="00323FE7">
        <w:t xml:space="preserve"> </w:t>
      </w:r>
      <w:proofErr w:type="spellStart"/>
      <w:r w:rsidR="00323FE7">
        <w:t>Council</w:t>
      </w:r>
      <w:proofErr w:type="spellEnd"/>
      <w:r w:rsidR="00323FE7">
        <w:t xml:space="preserve"> ve </w:t>
      </w:r>
      <w:proofErr w:type="spellStart"/>
      <w:r w:rsidR="00323FE7">
        <w:t>Washigton</w:t>
      </w:r>
      <w:proofErr w:type="spellEnd"/>
      <w:r w:rsidR="00323FE7">
        <w:t xml:space="preserve">, </w:t>
      </w:r>
      <w:r w:rsidR="00C065B8" w:rsidRPr="00516358">
        <w:t>D.</w:t>
      </w:r>
      <w:r w:rsidR="00CC5880">
        <w:t xml:space="preserve"> </w:t>
      </w:r>
      <w:r w:rsidR="00C065B8" w:rsidRPr="00516358">
        <w:t xml:space="preserve">C. </w:t>
      </w:r>
      <w:r w:rsidRPr="00516358">
        <w:t>Tento systém byl původně vyvinut pro administrativní budovy, dnes je však použitelný pro každý typ budovy, včetně obytných komplexů, obchodních center, samotných částí budovy atd.</w:t>
      </w:r>
      <w:r w:rsidR="00CC5880">
        <w:t xml:space="preserve"> </w:t>
      </w:r>
      <w:r w:rsidRPr="00516358">
        <w:t xml:space="preserve"> Cílem komplexního systému bylo standardizovat „</w:t>
      </w:r>
      <w:r w:rsidRPr="00516358">
        <w:rPr>
          <w:i/>
          <w:iCs/>
        </w:rPr>
        <w:t>zelené budovy</w:t>
      </w:r>
      <w:r w:rsidRPr="00516358">
        <w:t>“ jako takové. Hlavním cílem programu je dosáhnout úspory energií, snižování spotřeby vody, omezení emisí, zlepšení vnitřního prostředí a optimáln</w:t>
      </w:r>
      <w:r w:rsidR="00EE52C1">
        <w:t>ího využívání místních zdrojů a </w:t>
      </w:r>
      <w:r w:rsidRPr="00516358">
        <w:t>přístup k dopadům použitých materiálů na životní prostředí. Budovy, které postoupily a úspěšně ukončily certifikaci LEED mají nižší provozní náklady, produkují méně odpadu, spotřebují méně energií a vody, mají zdravější vnitřní prostředí pro její obyvatele a produkují méně škodliv</w:t>
      </w:r>
      <w:r w:rsidR="00EE52C1">
        <w:t>ých emisí ze škodlivých plynů a </w:t>
      </w:r>
      <w:r w:rsidRPr="00516358">
        <w:t>přispívají tak k ochraně před skleníkovým efektem. Majitel, vlastník nebo nájemce objektu certifikací prokazují svůj odpovědný přístup k ochraně životního prostředí a společensky odpovědnému podnikání.</w:t>
      </w:r>
    </w:p>
    <w:p w:rsidR="00E90495" w:rsidRPr="00516358" w:rsidRDefault="00E90495" w:rsidP="004B427E">
      <w:pPr>
        <w:pStyle w:val="Nomlnmoje"/>
      </w:pPr>
      <w:r w:rsidRPr="00516358">
        <w:t xml:space="preserve">BREEAM pak vznikl před více než 22 lety na půdě Britské výzkumné společnosti (BRE), která funguje dodnes jako certifikační orgán. Na celém světě má certifikaci BREEAM cca 200 000 objektů, většinou jde o rodinné domy ve Velké Británii. Administrativních budov s certifikátem BREEAM je přibližně 6 000. Systém BREEAM pracuje s národními předpisy, vyžaduje dodržení postupů a požadavků místních norem. V podmínkách ČR se zatím použil podtyp BREEAM </w:t>
      </w:r>
      <w:proofErr w:type="spellStart"/>
      <w:r w:rsidRPr="00516358">
        <w:t>Europe</w:t>
      </w:r>
      <w:proofErr w:type="spellEnd"/>
      <w:r w:rsidRPr="00516358">
        <w:t xml:space="preserve"> </w:t>
      </w:r>
      <w:proofErr w:type="spellStart"/>
      <w:r w:rsidRPr="00516358">
        <w:t>Commercial</w:t>
      </w:r>
      <w:proofErr w:type="spellEnd"/>
      <w:r w:rsidRPr="00516358">
        <w:t>, který lze aplikovat na objekty administrativní, obchodní a výrobní.</w:t>
      </w:r>
    </w:p>
    <w:p w:rsidR="00E90495" w:rsidRPr="00516358" w:rsidRDefault="00E90495" w:rsidP="004B427E">
      <w:pPr>
        <w:pStyle w:val="Nomlnmoje"/>
      </w:pPr>
      <w:r w:rsidRPr="00516358">
        <w:t>Oba certifikační rámce mají dvě fáze: projekční a realizační. Finální certifikaci lze získat až po završení obou fází. LEED navíc umožňuje pro budovy typu „</w:t>
      </w:r>
      <w:proofErr w:type="spellStart"/>
      <w:r w:rsidR="00BD6A02">
        <w:rPr>
          <w:i/>
          <w:iCs/>
        </w:rPr>
        <w:t>Core</w:t>
      </w:r>
      <w:proofErr w:type="spellEnd"/>
      <w:r w:rsidR="00BD6A02">
        <w:rPr>
          <w:i/>
          <w:iCs/>
        </w:rPr>
        <w:t> &amp; </w:t>
      </w:r>
      <w:proofErr w:type="spellStart"/>
      <w:r w:rsidRPr="00516358">
        <w:rPr>
          <w:i/>
          <w:iCs/>
        </w:rPr>
        <w:t>Shell</w:t>
      </w:r>
      <w:proofErr w:type="spellEnd"/>
      <w:r w:rsidRPr="00516358">
        <w:rPr>
          <w:i/>
          <w:iCs/>
        </w:rPr>
        <w:t xml:space="preserve">“ </w:t>
      </w:r>
      <w:r w:rsidRPr="00516358">
        <w:t xml:space="preserve">(budovy stavěné za účelem pronájmu, realizuje se pouze kostra a obálka budovy s přípravou na všechny instalace pro variabilní dispozice, které však budou provedeny až pro konkrétního nájemce), na základě doložení zamyšleného </w:t>
      </w:r>
      <w:r w:rsidRPr="00516358">
        <w:lastRenderedPageBreak/>
        <w:t xml:space="preserve">záměru projektantem a dodavatelem stavby provést tzv. </w:t>
      </w:r>
      <w:proofErr w:type="spellStart"/>
      <w:r w:rsidRPr="00516358">
        <w:t>precertifikaci</w:t>
      </w:r>
      <w:proofErr w:type="spellEnd"/>
      <w:r w:rsidRPr="00516358">
        <w:t xml:space="preserve"> stavby ještě před jejím dokončením.</w:t>
      </w:r>
    </w:p>
    <w:p w:rsidR="00E90495" w:rsidRPr="00516358" w:rsidRDefault="00E90495" w:rsidP="004B427E">
      <w:pPr>
        <w:pStyle w:val="Nomlnmoje"/>
      </w:pPr>
      <w:r w:rsidRPr="00516358">
        <w:t xml:space="preserve">Koordinátor certifikace vstupuje u certifikovaných objektů do procesu projekce a realizace. Čím dříve se zapojí, tím lepší je výchozí pozice z hlediska možnosti dosažení vysoké úrovně a hladkého průběhu certifikace. V našich podmínkách, kde ještě znalost certifikačních systémů není mezi projektanty a dodavateli stavby tak rozšířena, zastává nejčastěji roli koordinátora v případě systému BREEAM proškolená a prozkoušená osoba </w:t>
      </w:r>
      <w:r w:rsidRPr="00516358">
        <w:rPr>
          <w:i/>
          <w:iCs/>
        </w:rPr>
        <w:t xml:space="preserve">BREEAM </w:t>
      </w:r>
      <w:proofErr w:type="spellStart"/>
      <w:r w:rsidRPr="00516358">
        <w:rPr>
          <w:i/>
          <w:iCs/>
        </w:rPr>
        <w:t>assessor</w:t>
      </w:r>
      <w:proofErr w:type="spellEnd"/>
      <w:r w:rsidRPr="00516358">
        <w:t xml:space="preserve"> (posuzovatel). V procesu LEED funguje jako koordinátor certifikace nejčastěji osoba </w:t>
      </w:r>
      <w:r w:rsidRPr="00516358">
        <w:rPr>
          <w:i/>
          <w:iCs/>
        </w:rPr>
        <w:t xml:space="preserve">LEED </w:t>
      </w:r>
      <w:proofErr w:type="spellStart"/>
      <w:r w:rsidRPr="00516358">
        <w:rPr>
          <w:i/>
          <w:iCs/>
        </w:rPr>
        <w:t>Accredited</w:t>
      </w:r>
      <w:proofErr w:type="spellEnd"/>
      <w:r w:rsidRPr="00516358">
        <w:rPr>
          <w:i/>
          <w:iCs/>
        </w:rPr>
        <w:t xml:space="preserve"> Professional</w:t>
      </w:r>
      <w:r w:rsidRPr="00516358">
        <w:t xml:space="preserve"> (akreditovaný odborník). Pro oba systémy však obecně platí, že roli koordinátora může zastávat kdokoliv, kdo má potřebné znalosti a zkušenosti.</w:t>
      </w:r>
    </w:p>
    <w:p w:rsidR="00E90495" w:rsidRPr="00516358" w:rsidRDefault="00E90495" w:rsidP="004B427E">
      <w:pPr>
        <w:pStyle w:val="Nomlnmoje"/>
      </w:pPr>
      <w:r w:rsidRPr="00516358">
        <w:t>Pro získání certifikace je nutné zapracování požadavků certifikace do projektu, vypracování různých výpočtů, protokolů, a dokladů. Tyto činnosti se obvykle dělí mezi koordinátora certifikace, projektanta, dodavatele stavby a specialisty. Podstatné je také uvést, že vzhledem k tomu, že certifikační organizace jsou zahraniční, je nutné zpracovat určité množství dokumentace v anglickém jazyce. Koordinátor certifikace pak především vede celý tým a proces certifikace.</w:t>
      </w:r>
    </w:p>
    <w:p w:rsidR="00E90495" w:rsidRPr="00516358" w:rsidRDefault="00E90495" w:rsidP="0043006D">
      <w:pPr>
        <w:pStyle w:val="Nomlnmoje"/>
      </w:pPr>
      <w:r w:rsidRPr="00516358">
        <w:t>Na závěr lze konstatovat, že na trhu nemovitostí přestává být certifikace ojedinělým jevem a naopak se stává samozřejmostí. Tlak na certifikaci staveb je zřejmý především ze strany nájemců, kteří mají zájem o budovy s příjemným vnitřním prostředím, s dobrou dostupností dopravních služeb a se zárukou, že stavby jsou vstřícné k životnímu prostředí. Pro investory to znamen</w:t>
      </w:r>
      <w:r w:rsidR="00D2369E" w:rsidRPr="00516358">
        <w:t>á zvážit náklady a možné výnosy.</w:t>
      </w:r>
      <w:r w:rsidR="00323FE7">
        <w:t xml:space="preserve"> Ze </w:t>
      </w:r>
      <w:r w:rsidRPr="00516358">
        <w:t>strany potencionálních dodavatelů pak bude samozřejmě nutností podrobně se s požadavky uváděných certifikací seznámit a vyškolit si tým realizátorů, kteří budou mít krom</w:t>
      </w:r>
      <w:r w:rsidR="005E6BA0">
        <w:t xml:space="preserve"> teoretických znalostí</w:t>
      </w:r>
      <w:r w:rsidRPr="00516358">
        <w:t xml:space="preserve"> p</w:t>
      </w:r>
      <w:r w:rsidR="00C77E94">
        <w:t>otřebnou jazykovou výbavu. Projde-li dodavatelská firma</w:t>
      </w:r>
      <w:r w:rsidRPr="00516358">
        <w:t xml:space="preserve"> na některé své stavbě dotyčnou certifikací, seznámí se </w:t>
      </w:r>
      <w:proofErr w:type="gramStart"/>
      <w:r w:rsidR="005E6BA0">
        <w:t>ze</w:t>
      </w:r>
      <w:proofErr w:type="gramEnd"/>
      <w:r w:rsidR="005E6BA0">
        <w:t xml:space="preserve"> </w:t>
      </w:r>
      <w:proofErr w:type="gramStart"/>
      <w:r w:rsidRPr="00516358">
        <w:t>všemi</w:t>
      </w:r>
      <w:proofErr w:type="gramEnd"/>
      <w:r w:rsidRPr="00516358">
        <w:t xml:space="preserve"> teoretickými požadavky</w:t>
      </w:r>
      <w:r w:rsidR="00550740" w:rsidRPr="00516358">
        <w:t xml:space="preserve"> tohoto procesu a bude</w:t>
      </w:r>
      <w:r w:rsidRPr="00516358">
        <w:t xml:space="preserve"> disponovat týmem vysoce odborně kvalifikovaných a jazykově vybavených odborníků, bude to zcela ji</w:t>
      </w:r>
      <w:r w:rsidR="005E6BA0">
        <w:t>stě pro investory velmi výrazný argument</w:t>
      </w:r>
      <w:r w:rsidRPr="00516358">
        <w:t xml:space="preserve"> pro výběr tohoto dodavatele nejen u staveb s požadavkem na tuto specifickou certifikaci. Relativně dobrou zprávou je, že stavby realizované v ČR, které vyhoví technickým požadavkům legislativy a ČSN mohou bez větší námahy dosáhnout střední klasifikace (např. v BREEAM klasifikace „</w:t>
      </w:r>
      <w:proofErr w:type="spellStart"/>
      <w:r w:rsidRPr="00516358">
        <w:rPr>
          <w:i/>
          <w:iCs/>
        </w:rPr>
        <w:t>good</w:t>
      </w:r>
      <w:proofErr w:type="spellEnd"/>
      <w:r w:rsidRPr="00516358">
        <w:rPr>
          <w:i/>
          <w:iCs/>
        </w:rPr>
        <w:t>“</w:t>
      </w:r>
      <w:r w:rsidR="00D2369E" w:rsidRPr="00516358">
        <w:t xml:space="preserve">) </w:t>
      </w:r>
      <w:r w:rsidR="00316A6B" w:rsidRPr="00323FE7">
        <w:t>[</w:t>
      </w:r>
      <w:r w:rsidR="00D2369E" w:rsidRPr="00323FE7">
        <w:t>33</w:t>
      </w:r>
      <w:r w:rsidRPr="00323FE7">
        <w:t>]</w:t>
      </w:r>
      <w:r w:rsidR="00D2369E" w:rsidRPr="00323FE7">
        <w:t>.</w:t>
      </w:r>
    </w:p>
    <w:p w:rsidR="00E90495" w:rsidRPr="00516358" w:rsidRDefault="00E90495" w:rsidP="0043006D">
      <w:pPr>
        <w:pStyle w:val="Nomlnmoje"/>
      </w:pPr>
      <w:r w:rsidRPr="00516358">
        <w:rPr>
          <w:i/>
          <w:iCs/>
        </w:rPr>
        <w:t xml:space="preserve">Vyhodnocení  části technologické prostředí. </w:t>
      </w:r>
      <w:r w:rsidRPr="00516358">
        <w:t>Vzhledem k očekávané</w:t>
      </w:r>
      <w:r w:rsidR="005E6BA0">
        <w:t>mu dalšímu vývoji ve státech EU</w:t>
      </w:r>
      <w:r w:rsidRPr="00516358">
        <w:t xml:space="preserve"> budou stavební společnosti mus</w:t>
      </w:r>
      <w:r w:rsidR="00323FE7">
        <w:t>et více než kdy jindy tlačit na </w:t>
      </w:r>
      <w:r w:rsidRPr="00516358">
        <w:t xml:space="preserve">zvýšení své efektivity. Tato priorita se v současnosti jeví jako nejdůležitější pro budoucí úspěšnost stavebních firem. Na dalším stupni je pak samozřejmě udržení si odpovídající úrovně z pohledu kvality, rovněž za pomoci optimalizace nákupních procesů a výběru dodavatelů. Tyto závěry </w:t>
      </w:r>
      <w:r w:rsidR="00323FE7">
        <w:t xml:space="preserve">vyplývají </w:t>
      </w:r>
      <w:r w:rsidRPr="00516358">
        <w:t>z výše uvedené technologické</w:t>
      </w:r>
      <w:r w:rsidR="00323FE7">
        <w:t xml:space="preserve"> části hodnocení PEST analýzy. R</w:t>
      </w:r>
      <w:r w:rsidRPr="00516358">
        <w:t>ovněž potvrdily správnost stanovení jednoho z cílů této D</w:t>
      </w:r>
      <w:r w:rsidR="00D2369E" w:rsidRPr="00516358">
        <w:t>S</w:t>
      </w:r>
      <w:r w:rsidRPr="00516358">
        <w:t>P, kterým je zaměření se na posouzení vlivu nových institutů na chod a funkce stavebn</w:t>
      </w:r>
      <w:r w:rsidR="00615EF3">
        <w:t>ích podniků</w:t>
      </w:r>
      <w:r w:rsidRPr="00516358">
        <w:t xml:space="preserve"> s následnou optimalizací jejich</w:t>
      </w:r>
      <w:r w:rsidR="00323FE7">
        <w:t xml:space="preserve"> fungování a to vše s vazbou na </w:t>
      </w:r>
      <w:r w:rsidRPr="00516358">
        <w:t>zlepšení kultury řízení těchto stavebních podniků.</w:t>
      </w:r>
    </w:p>
    <w:p w:rsidR="00E90495" w:rsidRPr="00516358" w:rsidRDefault="00E90495" w:rsidP="0043006D">
      <w:pPr>
        <w:pStyle w:val="Nadpis3moje"/>
      </w:pPr>
      <w:bookmarkStart w:id="97" w:name="_Toc356050182"/>
      <w:r w:rsidRPr="00516358">
        <w:lastRenderedPageBreak/>
        <w:t>Závěr kapitoly a vyhodnocení PEST analýzy</w:t>
      </w:r>
      <w:bookmarkEnd w:id="97"/>
    </w:p>
    <w:p w:rsidR="00E90495" w:rsidRPr="00516358" w:rsidRDefault="00E90495" w:rsidP="00C435B0">
      <w:pPr>
        <w:pStyle w:val="Nomlnmoje"/>
      </w:pPr>
      <w:r w:rsidRPr="00516358">
        <w:t xml:space="preserve">Provedená PEST analýza </w:t>
      </w:r>
      <w:r w:rsidR="00216B40">
        <w:t>je relativně obsáhlá, neboť jsme</w:t>
      </w:r>
      <w:r w:rsidRPr="00516358">
        <w:t xml:space="preserve"> se v ní snažil</w:t>
      </w:r>
      <w:r w:rsidR="00216B40">
        <w:t>i</w:t>
      </w:r>
      <w:r w:rsidRPr="00516358">
        <w:t xml:space="preserve"> podrobněji analyzovat situaci v politickém, ekonomickém, sociálním a technologickém prostředí ve kterém se stavebnictví, především v ČR v současné d</w:t>
      </w:r>
      <w:r w:rsidR="00216B40">
        <w:t>obě nachází. Po vyhodnocení</w:t>
      </w:r>
      <w:r w:rsidRPr="00516358">
        <w:t xml:space="preserve"> analýzy nezbývá než konstatovat, že situace se vznikem krize stala složitější. Jako každá hospodářská krize, i ta současná sebou nese vždy určité osobité prvky, kterými je zvláštní a nová. Z tohoto důvodu je při každé krizi rovněž nutno najít vždy nové způsoby jejího řešení. Jednou z možných</w:t>
      </w:r>
      <w:r w:rsidR="00D2369E" w:rsidRPr="00516358">
        <w:t xml:space="preserve"> nových cest pro řešení by mohlo</w:t>
      </w:r>
      <w:r w:rsidRPr="00516358">
        <w:t xml:space="preserve"> být právě </w:t>
      </w:r>
      <w:r w:rsidR="00D2369E" w:rsidRPr="00516358">
        <w:t>další zlepšení fungování nových institutů</w:t>
      </w:r>
      <w:r w:rsidRPr="00516358">
        <w:t>, které nám přinesl vstup ČR do společenství států EU, a jsou předmětem této D</w:t>
      </w:r>
      <w:r w:rsidR="00D2369E" w:rsidRPr="00516358">
        <w:t>SP</w:t>
      </w:r>
      <w:r w:rsidRPr="00516358">
        <w:t>. Nejedná se o</w:t>
      </w:r>
      <w:r w:rsidR="00D2369E" w:rsidRPr="00516358">
        <w:t xml:space="preserve"> novinky, ale o instituty,</w:t>
      </w:r>
      <w:r w:rsidRPr="00516358">
        <w:t xml:space="preserve"> které jsou v rámci EU </w:t>
      </w:r>
      <w:r w:rsidR="00D2369E" w:rsidRPr="00516358">
        <w:t>zavedené a běžné. Musíme ovšem</w:t>
      </w:r>
      <w:r w:rsidRPr="00516358">
        <w:t xml:space="preserve"> při jejich i</w:t>
      </w:r>
      <w:r w:rsidR="00D2369E" w:rsidRPr="00516358">
        <w:t>mplementaci</w:t>
      </w:r>
      <w:r w:rsidRPr="00516358">
        <w:t xml:space="preserve"> postupovat cílevědomě, s</w:t>
      </w:r>
      <w:r w:rsidR="00D2369E" w:rsidRPr="00516358">
        <w:t>ystematicky a s rozvahou. Zároveň ovšem využívat</w:t>
      </w:r>
      <w:r w:rsidR="00615EF3">
        <w:t xml:space="preserve"> všech dobrých zkušeností</w:t>
      </w:r>
      <w:r w:rsidRPr="00516358">
        <w:t xml:space="preserve"> našich kolegů z vyspělejších zemí EU, kde jsou tyto instituty dlouhodobě zavedeny a funkční. Za těchto předpokladů dosáhneme</w:t>
      </w:r>
      <w:r w:rsidR="00323FE7">
        <w:t xml:space="preserve"> toho, že je správně, citlivě a </w:t>
      </w:r>
      <w:r w:rsidRPr="00516358">
        <w:t>smysluplně zapustíme do specifického prostředí našeho stavebnictví a vyhneme se tak chybám, kterých se dopus</w:t>
      </w:r>
      <w:r w:rsidR="00900AA9" w:rsidRPr="00516358">
        <w:t>tili naši předchůdci z ostatn</w:t>
      </w:r>
      <w:r w:rsidRPr="00516358">
        <w:t>ích zemí</w:t>
      </w:r>
      <w:r w:rsidR="00900AA9" w:rsidRPr="00516358">
        <w:t>, kde jsou již implem</w:t>
      </w:r>
      <w:r w:rsidR="00C77E94">
        <w:t>e</w:t>
      </w:r>
      <w:r w:rsidR="00900AA9" w:rsidRPr="00516358">
        <w:t>ntovány</w:t>
      </w:r>
      <w:r w:rsidRPr="00516358">
        <w:t xml:space="preserve">. Jen tehdy dosáhneme jistě toho, že i v dnešním globálním světě, plném politických, sociálních a ekonomických změn, které probíhají na pozadí prudkého technologického vývoje, bude možno vyhodnotit, že vstup ČR do EU, </w:t>
      </w:r>
      <w:r w:rsidR="00900AA9" w:rsidRPr="00516358">
        <w:t>stejně jako správná začlenění těchto</w:t>
      </w:r>
      <w:r w:rsidRPr="00516358">
        <w:t xml:space="preserve"> nových institutů, bude</w:t>
      </w:r>
      <w:r w:rsidR="00264DF3">
        <w:t xml:space="preserve"> pro stavebnictví ČR přínosem. Z</w:t>
      </w:r>
      <w:r w:rsidR="00900AA9" w:rsidRPr="00516358">
        <w:t>ároveň</w:t>
      </w:r>
      <w:r w:rsidRPr="00516358">
        <w:t xml:space="preserve"> </w:t>
      </w:r>
      <w:r w:rsidR="00264DF3">
        <w:t xml:space="preserve">to bude </w:t>
      </w:r>
      <w:r w:rsidRPr="00516358">
        <w:t>i novým po</w:t>
      </w:r>
      <w:r w:rsidR="00264DF3">
        <w:t>dnětem a jednou z možných</w:t>
      </w:r>
      <w:r w:rsidRPr="00516358">
        <w:t xml:space="preserve"> cest, jak budeme schopni lépe p</w:t>
      </w:r>
      <w:r w:rsidR="00900AA9" w:rsidRPr="00516358">
        <w:t>řekonat současnou</w:t>
      </w:r>
      <w:r w:rsidRPr="00516358">
        <w:t xml:space="preserve"> hospodářskou krizi.</w:t>
      </w:r>
    </w:p>
    <w:p w:rsidR="00E90495" w:rsidRPr="00516358" w:rsidRDefault="00E90495" w:rsidP="00F942D1">
      <w:pPr>
        <w:pStyle w:val="Nadpis1moje"/>
      </w:pPr>
      <w:bookmarkStart w:id="98" w:name="_Toc356050183"/>
      <w:r w:rsidRPr="00516358">
        <w:t>Institut koordinátora bezpečnosti</w:t>
      </w:r>
      <w:bookmarkEnd w:id="98"/>
    </w:p>
    <w:p w:rsidR="00E90495" w:rsidRPr="00516358" w:rsidRDefault="00E90495" w:rsidP="000A38A0">
      <w:pPr>
        <w:pStyle w:val="Nomlnmoje"/>
      </w:pPr>
      <w:r w:rsidRPr="00516358">
        <w:t xml:space="preserve">Jak již bylo uvedeno v </w:t>
      </w:r>
      <w:r w:rsidR="00810226" w:rsidRPr="00516358">
        <w:t>teoretické části v kapitole 6.1</w:t>
      </w:r>
      <w:r w:rsidRPr="00516358">
        <w:t xml:space="preserve">, výkon činnosti koordinátora bezpečnosti a ochrany zdraví při práci na staveništi byl stanoven v souladu se směrnicí Rady č. 92/57/EHS, která byla postupně implementována do </w:t>
      </w:r>
      <w:r w:rsidR="00615EF3">
        <w:t>právního řádu všech zemí, které</w:t>
      </w:r>
      <w:r w:rsidRPr="00516358">
        <w:t xml:space="preserve"> jsou členy EU. V naší republice bylo zpracovatelem a předkladatelem návrhu zákona Ministerstvo práce a sociálních věcí (dále MPSV) a zákon č. 309/2006 Sb. o zajištění dalších podmínek bezpečnost</w:t>
      </w:r>
      <w:r w:rsidR="00323FE7">
        <w:t>i a ochrany zdraví při práci ze </w:t>
      </w:r>
      <w:r w:rsidRPr="00516358">
        <w:t xml:space="preserve">dne 23. května 2006 nabyl účinnosti dne 1. 1. 2007. </w:t>
      </w:r>
    </w:p>
    <w:p w:rsidR="00E90495" w:rsidRPr="00516358" w:rsidRDefault="00E90495" w:rsidP="00D3410C">
      <w:pPr>
        <w:pStyle w:val="Nadpis2moje"/>
      </w:pPr>
      <w:bookmarkStart w:id="99" w:name="_Toc356050184"/>
      <w:r w:rsidRPr="00516358">
        <w:t>Úvod této kapitoly</w:t>
      </w:r>
      <w:bookmarkEnd w:id="99"/>
    </w:p>
    <w:p w:rsidR="00E90495" w:rsidRPr="00516358" w:rsidRDefault="00E90495" w:rsidP="000A38A0">
      <w:pPr>
        <w:pStyle w:val="Nomlnmoje"/>
      </w:pPr>
      <w:r w:rsidRPr="00516358">
        <w:t>Protože je funkce koordinátora bezpečnosti (dále</w:t>
      </w:r>
      <w:r w:rsidR="003C5E68">
        <w:t xml:space="preserve"> KB) z hlediska smyslu, účelu a </w:t>
      </w:r>
      <w:r w:rsidRPr="00516358">
        <w:t>náplně výkonu jeho činnosti doposud poměrně málo známa, je třeba si ji zde jasně definovat. Odborně způsobilý koordinátor je proš</w:t>
      </w:r>
      <w:r w:rsidR="003C5E68">
        <w:t>kolený bezpečnostní, stavební a </w:t>
      </w:r>
      <w:r w:rsidRPr="00516358">
        <w:t>koordinační odborník, jehož úkolem není jednostranně, účelově či pod vlivem partikulárních zájmů ovlivňovat činnost účastníků výstavby a vměšovat se jim d</w:t>
      </w:r>
      <w:r w:rsidR="003C5E68">
        <w:t>o </w:t>
      </w:r>
      <w:r w:rsidRPr="00516358">
        <w:t xml:space="preserve">řádného plnění projekčních, technických, technologických či jiných odborných činností, ale koordinovat opatření bezpečnosti práce v etapě přípravy a realizace stavby. KB nemůže nařizovat zhotoviteli stavby, jak má provádět konkrétní stavební práce. Jeho zajímá z hlediska plánovacího, organizačního a prováděcího jen problematika bezpečného provádění souběžné a následné bezpečné práce více zhotovitelů na stavbě. Zde je nutno říci, že oproti úrovni jeho zabezpečení v zemích EU je naše stavebnictví značně pozadu, mimo jiné i proto, že institut koordinátora je </w:t>
      </w:r>
      <w:r w:rsidRPr="00516358">
        <w:lastRenderedPageBreak/>
        <w:t>doposud realizován spíše ve výjimečných případech a ČR dosud nedisponuje dostatkem kvalitních, odborně způsobilých koordinát</w:t>
      </w:r>
      <w:r w:rsidR="00AC135E">
        <w:t>orů</w:t>
      </w:r>
      <w:r w:rsidR="003C5E68">
        <w:t xml:space="preserve"> na požadované teoretické a </w:t>
      </w:r>
      <w:r w:rsidRPr="00516358">
        <w:t>především praktické úrovni.</w:t>
      </w:r>
    </w:p>
    <w:p w:rsidR="00E90495" w:rsidRPr="00516358" w:rsidRDefault="00E90495" w:rsidP="00B94F2C">
      <w:pPr>
        <w:pStyle w:val="Nadpis3moje"/>
      </w:pPr>
      <w:bookmarkStart w:id="100" w:name="_Toc356050185"/>
      <w:r w:rsidRPr="00516358">
        <w:t>Charakteristika činnosti KB</w:t>
      </w:r>
      <w:bookmarkEnd w:id="100"/>
    </w:p>
    <w:p w:rsidR="00E90495" w:rsidRPr="00516358" w:rsidRDefault="00E90495" w:rsidP="000A38A0">
      <w:pPr>
        <w:pStyle w:val="Nomlnmoje"/>
      </w:pPr>
      <w:r w:rsidRPr="00516358">
        <w:t>Koordinátor je osobou odborně způsobilou. Západní země znají rovněž institut tzv. „způsobilého koordinátora“, u kterého se zásadně předpokládají stavebně odborné znalosti a zkušenosti, dostatečné vědomosti o bezpečnosti práce na staveništi a znalosti a zkušenosti v koordinačních činnostech a zpracování Plánu BOZP. Tyto znalosti jsou většinou získané ve specializovaném vzdělávacím programu pro koordinátory. V podmínkách ČR požadavkům na stavebně odborné znalosti a zkušenosti vyhovují např. osoby autorizované dle zákona č.</w:t>
      </w:r>
      <w:r w:rsidR="00B85849">
        <w:t xml:space="preserve"> 360/1992 Sb., tedy autorizovaní</w:t>
      </w:r>
      <w:r w:rsidRPr="00516358">
        <w:t xml:space="preserve"> architekti, inženýři, technici a stavitelé. Pro skutečně smysluplný a kvalifikovaný výkon funkce by měl být koordinátor vybaven znalostmi ve funkčním, technickém a organizačním plánování a provádění staveb, měl by se orientovat v pravidlech organizace </w:t>
      </w:r>
      <w:r w:rsidR="00C41627">
        <w:t>výstavby a </w:t>
      </w:r>
      <w:r w:rsidR="003C5E68">
        <w:t>časových harmonogramech</w:t>
      </w:r>
      <w:r w:rsidRPr="00516358">
        <w:t>, ve stavebních materiálech a technologiích. Měl by vědět, co jsou to přejímky prací, měl by být specialistou na odhalování rizik. Bezpodmínečná je znalost platných zákonů a vyhlášek v oblasti výstavby, bezpečnosti práce na stavbách, v opatřeních BOZP při výstavbě i po jejím dokončení, v pravidlech bezpečnosti při provádění jednotlivých druhů prací. Těmto požadavkům vyhovují např. bezpečnostní technici a manažeři zhotovitelů staveb. Pokud se týká vlastní koordinace, musí koordinátor pochopit smysl a účel zákonného předpisu, který byl přijat v souladu s národní politikou bezpečné práce, musí důkladně znát svoji působnost a povinnosti vůči účastníkům výstavby a musí svých pravomocí (které nejsou direktivní, ale preventivní) využívat k vypracování příslušného Plánu BOZP (jako součásti projektové dokumentace dle vyhlášky č. 499/2006 Sb. o dokumentaci staveb), protokolů, konceptů a upozornění.</w:t>
      </w:r>
    </w:p>
    <w:p w:rsidR="00E90495" w:rsidRPr="00516358" w:rsidRDefault="00E90495" w:rsidP="000A38A0">
      <w:pPr>
        <w:pStyle w:val="Nomlnmoje"/>
      </w:pPr>
      <w:r w:rsidRPr="00516358">
        <w:t>Jak již bylo řečeno, koordi</w:t>
      </w:r>
      <w:r w:rsidR="00D36B22">
        <w:t>nátor je odpovědnou, způsobilou a</w:t>
      </w:r>
      <w:r w:rsidRPr="00516358">
        <w:t xml:space="preserve"> kvalifikovanou osobou, kterou si najímá stavebník (zadavatel stavby – investor) k zabezpečení koordinačních činností BOZP v procesu přípravy a real</w:t>
      </w:r>
      <w:r w:rsidR="00D36B22">
        <w:t>izace staveb. A to tehdy,</w:t>
      </w:r>
      <w:r w:rsidR="00B85849">
        <w:t xml:space="preserve"> kdy</w:t>
      </w:r>
      <w:r w:rsidRPr="00516358">
        <w:t xml:space="preserve"> jejich zabezpečení dle dále stanovených kritérií vyža</w:t>
      </w:r>
      <w:r w:rsidR="00B85849">
        <w:t>duje zákonný předpis – zákon č. </w:t>
      </w:r>
      <w:r w:rsidR="00D36B22">
        <w:t>309/2006 Sb. Znovu je nutno připomenout</w:t>
      </w:r>
      <w:r w:rsidRPr="00516358">
        <w:t>, že KB by měl fungovat dle doposud platného zákona při přípravě a realizaci většiny staveb. Již v období přípravy stavby musí být investorem KB jmenována (pokud si to stavebník nezařídí sám), z</w:t>
      </w:r>
      <w:r w:rsidR="00C41627">
        <w:t>ajistit a </w:t>
      </w:r>
      <w:r w:rsidRPr="00516358">
        <w:t>zpracovat pro stavebníka údaje do „Oznámení o zahájení prací“ s náležitostmi stanovenými nařízením vlády č. 591/2006 Sb. a doručit jej jeho jménem orgánu státního odborného dozoru – místně příslušné Oblastn</w:t>
      </w:r>
      <w:r w:rsidR="00C41627">
        <w:t>í inspekci práce (dále OIP). KB </w:t>
      </w:r>
      <w:r w:rsidRPr="00516358">
        <w:t xml:space="preserve">také většinou z pověření stavebníka vyvěšuje, tedy zveřejňuje příslušné „Oznámení“ na viditelném místě u vstupu na staveniště. Měl by znát projektovou dokumentaci, příslušné technické zprávy, výkresy a </w:t>
      </w:r>
      <w:r w:rsidR="00C41627">
        <w:t>údaje o organizaci výstavby vč. </w:t>
      </w:r>
      <w:r w:rsidRPr="00516358">
        <w:t>časových harmonogramů. Jedině tak může v oblasti bezpečné práce v přípravě, provádění, provozu a užívání stavby učinit případně něco navíc či lépe. Souběžné nebo následné provádění stavebních prací je nutno realizovat dle vypracovaného Plánu BOZP na konkrétní stavbu a zkoordinovat je tak, aby nebezpečí a rizika byla vyloučena, případně minimalizována</w:t>
      </w:r>
      <w:r w:rsidR="003C5E68">
        <w:t xml:space="preserve"> [30]</w:t>
      </w:r>
      <w:r w:rsidRPr="00516358">
        <w:t>.</w:t>
      </w:r>
    </w:p>
    <w:p w:rsidR="00E90495" w:rsidRPr="00516358" w:rsidRDefault="00E90495" w:rsidP="009C20DB">
      <w:pPr>
        <w:pStyle w:val="Nadpis3moje"/>
      </w:pPr>
      <w:bookmarkStart w:id="101" w:name="_Toc356050186"/>
      <w:r w:rsidRPr="00516358">
        <w:lastRenderedPageBreak/>
        <w:t>Základní vybavenost pro činnost KB</w:t>
      </w:r>
      <w:bookmarkEnd w:id="101"/>
    </w:p>
    <w:p w:rsidR="00E90495" w:rsidRPr="00516358" w:rsidRDefault="00E90495" w:rsidP="009C20DB">
      <w:pPr>
        <w:pStyle w:val="Nomlnmoje"/>
      </w:pPr>
      <w:r w:rsidRPr="00516358">
        <w:t>Odborně způsobilý koordinátor by měl být vybaven i metodickým doporučeným standardem pro výkon činností, který je v evropské praxi většinou vypracován jako společné stanovisko státní správy a profesního sdružení komor, tedy jako odpovědné stanovisko širší stavební, právní a bezpečnostní veřejnosti.</w:t>
      </w:r>
    </w:p>
    <w:p w:rsidR="00E90495" w:rsidRPr="00516358" w:rsidRDefault="00E90495" w:rsidP="009C20DB">
      <w:pPr>
        <w:pStyle w:val="Nomlnmoje"/>
      </w:pPr>
      <w:r w:rsidRPr="00516358">
        <w:t>Koordinátor je za svou práci odměňován dohodnutým způsobem. Ve většině případů je mezi stavebníkem a koordinátorem uzavírána smlouva o dílo, kde je vzorově přesně vymezen předmět smlouvy, a jsou specifikovány speciální požadavky na výkon práce s ohledem na konkrétní stavební dílo. Honorář koordinátora může být smluven v libovolné výši, většinou je však ujednána hodinová sazba, nebo paušál.</w:t>
      </w:r>
    </w:p>
    <w:p w:rsidR="00E90495" w:rsidRPr="00516358" w:rsidRDefault="00E90495" w:rsidP="009C20DB">
      <w:pPr>
        <w:pStyle w:val="Nomlnmoje"/>
      </w:pPr>
      <w:r w:rsidRPr="00516358">
        <w:t>Pokud se týká</w:t>
      </w:r>
      <w:r w:rsidR="00D36B22">
        <w:t xml:space="preserve"> právních otázek, koordinátor v</w:t>
      </w:r>
      <w:r w:rsidRPr="00516358">
        <w:t xml:space="preserve">stupuje do vazeb práva veřejného, občanského, obchodního a trestního. V oblasti veřejného práva se jedná o vztahy mezi státem jako nositelem práva a občanem. V oblasti občanského práva, o právní vztahy mezi rovnoprávnými právními subjekty a v oblasti trestního práva o vztahy, kdy stát stíhá a trestá jednání a je zkoumán vztah nadřízenosti a podřízenosti. Je třeba konstatovat, </w:t>
      </w:r>
      <w:r w:rsidR="003C5E68">
        <w:t>že se koordinátor</w:t>
      </w:r>
      <w:r w:rsidRPr="00516358">
        <w:t xml:space="preserve"> nevyhne střetů</w:t>
      </w:r>
      <w:r w:rsidR="00B85849">
        <w:t>m</w:t>
      </w:r>
      <w:r w:rsidR="003C5E68">
        <w:t>, a</w:t>
      </w:r>
      <w:r w:rsidRPr="00516358">
        <w:t xml:space="preserve"> pro jeho právní ochranu pro kvalifikovanou praxi v souladu se zákonem je třeba ještě zpracovat řadu českých vzorových nebo doporučených právních a legislativních kroků. Ve věci pojištění, které navazuje na předcházející stať, je rovněž třeba ošetřit i u nás ručení koordinátora založené na smluvním vztahu a na nárocích třetích osob. Pro všeobecnou praxi, která je u pojišťoven v zahraničí obvyklá, je nutné potřeby jednotlivých koordinátorů smlu</w:t>
      </w:r>
      <w:r w:rsidR="003C5E68">
        <w:t>vně a dobře zabezpečit pojištěním</w:t>
      </w:r>
      <w:r w:rsidRPr="00516358">
        <w:t xml:space="preserve">. </w:t>
      </w:r>
    </w:p>
    <w:p w:rsidR="00E90495" w:rsidRPr="00516358" w:rsidRDefault="00E90495" w:rsidP="00D3410C">
      <w:pPr>
        <w:pStyle w:val="Nadpis2moje"/>
      </w:pPr>
      <w:bookmarkStart w:id="102" w:name="_Toc356050187"/>
      <w:r w:rsidRPr="00516358">
        <w:t>Volba vyhodnocení</w:t>
      </w:r>
      <w:bookmarkEnd w:id="102"/>
    </w:p>
    <w:p w:rsidR="00E90495" w:rsidRPr="00516358" w:rsidRDefault="003C5E68" w:rsidP="009E6E63">
      <w:pPr>
        <w:pStyle w:val="Nomlnmoje"/>
      </w:pPr>
      <w:r>
        <w:t>Jako meto</w:t>
      </w:r>
      <w:r w:rsidR="00D36B22">
        <w:t>da</w:t>
      </w:r>
      <w:r>
        <w:t xml:space="preserve"> vyhodnocení byla u tohoto institutu zvolena</w:t>
      </w:r>
      <w:r w:rsidR="00E90495" w:rsidRPr="00516358">
        <w:t xml:space="preserve"> </w:t>
      </w:r>
      <w:r>
        <w:t xml:space="preserve">jedna </w:t>
      </w:r>
      <w:r w:rsidR="00E90495" w:rsidRPr="00516358">
        <w:t>z metod hodnoto</w:t>
      </w:r>
      <w:r w:rsidR="00AC135E">
        <w:t>vé analýzy. V tomto případě</w:t>
      </w:r>
      <w:r w:rsidR="00E90495" w:rsidRPr="00516358">
        <w:t xml:space="preserve"> jsme schopni na základě posledních let aplikace tohoto institutu získat vypovídající množství údajů, které se týk</w:t>
      </w:r>
      <w:r w:rsidR="00AC135E">
        <w:t>ají výsledků dosažených činností</w:t>
      </w:r>
      <w:r w:rsidR="00E90495" w:rsidRPr="00516358">
        <w:t xml:space="preserve"> institutu KB. Potřebné podklady byly získány ze statistických údajů Českého statistického úřadu (dále ČSU) a také údajů Státního úřadu inspekce práce (dále S</w:t>
      </w:r>
      <w:r w:rsidR="00B85849">
        <w:t>UIP) v Opavě. Z těchto dokumentů</w:t>
      </w:r>
      <w:r w:rsidR="00E90495" w:rsidRPr="00516358">
        <w:t xml:space="preserve"> lze s požadovano</w:t>
      </w:r>
      <w:r w:rsidR="00D36B22">
        <w:t>u přesností empiricky dovodit i </w:t>
      </w:r>
      <w:r w:rsidR="00E90495" w:rsidRPr="00516358">
        <w:t>náklady na činnost KB.</w:t>
      </w:r>
      <w:r w:rsidR="00B85849">
        <w:t xml:space="preserve"> Za výsledný hodnotící parametr</w:t>
      </w:r>
      <w:r w:rsidR="00E90495" w:rsidRPr="00516358">
        <w:t xml:space="preserve"> </w:t>
      </w:r>
      <w:r w:rsidR="00C41627">
        <w:t>byl zvolen</w:t>
      </w:r>
      <w:r w:rsidR="00E90495" w:rsidRPr="00516358">
        <w:t xml:space="preserve"> koeficient efektivnosti – </w:t>
      </w:r>
      <w:r w:rsidR="00E90495" w:rsidRPr="00516358">
        <w:rPr>
          <w:i/>
          <w:iCs/>
        </w:rPr>
        <w:t>E</w:t>
      </w:r>
      <w:r w:rsidR="00640DC1" w:rsidRPr="00516358">
        <w:t xml:space="preserve"> institutu KB,</w:t>
      </w:r>
      <w:r w:rsidR="00E90495" w:rsidRPr="00516358">
        <w:t xml:space="preserve"> dle (vzorec č. 2). Tento parametr bude vypočítán jako podíl stupně plnění souhrnné funkce </w:t>
      </w:r>
      <w:r w:rsidR="00E90495" w:rsidRPr="00516358">
        <w:rPr>
          <w:i/>
          <w:iCs/>
        </w:rPr>
        <w:t>U</w:t>
      </w:r>
      <w:r w:rsidR="00E90495" w:rsidRPr="00516358">
        <w:t>, k c</w:t>
      </w:r>
      <w:r w:rsidR="00BD6A02">
        <w:t xml:space="preserve">elkovým nákladům na činnost KB </w:t>
      </w:r>
      <w:r w:rsidR="00BD6A02">
        <w:noBreakHyphen/>
      </w:r>
      <w:r w:rsidR="00E90495" w:rsidRPr="00516358">
        <w:t xml:space="preserve"> </w:t>
      </w:r>
      <w:r w:rsidR="00E90495" w:rsidRPr="00516358">
        <w:rPr>
          <w:i/>
          <w:iCs/>
        </w:rPr>
        <w:t>N</w:t>
      </w:r>
      <w:r w:rsidR="00E90495" w:rsidRPr="00516358">
        <w:t xml:space="preserve">. V případě stupně splnění souhrnné funkce </w:t>
      </w:r>
      <w:r w:rsidR="00E90495" w:rsidRPr="00516358">
        <w:rPr>
          <w:i/>
          <w:iCs/>
        </w:rPr>
        <w:t>U</w:t>
      </w:r>
      <w:r w:rsidR="00E90495" w:rsidRPr="00516358">
        <w:t xml:space="preserve"> je pak tato hodnota vypočtena jako podíl průměrného evidovaného počtu zaměstnanců stavebnictví v jednotlivých letech, k celkovým nákladům na pracovní neschopnost.</w:t>
      </w:r>
    </w:p>
    <w:p w:rsidR="00E90495" w:rsidRPr="00516358" w:rsidRDefault="00E90495" w:rsidP="005B6D62">
      <w:pPr>
        <w:pStyle w:val="Nadpis3moje"/>
      </w:pPr>
      <w:bookmarkStart w:id="103" w:name="_Toc356050188"/>
      <w:r w:rsidRPr="00516358">
        <w:t>Bezpečnost práce ve stavebnictví</w:t>
      </w:r>
      <w:bookmarkEnd w:id="103"/>
    </w:p>
    <w:p w:rsidR="00E90495" w:rsidRPr="00516358" w:rsidRDefault="00E90495" w:rsidP="005B6D62">
      <w:pPr>
        <w:pStyle w:val="Nomlnmoje"/>
      </w:pPr>
      <w:r w:rsidRPr="00516358">
        <w:t>Orgánem, který vrcholově zaštiťuje a kontroluje i otázky bezpečnosti v rámci celé ČR je Státní úřad ins</w:t>
      </w:r>
      <w:r w:rsidR="00AC135E">
        <w:t>pekce práce (dále SUIP) se sídlem</w:t>
      </w:r>
      <w:r w:rsidRPr="00516358">
        <w:t xml:space="preserve"> v Opavě. SUIP pak přímo řídí osm Oblastních inspektorátů práce (dále OIP). Jeho činnost ve </w:t>
      </w:r>
      <w:r w:rsidR="00D36B22">
        <w:t>vazbě na </w:t>
      </w:r>
      <w:r w:rsidR="00C2426C">
        <w:t xml:space="preserve">stavebnictví spočívá v </w:t>
      </w:r>
      <w:r w:rsidRPr="00516358">
        <w:t>kontrolách, které jsou zaměřeny na zajišťování bezpečnosti práce především při pracích ve výškách, při zemních pracích, při manipula</w:t>
      </w:r>
      <w:r w:rsidR="00C2426C">
        <w:t xml:space="preserve">ci s materiálem na staveništi a </w:t>
      </w:r>
      <w:r w:rsidRPr="00516358">
        <w:t xml:space="preserve">při montážních pracích, včetně všech ostatních souvisejících činností. Jen v roce </w:t>
      </w:r>
      <w:r w:rsidRPr="00516358">
        <w:lastRenderedPageBreak/>
        <w:t xml:space="preserve">2010 </w:t>
      </w:r>
      <w:r w:rsidR="00C2426C">
        <w:t>bylo provedeno</w:t>
      </w:r>
      <w:r w:rsidR="00D36B22">
        <w:t xml:space="preserve"> v této oblasti 1 229 kontrol u </w:t>
      </w:r>
      <w:r w:rsidR="00C2426C">
        <w:t xml:space="preserve">1 195 subjektů a zjištěno 4 </w:t>
      </w:r>
      <w:r w:rsidRPr="00516358">
        <w:t>136 nedostatků.</w:t>
      </w:r>
    </w:p>
    <w:p w:rsidR="00E90495" w:rsidRPr="00516358" w:rsidRDefault="00E90495" w:rsidP="009C4162">
      <w:pPr>
        <w:pStyle w:val="Nomlnmoje"/>
      </w:pPr>
      <w:r w:rsidRPr="00516358">
        <w:t>Oblastní inspektoráty práce provedly kontrolu u subjektů zabývajících se stavebními a stavebně montážními pracemi, především u malých a středních firem, zejména pak u těch, kde byly při minulých kontrolách zjiš</w:t>
      </w:r>
      <w:r w:rsidR="003C5E68">
        <w:t>těny závažné nedostatky. Jako</w:t>
      </w:r>
      <w:r w:rsidR="00D36B22">
        <w:t xml:space="preserve"> zvýšená úrazovost</w:t>
      </w:r>
      <w:r w:rsidRPr="00516358">
        <w:t xml:space="preserve"> nově vzniklých subjektů, hlavních dodavatelů a také velkých investičních celků a subjektů</w:t>
      </w:r>
      <w:r w:rsidR="00D36B22">
        <w:t>,</w:t>
      </w:r>
      <w:r w:rsidRPr="00516358">
        <w:t xml:space="preserve"> u kterých od poslední kontroly uplynula doba minimálně 3 roky.</w:t>
      </w:r>
    </w:p>
    <w:p w:rsidR="00E90495" w:rsidRPr="00516358" w:rsidRDefault="00E90495" w:rsidP="005B6D62">
      <w:pPr>
        <w:pStyle w:val="Nomlnmoje"/>
      </w:pPr>
      <w:r w:rsidRPr="00516358">
        <w:t>Výsledky kontrol potvrzují, že „staveniště“ stále zůstává jedním z nejrizikovějších pracovišť, na kterém se potkáváme s pracovními činnostmi obsahujícími rizika z mnoha odvětví. K tomu přispívá i velká rozmanitost zhotovitelů staveb, od velkých stavebních organizací s velkým počtem zaměstnanců až po osoby samostatně výdělečně činné (dále OSVČ) poskytujících za úplatu na staveništi svou pracovní sílu. Často se setkáváme s požadavky zadavatelů staveb na jejich realizaci v co nejkratších termínech. Jsou to zvláště OSVČ, které vykonávají nebezpečné práce, jako jsou práce ve výškách při montáži a demontáži dočasných stavebních konstrukcí, práce tesařské, klempířské a pokrývačské. Nejen OSVČ, ale i malé subjekty provádějící stavební činnosti, mají vzhledem k prováděným pracím nízkou úroveň vědomí o bezpečnosti a ochraně zdraví při práci a rizicích, kterým jsou vystaveni. Veškeré opatření a prostředky zajišťující BOZP vnímají jako zbytečné zdržování od práce. Na úroveň bezpečnosti práce zhotovitele mají také vliv podmínky stanovené zadavatelem, které se odráží v termínech na provedení prací, cenou zakázky a v neposlední řadě je to samozřejmě nedostatek kvalifikovaných pracovníků.</w:t>
      </w:r>
    </w:p>
    <w:p w:rsidR="00E90495" w:rsidRPr="00516358" w:rsidRDefault="00E90495" w:rsidP="005B6D62">
      <w:pPr>
        <w:pStyle w:val="Nadpis3moje"/>
      </w:pPr>
      <w:bookmarkStart w:id="104" w:name="_Toc356050189"/>
      <w:r w:rsidRPr="00516358">
        <w:t>Plnění úkolů zadavatele stavby</w:t>
      </w:r>
      <w:bookmarkEnd w:id="104"/>
    </w:p>
    <w:p w:rsidR="00E90495" w:rsidRPr="00516358" w:rsidRDefault="00E90495" w:rsidP="005B6D62">
      <w:pPr>
        <w:pStyle w:val="Nomlnmoje"/>
      </w:pPr>
      <w:r w:rsidRPr="00516358">
        <w:t>V rámci tématu této části D</w:t>
      </w:r>
      <w:r w:rsidR="00C41627">
        <w:t>S</w:t>
      </w:r>
      <w:r w:rsidRPr="00516358">
        <w:t>P bych</w:t>
      </w:r>
      <w:r w:rsidR="00C41627">
        <w:t>om</w:t>
      </w:r>
      <w:r w:rsidRPr="00516358">
        <w:t xml:space="preserve"> zde uvedl</w:t>
      </w:r>
      <w:r w:rsidR="00C41627">
        <w:t>i</w:t>
      </w:r>
      <w:r w:rsidRPr="00516358">
        <w:t xml:space="preserve"> pro</w:t>
      </w:r>
      <w:r w:rsidR="00D36B22">
        <w:t xml:space="preserve"> analýzu situace se zaváděním a </w:t>
      </w:r>
      <w:r w:rsidRPr="00516358">
        <w:t xml:space="preserve">uplatňováním institutu KB a výsledky kontrol SUIP a OIP na plnění povinností zadavatele stavby a koordinátora BOZP. Cíl kontrol je prosazovat zvyšování úrovně bezpečnosti práce na stavbách a kontrolovat, zda zadavatelé stavby plní úkoly dané zákonem č. 309/2006 Sb. Například v roce 2010 bylo provedeno 343 kontrol u 325 subjektů a zjištěno 574 nedostatků. </w:t>
      </w:r>
      <w:r w:rsidR="00C2426C">
        <w:t>Kontroly byly zaměřeny na plnění povinností</w:t>
      </w:r>
      <w:r w:rsidRPr="00516358">
        <w:t xml:space="preserve"> zadavatelů staveb a koordinátorů BOZP na staveništi, kde působí současně zaměstnanci více než jednoho zhotovitele a na stavbá</w:t>
      </w:r>
      <w:r w:rsidR="00D36B22">
        <w:t>ch, kde jsou vykonávány práce a </w:t>
      </w:r>
      <w:r w:rsidRPr="00516358">
        <w:t xml:space="preserve">činnosti vystavující fyzickou osobu zvýšenému ohrožení života nebo poškození zdraví. </w:t>
      </w:r>
    </w:p>
    <w:p w:rsidR="00E90495" w:rsidRPr="00516358" w:rsidRDefault="00E90495" w:rsidP="00BD6A02">
      <w:pPr>
        <w:pStyle w:val="Nomlnmoje"/>
        <w:ind w:left="425"/>
      </w:pPr>
      <w:r w:rsidRPr="00516358">
        <w:t>Nejčastěji zjištěné nedostatky:</w:t>
      </w:r>
    </w:p>
    <w:p w:rsidR="00E90495" w:rsidRPr="00516358" w:rsidRDefault="00C2426C" w:rsidP="00C2426C">
      <w:pPr>
        <w:pStyle w:val="jinodrkymoje"/>
      </w:pPr>
      <w:r>
        <w:t>N</w:t>
      </w:r>
      <w:r w:rsidR="00E90495" w:rsidRPr="00516358">
        <w:t>ení splněna povinnost zadavatele stavby doručit oznámení o zahájení prací,</w:t>
      </w:r>
    </w:p>
    <w:p w:rsidR="00E90495" w:rsidRPr="00516358" w:rsidRDefault="00E90495" w:rsidP="00C2426C">
      <w:pPr>
        <w:pStyle w:val="jinodrkymoje"/>
      </w:pPr>
      <w:r w:rsidRPr="00516358">
        <w:t>zadavatel stavby neurčil koordinátora BOZP na staveništi,</w:t>
      </w:r>
    </w:p>
    <w:p w:rsidR="00C2426C" w:rsidRPr="00516358" w:rsidRDefault="00E90495" w:rsidP="00EA0E28">
      <w:pPr>
        <w:pStyle w:val="jinodrkymoje"/>
        <w:spacing w:after="200"/>
      </w:pPr>
      <w:r w:rsidRPr="00516358">
        <w:t>není zpracován plán BOZP na staveništi před zahájením prací.</w:t>
      </w:r>
    </w:p>
    <w:p w:rsidR="001D7968" w:rsidRDefault="001D7968">
      <w:pPr>
        <w:spacing w:after="0" w:line="240" w:lineRule="auto"/>
        <w:rPr>
          <w:rFonts w:ascii="Times New Roman" w:hAnsi="Times New Roman" w:cs="Times New Roman"/>
          <w:lang w:eastAsia="cs-CZ"/>
        </w:rPr>
      </w:pPr>
      <w:r>
        <w:br w:type="page"/>
      </w:r>
    </w:p>
    <w:p w:rsidR="00E90495" w:rsidRPr="00C435B0" w:rsidRDefault="00E90495" w:rsidP="00BD6A02">
      <w:pPr>
        <w:pStyle w:val="titulektabulkymoje"/>
        <w:spacing w:before="120"/>
      </w:pPr>
      <w:r w:rsidRPr="00C435B0">
        <w:lastRenderedPageBreak/>
        <w:t>Nejčastěji nedostatky v návaznosti na porušované předpisy</w:t>
      </w:r>
    </w:p>
    <w:tbl>
      <w:tblPr>
        <w:tblW w:w="0" w:type="auto"/>
        <w:tblInd w:w="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
      <w:tblGrid>
        <w:gridCol w:w="2410"/>
        <w:gridCol w:w="2268"/>
        <w:gridCol w:w="3685"/>
      </w:tblGrid>
      <w:tr w:rsidR="00E90495" w:rsidRPr="00A1257D" w:rsidTr="00BA557A">
        <w:tc>
          <w:tcPr>
            <w:tcW w:w="2410" w:type="dxa"/>
            <w:tcBorders>
              <w:top w:val="single" w:sz="12" w:space="0" w:color="auto"/>
              <w:bottom w:val="single" w:sz="12" w:space="0" w:color="auto"/>
              <w:right w:val="single" w:sz="12" w:space="0" w:color="auto"/>
            </w:tcBorders>
            <w:vAlign w:val="center"/>
          </w:tcPr>
          <w:p w:rsidR="00E90495" w:rsidRPr="00A1257D" w:rsidRDefault="00E90495" w:rsidP="000F377F">
            <w:pPr>
              <w:pStyle w:val="normlntabulka0"/>
              <w:jc w:val="center"/>
              <w:rPr>
                <w:b/>
                <w:bCs/>
              </w:rPr>
            </w:pPr>
            <w:r w:rsidRPr="00A1257D">
              <w:rPr>
                <w:b/>
                <w:bCs/>
              </w:rPr>
              <w:t>Předpis</w:t>
            </w:r>
          </w:p>
        </w:tc>
        <w:tc>
          <w:tcPr>
            <w:tcW w:w="2268" w:type="dxa"/>
            <w:tcBorders>
              <w:top w:val="single" w:sz="12" w:space="0" w:color="auto"/>
              <w:left w:val="single" w:sz="12" w:space="0" w:color="auto"/>
              <w:bottom w:val="single" w:sz="12" w:space="0" w:color="auto"/>
              <w:right w:val="single" w:sz="12" w:space="0" w:color="auto"/>
            </w:tcBorders>
            <w:vAlign w:val="center"/>
          </w:tcPr>
          <w:p w:rsidR="00E90495" w:rsidRPr="00A1257D" w:rsidRDefault="00E90495" w:rsidP="000F377F">
            <w:pPr>
              <w:pStyle w:val="normlntabulka0"/>
              <w:jc w:val="center"/>
              <w:rPr>
                <w:b/>
                <w:bCs/>
              </w:rPr>
            </w:pPr>
            <w:r w:rsidRPr="00A1257D">
              <w:rPr>
                <w:b/>
                <w:bCs/>
              </w:rPr>
              <w:t>Počet porušení</w:t>
            </w:r>
          </w:p>
        </w:tc>
        <w:tc>
          <w:tcPr>
            <w:tcW w:w="3685" w:type="dxa"/>
            <w:tcBorders>
              <w:top w:val="single" w:sz="12" w:space="0" w:color="auto"/>
              <w:left w:val="single" w:sz="12" w:space="0" w:color="auto"/>
              <w:bottom w:val="single" w:sz="12" w:space="0" w:color="auto"/>
            </w:tcBorders>
            <w:vAlign w:val="center"/>
          </w:tcPr>
          <w:p w:rsidR="00E90495" w:rsidRPr="00A1257D" w:rsidRDefault="00E90495" w:rsidP="000F377F">
            <w:pPr>
              <w:pStyle w:val="normlntabulka0"/>
              <w:jc w:val="center"/>
              <w:rPr>
                <w:b/>
                <w:bCs/>
              </w:rPr>
            </w:pPr>
            <w:r w:rsidRPr="00A1257D">
              <w:rPr>
                <w:b/>
                <w:bCs/>
              </w:rPr>
              <w:t>% ze zjištěných porušení</w:t>
            </w:r>
          </w:p>
        </w:tc>
      </w:tr>
      <w:tr w:rsidR="00E90495" w:rsidRPr="00A1257D" w:rsidTr="00BA557A">
        <w:tc>
          <w:tcPr>
            <w:tcW w:w="2410" w:type="dxa"/>
            <w:tcBorders>
              <w:top w:val="single" w:sz="12" w:space="0" w:color="auto"/>
            </w:tcBorders>
            <w:vAlign w:val="center"/>
          </w:tcPr>
          <w:p w:rsidR="00E90495" w:rsidRPr="00A1257D" w:rsidRDefault="00E90495" w:rsidP="000F377F">
            <w:pPr>
              <w:pStyle w:val="normlntabulka0"/>
            </w:pPr>
            <w:r w:rsidRPr="00A1257D">
              <w:t>Zákon č. 309/2006 Sb.</w:t>
            </w:r>
          </w:p>
        </w:tc>
        <w:tc>
          <w:tcPr>
            <w:tcW w:w="2268" w:type="dxa"/>
            <w:tcBorders>
              <w:top w:val="single" w:sz="12" w:space="0" w:color="auto"/>
            </w:tcBorders>
            <w:vAlign w:val="center"/>
          </w:tcPr>
          <w:p w:rsidR="00E90495" w:rsidRPr="00A1257D" w:rsidRDefault="00E90495" w:rsidP="000F377F">
            <w:pPr>
              <w:pStyle w:val="normlntabulka0"/>
              <w:jc w:val="center"/>
            </w:pPr>
            <w:r w:rsidRPr="00A1257D">
              <w:t>453</w:t>
            </w:r>
          </w:p>
        </w:tc>
        <w:tc>
          <w:tcPr>
            <w:tcW w:w="3685" w:type="dxa"/>
            <w:tcBorders>
              <w:top w:val="single" w:sz="12" w:space="0" w:color="auto"/>
            </w:tcBorders>
            <w:vAlign w:val="center"/>
          </w:tcPr>
          <w:p w:rsidR="00E90495" w:rsidRPr="00A1257D" w:rsidRDefault="00E90495" w:rsidP="000F377F">
            <w:pPr>
              <w:pStyle w:val="normlntabulka0"/>
              <w:jc w:val="center"/>
            </w:pPr>
            <w:r w:rsidRPr="00A1257D">
              <w:t>74 %</w:t>
            </w:r>
          </w:p>
        </w:tc>
      </w:tr>
      <w:tr w:rsidR="00E90495" w:rsidRPr="00A1257D" w:rsidTr="00BD6A02">
        <w:tc>
          <w:tcPr>
            <w:tcW w:w="2410" w:type="dxa"/>
            <w:tcBorders>
              <w:bottom w:val="single" w:sz="12" w:space="0" w:color="auto"/>
            </w:tcBorders>
            <w:vAlign w:val="center"/>
          </w:tcPr>
          <w:p w:rsidR="00E90495" w:rsidRPr="00A1257D" w:rsidRDefault="00E90495" w:rsidP="000F377F">
            <w:pPr>
              <w:pStyle w:val="normlntabulka0"/>
            </w:pPr>
            <w:r w:rsidRPr="00A1257D">
              <w:t>NV č. 591/2006</w:t>
            </w:r>
          </w:p>
        </w:tc>
        <w:tc>
          <w:tcPr>
            <w:tcW w:w="2268" w:type="dxa"/>
            <w:tcBorders>
              <w:bottom w:val="single" w:sz="12" w:space="0" w:color="auto"/>
            </w:tcBorders>
            <w:vAlign w:val="center"/>
          </w:tcPr>
          <w:p w:rsidR="00E90495" w:rsidRPr="00A1257D" w:rsidRDefault="00E90495" w:rsidP="000F377F">
            <w:pPr>
              <w:pStyle w:val="normlntabulka0"/>
              <w:jc w:val="center"/>
            </w:pPr>
            <w:r w:rsidRPr="00A1257D">
              <w:t>133</w:t>
            </w:r>
          </w:p>
        </w:tc>
        <w:tc>
          <w:tcPr>
            <w:tcW w:w="3685" w:type="dxa"/>
            <w:tcBorders>
              <w:bottom w:val="single" w:sz="12" w:space="0" w:color="auto"/>
            </w:tcBorders>
            <w:vAlign w:val="center"/>
          </w:tcPr>
          <w:p w:rsidR="00E90495" w:rsidRPr="00A1257D" w:rsidRDefault="00E90495" w:rsidP="009E317A">
            <w:pPr>
              <w:pStyle w:val="normlntabulka0"/>
              <w:jc w:val="center"/>
            </w:pPr>
            <w:bookmarkStart w:id="105" w:name="_Toc339193976"/>
            <w:bookmarkStart w:id="106" w:name="_Toc339194797"/>
            <w:bookmarkEnd w:id="105"/>
            <w:bookmarkEnd w:id="106"/>
            <w:r>
              <w:t>22 %</w:t>
            </w:r>
          </w:p>
        </w:tc>
      </w:tr>
    </w:tbl>
    <w:p w:rsidR="00E90495" w:rsidRDefault="00C41627" w:rsidP="00BD6A02">
      <w:pPr>
        <w:pStyle w:val="Nomlnmoje"/>
        <w:ind w:left="425"/>
        <w:rPr>
          <w:i/>
          <w:iCs/>
        </w:rPr>
      </w:pPr>
      <w:r>
        <w:rPr>
          <w:i/>
          <w:iCs/>
        </w:rPr>
        <w:t xml:space="preserve">Pramen: SUIP </w:t>
      </w:r>
      <w:r w:rsidRPr="00C41627">
        <w:rPr>
          <w:i/>
          <w:iCs/>
        </w:rPr>
        <w:t>http://www.suip.cz/zpravodaj/</w:t>
      </w:r>
    </w:p>
    <w:p w:rsidR="00E90495" w:rsidRPr="00C435B0" w:rsidRDefault="00E90495" w:rsidP="00C435B0">
      <w:pPr>
        <w:pStyle w:val="titulektabulkymoje"/>
      </w:pPr>
      <w:r w:rsidRPr="00C435B0">
        <w:t>Nejčastěji porušené ustanovení zákona č. 309/2006 Sb., ze strany zadavatele stavby</w:t>
      </w:r>
    </w:p>
    <w:tbl>
      <w:tblPr>
        <w:tblW w:w="8363" w:type="dxa"/>
        <w:tblInd w:w="7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000"/>
      </w:tblPr>
      <w:tblGrid>
        <w:gridCol w:w="6804"/>
        <w:gridCol w:w="1559"/>
      </w:tblGrid>
      <w:tr w:rsidR="00E90495" w:rsidRPr="00A1257D" w:rsidTr="00BD6A02">
        <w:trPr>
          <w:trHeight w:val="330"/>
        </w:trPr>
        <w:tc>
          <w:tcPr>
            <w:tcW w:w="6804" w:type="dxa"/>
            <w:tcBorders>
              <w:top w:val="single" w:sz="12" w:space="0" w:color="auto"/>
              <w:bottom w:val="single" w:sz="12" w:space="0" w:color="auto"/>
              <w:right w:val="single" w:sz="12" w:space="0" w:color="auto"/>
            </w:tcBorders>
            <w:noWrap/>
            <w:vAlign w:val="center"/>
          </w:tcPr>
          <w:p w:rsidR="00E90495" w:rsidRPr="00A1257D" w:rsidRDefault="00E90495" w:rsidP="000F377F">
            <w:pPr>
              <w:pStyle w:val="normlntabulka0"/>
              <w:jc w:val="center"/>
              <w:rPr>
                <w:b/>
                <w:bCs/>
              </w:rPr>
            </w:pPr>
            <w:r w:rsidRPr="00A1257D">
              <w:rPr>
                <w:b/>
                <w:bCs/>
              </w:rPr>
              <w:t>Porušení</w:t>
            </w:r>
          </w:p>
        </w:tc>
        <w:tc>
          <w:tcPr>
            <w:tcW w:w="1559" w:type="dxa"/>
            <w:tcBorders>
              <w:top w:val="single" w:sz="12" w:space="0" w:color="auto"/>
              <w:left w:val="single" w:sz="12" w:space="0" w:color="auto"/>
              <w:bottom w:val="single" w:sz="12" w:space="0" w:color="auto"/>
            </w:tcBorders>
            <w:noWrap/>
            <w:vAlign w:val="center"/>
          </w:tcPr>
          <w:p w:rsidR="00E90495" w:rsidRPr="00A1257D" w:rsidRDefault="00C435B0" w:rsidP="000F377F">
            <w:pPr>
              <w:pStyle w:val="normlntabulka0"/>
              <w:jc w:val="center"/>
              <w:rPr>
                <w:b/>
                <w:bCs/>
              </w:rPr>
            </w:pPr>
            <w:r w:rsidRPr="00A1257D">
              <w:rPr>
                <w:b/>
                <w:bCs/>
              </w:rPr>
              <w:t>P</w:t>
            </w:r>
            <w:r w:rsidR="00E90495" w:rsidRPr="00A1257D">
              <w:rPr>
                <w:b/>
                <w:bCs/>
              </w:rPr>
              <w:t>očet</w:t>
            </w:r>
          </w:p>
        </w:tc>
      </w:tr>
      <w:tr w:rsidR="00E90495" w:rsidRPr="00A1257D" w:rsidTr="00BD6A02">
        <w:trPr>
          <w:trHeight w:val="315"/>
        </w:trPr>
        <w:tc>
          <w:tcPr>
            <w:tcW w:w="6804" w:type="dxa"/>
            <w:tcBorders>
              <w:top w:val="single" w:sz="12" w:space="0" w:color="auto"/>
            </w:tcBorders>
            <w:noWrap/>
            <w:vAlign w:val="bottom"/>
          </w:tcPr>
          <w:p w:rsidR="00E90495" w:rsidRPr="00A1257D" w:rsidRDefault="00E90495" w:rsidP="000F377F">
            <w:pPr>
              <w:pStyle w:val="normlntabulka0"/>
            </w:pPr>
            <w:r w:rsidRPr="00A1257D">
              <w:t>Nedoručení oznámení o zahájené prací na místně příslušný oblastní inspektorát práce</w:t>
            </w:r>
          </w:p>
        </w:tc>
        <w:tc>
          <w:tcPr>
            <w:tcW w:w="1559" w:type="dxa"/>
            <w:tcBorders>
              <w:top w:val="single" w:sz="12" w:space="0" w:color="auto"/>
            </w:tcBorders>
            <w:noWrap/>
            <w:vAlign w:val="bottom"/>
          </w:tcPr>
          <w:p w:rsidR="00E90495" w:rsidRPr="00A1257D" w:rsidRDefault="00E90495" w:rsidP="000F377F">
            <w:pPr>
              <w:pStyle w:val="normlntabulka0"/>
              <w:jc w:val="center"/>
            </w:pPr>
            <w:r w:rsidRPr="00A1257D">
              <w:t>142</w:t>
            </w:r>
          </w:p>
        </w:tc>
      </w:tr>
      <w:tr w:rsidR="00E90495" w:rsidRPr="00A1257D" w:rsidTr="00BD6A02">
        <w:trPr>
          <w:trHeight w:val="315"/>
        </w:trPr>
        <w:tc>
          <w:tcPr>
            <w:tcW w:w="6804" w:type="dxa"/>
            <w:noWrap/>
            <w:vAlign w:val="bottom"/>
          </w:tcPr>
          <w:p w:rsidR="00E90495" w:rsidRPr="00A1257D" w:rsidRDefault="00E90495" w:rsidP="000F377F">
            <w:pPr>
              <w:pStyle w:val="normlntabulka0"/>
            </w:pPr>
            <w:r w:rsidRPr="00A1257D">
              <w:t>Neurčení koordinátora BOZP na staveništi</w:t>
            </w:r>
          </w:p>
        </w:tc>
        <w:tc>
          <w:tcPr>
            <w:tcW w:w="1559" w:type="dxa"/>
            <w:noWrap/>
            <w:vAlign w:val="bottom"/>
          </w:tcPr>
          <w:p w:rsidR="00E90495" w:rsidRPr="00A1257D" w:rsidRDefault="00E90495" w:rsidP="000F377F">
            <w:pPr>
              <w:pStyle w:val="normlntabulka0"/>
              <w:jc w:val="center"/>
            </w:pPr>
            <w:r w:rsidRPr="00A1257D">
              <w:t>115</w:t>
            </w:r>
          </w:p>
        </w:tc>
      </w:tr>
      <w:tr w:rsidR="00E90495" w:rsidRPr="00A1257D" w:rsidTr="00BD6A02">
        <w:trPr>
          <w:trHeight w:val="315"/>
        </w:trPr>
        <w:tc>
          <w:tcPr>
            <w:tcW w:w="6804" w:type="dxa"/>
            <w:noWrap/>
            <w:vAlign w:val="bottom"/>
          </w:tcPr>
          <w:p w:rsidR="00E90495" w:rsidRPr="00A1257D" w:rsidRDefault="00E90495" w:rsidP="000F377F">
            <w:pPr>
              <w:pStyle w:val="normlntabulka0"/>
            </w:pPr>
            <w:r w:rsidRPr="00A1257D">
              <w:t>Není zpracován plán BOZP na staveništi</w:t>
            </w:r>
          </w:p>
        </w:tc>
        <w:tc>
          <w:tcPr>
            <w:tcW w:w="1559" w:type="dxa"/>
            <w:noWrap/>
            <w:vAlign w:val="bottom"/>
          </w:tcPr>
          <w:p w:rsidR="00E90495" w:rsidRPr="00A1257D" w:rsidRDefault="00E90495" w:rsidP="000F377F">
            <w:pPr>
              <w:pStyle w:val="normlntabulka0"/>
              <w:jc w:val="center"/>
            </w:pPr>
            <w:r w:rsidRPr="00A1257D">
              <w:t>95</w:t>
            </w:r>
          </w:p>
        </w:tc>
      </w:tr>
      <w:tr w:rsidR="00E90495" w:rsidRPr="00A1257D" w:rsidTr="00BD6A02">
        <w:trPr>
          <w:trHeight w:val="315"/>
        </w:trPr>
        <w:tc>
          <w:tcPr>
            <w:tcW w:w="6804" w:type="dxa"/>
            <w:tcBorders>
              <w:bottom w:val="single" w:sz="12" w:space="0" w:color="auto"/>
            </w:tcBorders>
            <w:noWrap/>
            <w:vAlign w:val="bottom"/>
          </w:tcPr>
          <w:p w:rsidR="00E90495" w:rsidRPr="00A1257D" w:rsidRDefault="00E90495" w:rsidP="000F377F">
            <w:pPr>
              <w:pStyle w:val="normlntabulka0"/>
            </w:pPr>
            <w:r w:rsidRPr="00A1257D">
              <w:t>Oznámení o zahájení prací nesplňuje náležitosti, které stanoví příloha k NV č. 591/2006 Sb.</w:t>
            </w:r>
          </w:p>
        </w:tc>
        <w:tc>
          <w:tcPr>
            <w:tcW w:w="1559" w:type="dxa"/>
            <w:tcBorders>
              <w:bottom w:val="single" w:sz="12" w:space="0" w:color="auto"/>
            </w:tcBorders>
            <w:noWrap/>
            <w:vAlign w:val="bottom"/>
          </w:tcPr>
          <w:p w:rsidR="00E90495" w:rsidRPr="00A1257D" w:rsidRDefault="00E90495" w:rsidP="000F377F">
            <w:pPr>
              <w:pStyle w:val="normlntabulka0"/>
              <w:jc w:val="center"/>
            </w:pPr>
            <w:r w:rsidRPr="00A1257D">
              <w:t>18</w:t>
            </w:r>
          </w:p>
        </w:tc>
      </w:tr>
    </w:tbl>
    <w:p w:rsidR="00E90495" w:rsidRPr="00AE3684" w:rsidRDefault="00C41627" w:rsidP="00BA557A">
      <w:pPr>
        <w:pStyle w:val="Nomlnmoje"/>
        <w:ind w:left="425"/>
        <w:rPr>
          <w:i/>
          <w:iCs/>
        </w:rPr>
      </w:pPr>
      <w:r>
        <w:rPr>
          <w:i/>
          <w:iCs/>
        </w:rPr>
        <w:t xml:space="preserve">Pramen: SUIP </w:t>
      </w:r>
      <w:r w:rsidRPr="00C41627">
        <w:rPr>
          <w:i/>
          <w:iCs/>
        </w:rPr>
        <w:t>http://www.suip.cz/zpravodaj/</w:t>
      </w:r>
    </w:p>
    <w:p w:rsidR="00E90495" w:rsidRPr="00A1257D" w:rsidRDefault="00C2426C" w:rsidP="005B6D62">
      <w:pPr>
        <w:pStyle w:val="Nomlnmoje"/>
      </w:pPr>
      <w:r>
        <w:t>Zadavatelé staveb ma</w:t>
      </w:r>
      <w:r w:rsidR="00640DC1">
        <w:t>jí</w:t>
      </w:r>
      <w:r w:rsidR="00E90495">
        <w:t xml:space="preserve"> za</w:t>
      </w:r>
      <w:r w:rsidR="00E90495" w:rsidRPr="00A1257D">
        <w:t xml:space="preserve"> povinnost určit koordinátora ve fázi přípravy stavby</w:t>
      </w:r>
      <w:r w:rsidR="00E90495">
        <w:t>. Tento úkol je</w:t>
      </w:r>
      <w:r w:rsidR="00E90495" w:rsidRPr="00A1257D">
        <w:t xml:space="preserve"> v m</w:t>
      </w:r>
      <w:r w:rsidR="00E90495">
        <w:t>nohých případech zcela opomíjen</w:t>
      </w:r>
      <w:r w:rsidR="00E90495" w:rsidRPr="00A1257D">
        <w:t xml:space="preserve">. S tímto nedostatkem se setkáváme jak u zpracovaných projektových dokumentací, tak i na stavbách. Zadavatel stavby plně přenáší na koordinátory své povinnosti, v mnoha případech </w:t>
      </w:r>
      <w:r w:rsidR="00E90495">
        <w:t xml:space="preserve">si </w:t>
      </w:r>
      <w:r w:rsidR="00E90495" w:rsidRPr="00A1257D">
        <w:t>koordinátora plete s bezpečn</w:t>
      </w:r>
      <w:r w:rsidR="00496A78">
        <w:t>ostním technikem a úkoluje ho</w:t>
      </w:r>
      <w:r w:rsidR="00E90495" w:rsidRPr="00A1257D">
        <w:t xml:space="preserve"> </w:t>
      </w:r>
      <w:r w:rsidR="00496A78">
        <w:t>svými povinnostmi</w:t>
      </w:r>
      <w:r w:rsidR="00E90495" w:rsidRPr="00A1257D">
        <w:t>.</w:t>
      </w:r>
    </w:p>
    <w:p w:rsidR="00E90495" w:rsidRPr="00A1257D" w:rsidRDefault="00E90495" w:rsidP="00E14513">
      <w:pPr>
        <w:pStyle w:val="Nomlnmoje"/>
      </w:pPr>
      <w:r w:rsidRPr="00A1257D">
        <w:t>Zadavatelé stavby smluvně stanoví počet dnů v měsíci, kdy koordinátor bude vykonávat svoji činnost na staveništi. Počet dnů přítomnosti koordinátora na staveništi zadavatelé stanovují podle objemu finančních prostředků určených pro výkon jeho funkce, ovšem mnohdy bez ohledu na složitost stavby a z ní vyplývající skutečné potřeb</w:t>
      </w:r>
      <w:r>
        <w:t>y jeho přítomnosti na stavbě.</w:t>
      </w:r>
    </w:p>
    <w:p w:rsidR="00E90495" w:rsidRPr="00CC360C" w:rsidRDefault="00E90495" w:rsidP="005B6D62">
      <w:pPr>
        <w:pStyle w:val="Nomlnmoje"/>
        <w:rPr>
          <w:color w:val="548DD4"/>
        </w:rPr>
      </w:pPr>
      <w:r w:rsidRPr="00A1257D">
        <w:t xml:space="preserve">Z hlediska činnosti koordinátora BOZP na staveništi </w:t>
      </w:r>
      <w:r>
        <w:t xml:space="preserve">však </w:t>
      </w:r>
      <w:r w:rsidRPr="00A1257D">
        <w:t xml:space="preserve">lze konstatovat, že došlo oproti předchozím rokům </w:t>
      </w:r>
      <w:r>
        <w:t xml:space="preserve">přece jen </w:t>
      </w:r>
      <w:r w:rsidRPr="00A1257D">
        <w:t>k určitému zlepšení výkonu na kontrolovaných stavbách. Převažuje však formální vystupování, tedy c</w:t>
      </w:r>
      <w:r w:rsidR="001457E5">
        <w:t>o nejrychlejší, nejjednodušší a </w:t>
      </w:r>
      <w:r w:rsidRPr="00A1257D">
        <w:t>nejvšeobecnější naplnění požadavků zákona, m</w:t>
      </w:r>
      <w:r w:rsidR="001457E5">
        <w:t>nohdy s co nejmenším zásahem do </w:t>
      </w:r>
      <w:r w:rsidRPr="00A1257D">
        <w:t xml:space="preserve">stavebních činností z hlediska BOZP a minimálním omezováním zhotovitelů v jejich leckdy nebezpečných způsobech provádění prací. </w:t>
      </w:r>
      <w:r>
        <w:t>Podstatné zjištění z těchto kontrol je, že k</w:t>
      </w:r>
      <w:r w:rsidRPr="00A1257D">
        <w:t>ontrolní činnost koordinátorů je v mn</w:t>
      </w:r>
      <w:r w:rsidR="001457E5">
        <w:t>oha případech zaměřena pouze na </w:t>
      </w:r>
      <w:r w:rsidRPr="00A1257D">
        <w:t>základní požadavky v oblasti BOZP jako např. používání OOPP, označo</w:t>
      </w:r>
      <w:r>
        <w:t>vání staveniště tabulkami apod.</w:t>
      </w:r>
    </w:p>
    <w:p w:rsidR="00E90495" w:rsidRPr="00A1257D" w:rsidRDefault="00E90495" w:rsidP="005B6D62">
      <w:pPr>
        <w:pStyle w:val="Nomlnmoje"/>
      </w:pPr>
      <w:r w:rsidRPr="00A1257D">
        <w:t xml:space="preserve">U mnoha koordinátorů </w:t>
      </w:r>
      <w:r w:rsidRPr="00A1257D">
        <w:rPr>
          <w:i/>
          <w:iCs/>
        </w:rPr>
        <w:t>chybí praktické zkušenosti ze stavebnictví</w:t>
      </w:r>
      <w:r w:rsidRPr="00A1257D">
        <w:t xml:space="preserve">, což se projevuje na kvalitě zpracování plánu BOZP, kdy např. chybí konkrétní technické řešení jednotlivých pracovních činností. Tento koordinátor pak není schopen rozpoznat, zda technologické postupy uplatňované </w:t>
      </w:r>
      <w:r>
        <w:t>zhotovitelem jsou bezpečné. To</w:t>
      </w:r>
      <w:r w:rsidRPr="00A1257D">
        <w:t xml:space="preserve"> vede k tomu, že zhotovitelé si sami stanoví vlastní pracovní postupy, které jsou mnohdy chybné a vedou ke vzniku pracovních úrazů.</w:t>
      </w:r>
    </w:p>
    <w:p w:rsidR="00E90495" w:rsidRDefault="00E90495" w:rsidP="00AB2BBF">
      <w:pPr>
        <w:pStyle w:val="Nomlnmoje"/>
      </w:pPr>
      <w:r w:rsidRPr="00A1257D">
        <w:t>Počet smrtelných pracovních úrazů v roc</w:t>
      </w:r>
      <w:r w:rsidR="001457E5">
        <w:t>e 2010 ve stavebnictví se vyšplhal na</w:t>
      </w:r>
      <w:r w:rsidRPr="00A1257D">
        <w:t xml:space="preserve"> </w:t>
      </w:r>
      <w:r w:rsidRPr="00AB2BBF">
        <w:t>27</w:t>
      </w:r>
      <w:r w:rsidRPr="00A1257D">
        <w:t xml:space="preserve">, </w:t>
      </w:r>
      <w:r w:rsidR="00AC135E">
        <w:t>z toho 11</w:t>
      </w:r>
      <w:r w:rsidR="001457E5">
        <w:t xml:space="preserve"> se týkalo</w:t>
      </w:r>
      <w:r w:rsidRPr="00A1257D">
        <w:t xml:space="preserve"> cizinců</w:t>
      </w:r>
      <w:r w:rsidR="005648CD">
        <w:t>,</w:t>
      </w:r>
      <w:r w:rsidRPr="00A1257D">
        <w:t xml:space="preserve"> což </w:t>
      </w:r>
      <w:r w:rsidR="00FE0E2B">
        <w:t>je</w:t>
      </w:r>
      <w:r w:rsidRPr="00A1257D">
        <w:t xml:space="preserve"> 40 % z celkového počtu smrtelných pracovních úrazů! Počet smrtelných pracovních úrazů zapříčiněných pádem z výšky nebo </w:t>
      </w:r>
      <w:r w:rsidR="001457E5">
        <w:t xml:space="preserve">do </w:t>
      </w:r>
      <w:r w:rsidRPr="00A1257D">
        <w:lastRenderedPageBreak/>
        <w:t xml:space="preserve">hloubky pak bylo </w:t>
      </w:r>
      <w:r w:rsidRPr="00AB2BBF">
        <w:t>10</w:t>
      </w:r>
      <w:r w:rsidRPr="00A1257D">
        <w:t xml:space="preserve">. Což představuje z celkového počtu smrtelných pracovních </w:t>
      </w:r>
      <w:r w:rsidR="001457E5">
        <w:t>úrazů ve stavebnictví 36 %. Situace v případě zemních pra</w:t>
      </w:r>
      <w:r w:rsidR="004C7169">
        <w:t>cí je jiná. V roce 2010 došlo k</w:t>
      </w:r>
      <w:r w:rsidR="001457E5">
        <w:t xml:space="preserve"> 3 smrtelným</w:t>
      </w:r>
      <w:r w:rsidRPr="00A1257D">
        <w:t xml:space="preserve"> úrazů</w:t>
      </w:r>
      <w:r w:rsidR="004C7169">
        <w:t>m</w:t>
      </w:r>
      <w:r w:rsidRPr="00AB2BBF">
        <w:t>.</w:t>
      </w:r>
      <w:r w:rsidRPr="00A1257D">
        <w:t xml:space="preserve"> Dalších 14 smrtelných pracovních úrazů bylo způsobeno pádem břemene, řeznými nástroji, působením motorových vozidel, jeřábů a zdvihadel.</w:t>
      </w:r>
    </w:p>
    <w:p w:rsidR="00E90495" w:rsidRPr="00A1257D" w:rsidRDefault="00E90495" w:rsidP="0069344C">
      <w:pPr>
        <w:pStyle w:val="Nomlnmoje"/>
      </w:pPr>
      <w:r>
        <w:t>V souvislosti s činností SUIP prováděné v posledních letech, kterou je nutno pro svůj význam a přínos v návaznosti s řešením předmětného institutu KB zmínit</w:t>
      </w:r>
      <w:r w:rsidR="000710A0">
        <w:t>,</w:t>
      </w:r>
      <w:r>
        <w:t xml:space="preserve"> jsou tzv. k</w:t>
      </w:r>
      <w:r w:rsidRPr="00A1257D">
        <w:t xml:space="preserve">oordinované kontroly Úřadu práce, Státního úřadu inspekce práce </w:t>
      </w:r>
      <w:r>
        <w:t>a Správy sociálního zabezpečení. Nedílnou součásti těchto kontrol je i</w:t>
      </w:r>
      <w:r w:rsidRPr="00A1257D">
        <w:t xml:space="preserve"> sledování a dodržování předpisů o bezpečnosti a ochraně zdraví při práci, kdy </w:t>
      </w:r>
      <w:r w:rsidR="000710A0">
        <w:t>se inspektoři zaměří zejména na </w:t>
      </w:r>
      <w:r w:rsidRPr="00A1257D">
        <w:t>hodnocení rizik, provoz technických zařízení a vybavení zaměstnanců osobními o</w:t>
      </w:r>
      <w:r>
        <w:t>chrannými pracovními prostředky a</w:t>
      </w:r>
      <w:r w:rsidRPr="00A1257D">
        <w:t xml:space="preserve"> kontrolují dodržování předpisů BOZP.</w:t>
      </w:r>
    </w:p>
    <w:p w:rsidR="00A12FE2" w:rsidRDefault="00E90495" w:rsidP="00BA557A">
      <w:pPr>
        <w:pStyle w:val="Nomlnmoje"/>
        <w:spacing w:after="200"/>
      </w:pPr>
      <w:r w:rsidRPr="00516358">
        <w:t>V následující části bych uvedl údaje týkající s</w:t>
      </w:r>
      <w:r w:rsidR="000710A0">
        <w:t>e úrazovosti ve stavebnictví po </w:t>
      </w:r>
      <w:r w:rsidRPr="00516358">
        <w:t>zavedení institutu KB. Pro vlastní potřeby D</w:t>
      </w:r>
      <w:r w:rsidR="001457E5">
        <w:t>S</w:t>
      </w:r>
      <w:r w:rsidRPr="00516358">
        <w:t>P budou použity hodnoty z let 2009, 2010 a 2011, kdy uplynula již určitá doba od zahájení platnosti zákona č. 309/2006 Sb. a stav</w:t>
      </w:r>
      <w:r w:rsidR="004C7169">
        <w:t>ebnictví již mělo za sebou</w:t>
      </w:r>
      <w:r w:rsidRPr="00516358">
        <w:t xml:space="preserve"> výrazný pokles zapříčiněný první vlnou hospodářské krize a jeho výkony se částečně stabilizovaly.</w:t>
      </w:r>
    </w:p>
    <w:p w:rsidR="001457E5" w:rsidRPr="00516358" w:rsidRDefault="001457E5" w:rsidP="00BA557A">
      <w:pPr>
        <w:pStyle w:val="Nomlnmoje"/>
        <w:spacing w:after="200"/>
      </w:pPr>
      <w:r>
        <w:t xml:space="preserve">Pro přehlednost </w:t>
      </w:r>
      <w:r w:rsidR="007017E7">
        <w:t>byly vybrané</w:t>
      </w:r>
      <w:r>
        <w:t xml:space="preserve"> hodnoty </w:t>
      </w:r>
      <w:r w:rsidR="007017E7">
        <w:t xml:space="preserve">z údajů získaných ze SÚIP a ČSÚ </w:t>
      </w:r>
      <w:r>
        <w:t>zpracovány do následujících tabulek.</w:t>
      </w:r>
    </w:p>
    <w:p w:rsidR="00E90495" w:rsidRPr="00C435B0" w:rsidRDefault="00E90495" w:rsidP="00C435B0">
      <w:pPr>
        <w:pStyle w:val="titulektabulkymoje"/>
      </w:pPr>
      <w:r w:rsidRPr="00C435B0">
        <w:t>Vývoj úrazovosti v letech 2005 až 2010 – Úrazy nahlášené SÚIP</w:t>
      </w:r>
    </w:p>
    <w:tbl>
      <w:tblPr>
        <w:tblW w:w="8363" w:type="dxa"/>
        <w:tblInd w:w="8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tblPr>
      <w:tblGrid>
        <w:gridCol w:w="1134"/>
        <w:gridCol w:w="1418"/>
        <w:gridCol w:w="1417"/>
        <w:gridCol w:w="1985"/>
        <w:gridCol w:w="2409"/>
      </w:tblGrid>
      <w:tr w:rsidR="00E90495" w:rsidRPr="00A1257D" w:rsidTr="00944CB7">
        <w:tc>
          <w:tcPr>
            <w:tcW w:w="1134" w:type="dxa"/>
            <w:vMerge w:val="restart"/>
            <w:tcBorders>
              <w:top w:val="single" w:sz="12" w:space="0" w:color="auto"/>
              <w:right w:val="single" w:sz="12" w:space="0" w:color="auto"/>
            </w:tcBorders>
            <w:shd w:val="clear" w:color="auto" w:fill="C6D9F1"/>
            <w:vAlign w:val="center"/>
          </w:tcPr>
          <w:p w:rsidR="00E90495" w:rsidRPr="00044656" w:rsidRDefault="00E90495" w:rsidP="00944CB7">
            <w:pPr>
              <w:pStyle w:val="normlntabulka0"/>
              <w:jc w:val="center"/>
              <w:rPr>
                <w:bCs/>
              </w:rPr>
            </w:pPr>
            <w:r w:rsidRPr="00044656">
              <w:rPr>
                <w:bCs/>
              </w:rPr>
              <w:t>Rok úrazu</w:t>
            </w:r>
          </w:p>
        </w:tc>
        <w:tc>
          <w:tcPr>
            <w:tcW w:w="7229" w:type="dxa"/>
            <w:gridSpan w:val="4"/>
            <w:tcBorders>
              <w:top w:val="single" w:sz="12" w:space="0" w:color="auto"/>
              <w:left w:val="single" w:sz="12" w:space="0" w:color="auto"/>
              <w:bottom w:val="single" w:sz="12" w:space="0" w:color="auto"/>
            </w:tcBorders>
            <w:shd w:val="clear" w:color="auto" w:fill="C6D9F1"/>
          </w:tcPr>
          <w:p w:rsidR="00E90495" w:rsidRPr="00044656" w:rsidRDefault="00E90495" w:rsidP="00746346">
            <w:pPr>
              <w:pStyle w:val="normlntabulka0"/>
              <w:jc w:val="center"/>
              <w:rPr>
                <w:bCs/>
              </w:rPr>
            </w:pPr>
            <w:r w:rsidRPr="00044656">
              <w:rPr>
                <w:bCs/>
              </w:rPr>
              <w:t>Počet úrazů</w:t>
            </w:r>
          </w:p>
        </w:tc>
      </w:tr>
      <w:tr w:rsidR="00E90495" w:rsidRPr="00A1257D" w:rsidTr="00944CB7">
        <w:tc>
          <w:tcPr>
            <w:tcW w:w="1134" w:type="dxa"/>
            <w:vMerge/>
            <w:tcBorders>
              <w:bottom w:val="single" w:sz="12" w:space="0" w:color="auto"/>
              <w:right w:val="single" w:sz="12" w:space="0" w:color="auto"/>
            </w:tcBorders>
            <w:shd w:val="clear" w:color="auto" w:fill="C6D9F1"/>
          </w:tcPr>
          <w:p w:rsidR="00E90495" w:rsidRPr="00044656" w:rsidRDefault="00E90495" w:rsidP="00944CB7">
            <w:pPr>
              <w:pStyle w:val="normlntabulka0"/>
              <w:jc w:val="center"/>
              <w:rPr>
                <w:bCs/>
              </w:rPr>
            </w:pPr>
          </w:p>
        </w:tc>
        <w:tc>
          <w:tcPr>
            <w:tcW w:w="1418" w:type="dxa"/>
            <w:tcBorders>
              <w:top w:val="single" w:sz="12" w:space="0" w:color="auto"/>
              <w:left w:val="single" w:sz="12" w:space="0" w:color="auto"/>
              <w:bottom w:val="single" w:sz="12" w:space="0" w:color="auto"/>
            </w:tcBorders>
            <w:shd w:val="clear" w:color="auto" w:fill="C6D9F1"/>
          </w:tcPr>
          <w:p w:rsidR="00E90495" w:rsidRPr="00044656" w:rsidRDefault="00E90495" w:rsidP="00746346">
            <w:pPr>
              <w:pStyle w:val="normlntabulka0"/>
              <w:jc w:val="center"/>
              <w:rPr>
                <w:bCs/>
              </w:rPr>
            </w:pPr>
            <w:r w:rsidRPr="00044656">
              <w:rPr>
                <w:bCs/>
              </w:rPr>
              <w:t>Smrtelný</w:t>
            </w:r>
          </w:p>
        </w:tc>
        <w:tc>
          <w:tcPr>
            <w:tcW w:w="1417" w:type="dxa"/>
            <w:tcBorders>
              <w:top w:val="single" w:sz="12" w:space="0" w:color="auto"/>
              <w:left w:val="single" w:sz="12" w:space="0" w:color="auto"/>
              <w:bottom w:val="single" w:sz="12" w:space="0" w:color="auto"/>
            </w:tcBorders>
            <w:shd w:val="clear" w:color="auto" w:fill="C6D9F1"/>
          </w:tcPr>
          <w:p w:rsidR="00E90495" w:rsidRPr="00044656" w:rsidRDefault="00E90495" w:rsidP="00746346">
            <w:pPr>
              <w:pStyle w:val="normlntabulka0"/>
              <w:jc w:val="center"/>
              <w:rPr>
                <w:bCs/>
              </w:rPr>
            </w:pPr>
            <w:r w:rsidRPr="00044656">
              <w:rPr>
                <w:bCs/>
              </w:rPr>
              <w:t>Závažný</w:t>
            </w:r>
          </w:p>
        </w:tc>
        <w:tc>
          <w:tcPr>
            <w:tcW w:w="1985" w:type="dxa"/>
            <w:tcBorders>
              <w:top w:val="single" w:sz="12" w:space="0" w:color="auto"/>
              <w:left w:val="single" w:sz="12" w:space="0" w:color="auto"/>
              <w:bottom w:val="single" w:sz="12" w:space="0" w:color="auto"/>
            </w:tcBorders>
            <w:shd w:val="clear" w:color="auto" w:fill="C6D9F1"/>
          </w:tcPr>
          <w:p w:rsidR="00E90495" w:rsidRPr="00044656" w:rsidRDefault="00E90495" w:rsidP="00746346">
            <w:pPr>
              <w:pStyle w:val="normlntabulka0"/>
              <w:jc w:val="center"/>
              <w:rPr>
                <w:bCs/>
              </w:rPr>
            </w:pPr>
            <w:r w:rsidRPr="00044656">
              <w:rPr>
                <w:bCs/>
              </w:rPr>
              <w:t>Ostatní</w:t>
            </w:r>
          </w:p>
        </w:tc>
        <w:tc>
          <w:tcPr>
            <w:tcW w:w="2409" w:type="dxa"/>
            <w:tcBorders>
              <w:top w:val="single" w:sz="12" w:space="0" w:color="auto"/>
              <w:left w:val="single" w:sz="12" w:space="0" w:color="auto"/>
              <w:bottom w:val="single" w:sz="12" w:space="0" w:color="auto"/>
            </w:tcBorders>
            <w:shd w:val="clear" w:color="auto" w:fill="C6D9F1"/>
          </w:tcPr>
          <w:p w:rsidR="00E90495" w:rsidRPr="00044656" w:rsidRDefault="00E90495" w:rsidP="00746346">
            <w:pPr>
              <w:pStyle w:val="normlntabulka0"/>
              <w:jc w:val="center"/>
              <w:rPr>
                <w:bCs/>
              </w:rPr>
            </w:pPr>
            <w:r w:rsidRPr="00044656">
              <w:rPr>
                <w:bCs/>
              </w:rPr>
              <w:t>Celkem</w:t>
            </w:r>
          </w:p>
        </w:tc>
      </w:tr>
      <w:tr w:rsidR="00E90495" w:rsidRPr="00A1257D" w:rsidTr="00944CB7">
        <w:tc>
          <w:tcPr>
            <w:tcW w:w="1134" w:type="dxa"/>
            <w:tcBorders>
              <w:top w:val="single" w:sz="12" w:space="0" w:color="auto"/>
            </w:tcBorders>
            <w:shd w:val="clear" w:color="auto" w:fill="B8CCE4"/>
          </w:tcPr>
          <w:p w:rsidR="00E90495" w:rsidRPr="00A1257D" w:rsidRDefault="00E90495" w:rsidP="00944CB7">
            <w:pPr>
              <w:pStyle w:val="normlntabulka0"/>
              <w:jc w:val="center"/>
            </w:pPr>
            <w:r w:rsidRPr="00A1257D">
              <w:t>2005</w:t>
            </w:r>
          </w:p>
        </w:tc>
        <w:tc>
          <w:tcPr>
            <w:tcW w:w="1418" w:type="dxa"/>
            <w:tcBorders>
              <w:top w:val="single" w:sz="12" w:space="0" w:color="auto"/>
            </w:tcBorders>
          </w:tcPr>
          <w:p w:rsidR="00E90495" w:rsidRPr="00A1257D" w:rsidRDefault="00E90495" w:rsidP="00944CB7">
            <w:pPr>
              <w:pStyle w:val="normlntabulka0"/>
              <w:jc w:val="center"/>
            </w:pPr>
            <w:r w:rsidRPr="00A1257D">
              <w:t>169</w:t>
            </w:r>
          </w:p>
        </w:tc>
        <w:tc>
          <w:tcPr>
            <w:tcW w:w="1417" w:type="dxa"/>
            <w:tcBorders>
              <w:top w:val="single" w:sz="12" w:space="0" w:color="auto"/>
            </w:tcBorders>
          </w:tcPr>
          <w:p w:rsidR="00E90495" w:rsidRPr="00A1257D" w:rsidRDefault="00E90495" w:rsidP="00944CB7">
            <w:pPr>
              <w:pStyle w:val="normlntabulka0"/>
              <w:jc w:val="center"/>
            </w:pPr>
            <w:r w:rsidRPr="00A1257D">
              <w:t>1 114</w:t>
            </w:r>
          </w:p>
        </w:tc>
        <w:tc>
          <w:tcPr>
            <w:tcW w:w="1985" w:type="dxa"/>
            <w:tcBorders>
              <w:top w:val="single" w:sz="12" w:space="0" w:color="auto"/>
            </w:tcBorders>
          </w:tcPr>
          <w:p w:rsidR="00E90495" w:rsidRPr="00A1257D" w:rsidRDefault="00E90495" w:rsidP="00944CB7">
            <w:pPr>
              <w:pStyle w:val="normlntabulka0"/>
              <w:jc w:val="center"/>
            </w:pPr>
            <w:r w:rsidRPr="00A1257D">
              <w:t>66 409</w:t>
            </w:r>
          </w:p>
        </w:tc>
        <w:tc>
          <w:tcPr>
            <w:tcW w:w="2409" w:type="dxa"/>
            <w:tcBorders>
              <w:top w:val="single" w:sz="12" w:space="0" w:color="auto"/>
            </w:tcBorders>
          </w:tcPr>
          <w:p w:rsidR="00E90495" w:rsidRPr="00A1257D" w:rsidRDefault="00E90495" w:rsidP="00944CB7">
            <w:pPr>
              <w:pStyle w:val="normlntabulka0"/>
              <w:jc w:val="center"/>
            </w:pPr>
            <w:r w:rsidRPr="00A1257D">
              <w:t>67 692</w:t>
            </w:r>
          </w:p>
        </w:tc>
      </w:tr>
      <w:tr w:rsidR="00E90495" w:rsidRPr="00A1257D" w:rsidTr="00944CB7">
        <w:tc>
          <w:tcPr>
            <w:tcW w:w="1134" w:type="dxa"/>
            <w:shd w:val="clear" w:color="auto" w:fill="B8CCE4"/>
          </w:tcPr>
          <w:p w:rsidR="00E90495" w:rsidRPr="00A1257D" w:rsidRDefault="00E90495" w:rsidP="00944CB7">
            <w:pPr>
              <w:pStyle w:val="normlntabulka0"/>
              <w:jc w:val="center"/>
            </w:pPr>
            <w:r w:rsidRPr="00A1257D">
              <w:t>2006</w:t>
            </w:r>
          </w:p>
        </w:tc>
        <w:tc>
          <w:tcPr>
            <w:tcW w:w="1418" w:type="dxa"/>
          </w:tcPr>
          <w:p w:rsidR="00E90495" w:rsidRPr="00A1257D" w:rsidRDefault="00E90495" w:rsidP="00944CB7">
            <w:pPr>
              <w:pStyle w:val="normlntabulka0"/>
              <w:jc w:val="center"/>
            </w:pPr>
            <w:r w:rsidRPr="00A1257D">
              <w:t>156</w:t>
            </w:r>
          </w:p>
        </w:tc>
        <w:tc>
          <w:tcPr>
            <w:tcW w:w="1417" w:type="dxa"/>
          </w:tcPr>
          <w:p w:rsidR="00E90495" w:rsidRPr="00A1257D" w:rsidRDefault="00E90495" w:rsidP="00944CB7">
            <w:pPr>
              <w:pStyle w:val="normlntabulka0"/>
              <w:jc w:val="center"/>
            </w:pPr>
            <w:r w:rsidRPr="00A1257D">
              <w:t>1 087</w:t>
            </w:r>
          </w:p>
        </w:tc>
        <w:tc>
          <w:tcPr>
            <w:tcW w:w="1985" w:type="dxa"/>
          </w:tcPr>
          <w:p w:rsidR="00E90495" w:rsidRPr="00A1257D" w:rsidRDefault="00E90495" w:rsidP="00944CB7">
            <w:pPr>
              <w:pStyle w:val="normlntabulka0"/>
              <w:jc w:val="center"/>
            </w:pPr>
            <w:r w:rsidRPr="00A1257D">
              <w:t>68 824</w:t>
            </w:r>
          </w:p>
        </w:tc>
        <w:tc>
          <w:tcPr>
            <w:tcW w:w="2409" w:type="dxa"/>
          </w:tcPr>
          <w:p w:rsidR="00E90495" w:rsidRPr="00A1257D" w:rsidRDefault="00E90495" w:rsidP="00944CB7">
            <w:pPr>
              <w:pStyle w:val="normlntabulka0"/>
              <w:jc w:val="center"/>
            </w:pPr>
            <w:r w:rsidRPr="00A1257D">
              <w:t>68 067</w:t>
            </w:r>
          </w:p>
        </w:tc>
      </w:tr>
      <w:tr w:rsidR="00E90495" w:rsidRPr="00A1257D" w:rsidTr="00944CB7">
        <w:tc>
          <w:tcPr>
            <w:tcW w:w="1134" w:type="dxa"/>
            <w:shd w:val="clear" w:color="auto" w:fill="B8CCE4"/>
          </w:tcPr>
          <w:p w:rsidR="00E90495" w:rsidRPr="00A1257D" w:rsidRDefault="00E90495" w:rsidP="00944CB7">
            <w:pPr>
              <w:pStyle w:val="normlntabulka0"/>
              <w:jc w:val="center"/>
            </w:pPr>
            <w:r w:rsidRPr="00A1257D">
              <w:t>2007</w:t>
            </w:r>
          </w:p>
        </w:tc>
        <w:tc>
          <w:tcPr>
            <w:tcW w:w="1418" w:type="dxa"/>
          </w:tcPr>
          <w:p w:rsidR="00E90495" w:rsidRPr="00A1257D" w:rsidRDefault="00E90495" w:rsidP="00944CB7">
            <w:pPr>
              <w:pStyle w:val="normlntabulka0"/>
              <w:jc w:val="center"/>
            </w:pPr>
            <w:r w:rsidRPr="00A1257D">
              <w:t>192</w:t>
            </w:r>
          </w:p>
        </w:tc>
        <w:tc>
          <w:tcPr>
            <w:tcW w:w="1417" w:type="dxa"/>
          </w:tcPr>
          <w:p w:rsidR="00E90495" w:rsidRPr="00A1257D" w:rsidRDefault="00E90495" w:rsidP="00944CB7">
            <w:pPr>
              <w:pStyle w:val="normlntabulka0"/>
              <w:jc w:val="center"/>
            </w:pPr>
            <w:r w:rsidRPr="00A1257D">
              <w:t>1 101</w:t>
            </w:r>
          </w:p>
        </w:tc>
        <w:tc>
          <w:tcPr>
            <w:tcW w:w="1985" w:type="dxa"/>
          </w:tcPr>
          <w:p w:rsidR="00E90495" w:rsidRPr="00A1257D" w:rsidRDefault="00E90495" w:rsidP="00944CB7">
            <w:pPr>
              <w:pStyle w:val="normlntabulka0"/>
              <w:jc w:val="center"/>
            </w:pPr>
            <w:r w:rsidRPr="00A1257D">
              <w:t>63 694</w:t>
            </w:r>
          </w:p>
        </w:tc>
        <w:tc>
          <w:tcPr>
            <w:tcW w:w="2409" w:type="dxa"/>
          </w:tcPr>
          <w:p w:rsidR="00E90495" w:rsidRPr="00A1257D" w:rsidRDefault="00E90495" w:rsidP="00944CB7">
            <w:pPr>
              <w:pStyle w:val="normlntabulka0"/>
              <w:jc w:val="center"/>
            </w:pPr>
            <w:r w:rsidRPr="00A1257D">
              <w:t>64 987</w:t>
            </w:r>
          </w:p>
        </w:tc>
      </w:tr>
      <w:tr w:rsidR="00E90495" w:rsidRPr="00A1257D" w:rsidTr="00944CB7">
        <w:tc>
          <w:tcPr>
            <w:tcW w:w="1134" w:type="dxa"/>
            <w:shd w:val="clear" w:color="auto" w:fill="B8CCE4"/>
          </w:tcPr>
          <w:p w:rsidR="00E90495" w:rsidRPr="00A1257D" w:rsidRDefault="00E90495" w:rsidP="00944CB7">
            <w:pPr>
              <w:pStyle w:val="normlntabulka0"/>
              <w:jc w:val="center"/>
            </w:pPr>
            <w:r w:rsidRPr="00A1257D">
              <w:t>2008</w:t>
            </w:r>
          </w:p>
        </w:tc>
        <w:tc>
          <w:tcPr>
            <w:tcW w:w="1418" w:type="dxa"/>
          </w:tcPr>
          <w:p w:rsidR="00E90495" w:rsidRPr="00A1257D" w:rsidRDefault="00E90495" w:rsidP="00944CB7">
            <w:pPr>
              <w:pStyle w:val="normlntabulka0"/>
              <w:jc w:val="center"/>
            </w:pPr>
            <w:r w:rsidRPr="00A1257D">
              <w:t>192</w:t>
            </w:r>
          </w:p>
        </w:tc>
        <w:tc>
          <w:tcPr>
            <w:tcW w:w="1417" w:type="dxa"/>
          </w:tcPr>
          <w:p w:rsidR="00E90495" w:rsidRPr="00A1257D" w:rsidRDefault="00E90495" w:rsidP="00944CB7">
            <w:pPr>
              <w:pStyle w:val="normlntabulka0"/>
              <w:jc w:val="center"/>
            </w:pPr>
            <w:r w:rsidRPr="00A1257D">
              <w:t>1 087</w:t>
            </w:r>
          </w:p>
        </w:tc>
        <w:tc>
          <w:tcPr>
            <w:tcW w:w="1985" w:type="dxa"/>
          </w:tcPr>
          <w:p w:rsidR="00E90495" w:rsidRPr="00A1257D" w:rsidRDefault="00E90495" w:rsidP="00944CB7">
            <w:pPr>
              <w:pStyle w:val="normlntabulka0"/>
              <w:jc w:val="center"/>
            </w:pPr>
            <w:r w:rsidRPr="00A1257D">
              <w:t>60 030</w:t>
            </w:r>
          </w:p>
        </w:tc>
        <w:tc>
          <w:tcPr>
            <w:tcW w:w="2409" w:type="dxa"/>
          </w:tcPr>
          <w:p w:rsidR="00E90495" w:rsidRPr="00A1257D" w:rsidRDefault="00E90495" w:rsidP="00944CB7">
            <w:pPr>
              <w:pStyle w:val="normlntabulka0"/>
              <w:jc w:val="center"/>
            </w:pPr>
            <w:r w:rsidRPr="00A1257D">
              <w:t>61 309</w:t>
            </w:r>
          </w:p>
        </w:tc>
      </w:tr>
      <w:tr w:rsidR="00E90495" w:rsidRPr="00A1257D" w:rsidTr="00944CB7">
        <w:tc>
          <w:tcPr>
            <w:tcW w:w="1134" w:type="dxa"/>
            <w:shd w:val="clear" w:color="auto" w:fill="B8CCE4"/>
          </w:tcPr>
          <w:p w:rsidR="00E90495" w:rsidRPr="00A1257D" w:rsidRDefault="00E90495" w:rsidP="00944CB7">
            <w:pPr>
              <w:pStyle w:val="normlntabulka0"/>
              <w:jc w:val="center"/>
            </w:pPr>
            <w:r w:rsidRPr="00A1257D">
              <w:t>2009</w:t>
            </w:r>
          </w:p>
        </w:tc>
        <w:tc>
          <w:tcPr>
            <w:tcW w:w="1418" w:type="dxa"/>
          </w:tcPr>
          <w:p w:rsidR="00E90495" w:rsidRPr="00A1257D" w:rsidRDefault="00E90495" w:rsidP="00944CB7">
            <w:pPr>
              <w:pStyle w:val="normlntabulka0"/>
              <w:jc w:val="center"/>
            </w:pPr>
            <w:r w:rsidRPr="00A1257D">
              <w:t>128</w:t>
            </w:r>
          </w:p>
        </w:tc>
        <w:tc>
          <w:tcPr>
            <w:tcW w:w="1417" w:type="dxa"/>
          </w:tcPr>
          <w:p w:rsidR="00E90495" w:rsidRPr="00A1257D" w:rsidRDefault="00E90495" w:rsidP="00944CB7">
            <w:pPr>
              <w:pStyle w:val="normlntabulka0"/>
              <w:jc w:val="center"/>
            </w:pPr>
            <w:r w:rsidRPr="00A1257D">
              <w:t>870</w:t>
            </w:r>
          </w:p>
        </w:tc>
        <w:tc>
          <w:tcPr>
            <w:tcW w:w="1985" w:type="dxa"/>
          </w:tcPr>
          <w:p w:rsidR="00E90495" w:rsidRPr="00A1257D" w:rsidRDefault="00E90495" w:rsidP="00944CB7">
            <w:pPr>
              <w:pStyle w:val="normlntabulka0"/>
              <w:jc w:val="center"/>
            </w:pPr>
            <w:r w:rsidRPr="00A1257D">
              <w:t>41 901</w:t>
            </w:r>
          </w:p>
        </w:tc>
        <w:tc>
          <w:tcPr>
            <w:tcW w:w="2409" w:type="dxa"/>
          </w:tcPr>
          <w:p w:rsidR="00E90495" w:rsidRPr="00A1257D" w:rsidRDefault="00E90495" w:rsidP="00944CB7">
            <w:pPr>
              <w:pStyle w:val="normlntabulka0"/>
              <w:jc w:val="center"/>
            </w:pPr>
            <w:r w:rsidRPr="00A1257D">
              <w:t>42 899</w:t>
            </w:r>
          </w:p>
        </w:tc>
      </w:tr>
      <w:tr w:rsidR="00E90495" w:rsidRPr="00A1257D" w:rsidTr="00944CB7">
        <w:tc>
          <w:tcPr>
            <w:tcW w:w="1134" w:type="dxa"/>
            <w:shd w:val="clear" w:color="auto" w:fill="B8CCE4"/>
          </w:tcPr>
          <w:p w:rsidR="00E90495" w:rsidRPr="00A1257D" w:rsidRDefault="00E90495" w:rsidP="00944CB7">
            <w:pPr>
              <w:pStyle w:val="normlntabulka0"/>
              <w:jc w:val="center"/>
            </w:pPr>
            <w:r w:rsidRPr="00A1257D">
              <w:t>2010</w:t>
            </w:r>
          </w:p>
        </w:tc>
        <w:tc>
          <w:tcPr>
            <w:tcW w:w="1418" w:type="dxa"/>
          </w:tcPr>
          <w:p w:rsidR="00E90495" w:rsidRPr="00A1257D" w:rsidRDefault="00E90495" w:rsidP="00944CB7">
            <w:pPr>
              <w:pStyle w:val="normlntabulka0"/>
              <w:jc w:val="center"/>
            </w:pPr>
            <w:r w:rsidRPr="00A1257D">
              <w:t>132</w:t>
            </w:r>
          </w:p>
        </w:tc>
        <w:tc>
          <w:tcPr>
            <w:tcW w:w="1417" w:type="dxa"/>
          </w:tcPr>
          <w:p w:rsidR="00E90495" w:rsidRPr="00A1257D" w:rsidRDefault="00E90495" w:rsidP="00944CB7">
            <w:pPr>
              <w:pStyle w:val="normlntabulka0"/>
              <w:jc w:val="center"/>
            </w:pPr>
            <w:r w:rsidRPr="00A1257D">
              <w:t>871</w:t>
            </w:r>
          </w:p>
        </w:tc>
        <w:tc>
          <w:tcPr>
            <w:tcW w:w="1985" w:type="dxa"/>
          </w:tcPr>
          <w:p w:rsidR="00E90495" w:rsidRPr="00A1257D" w:rsidRDefault="00E90495" w:rsidP="00944CB7">
            <w:pPr>
              <w:pStyle w:val="normlntabulka0"/>
              <w:jc w:val="center"/>
            </w:pPr>
            <w:r>
              <w:t>3</w:t>
            </w:r>
            <w:r w:rsidRPr="00A1257D">
              <w:t>8</w:t>
            </w:r>
            <w:r>
              <w:t xml:space="preserve"> </w:t>
            </w:r>
            <w:r w:rsidRPr="00A1257D">
              <w:t>11</w:t>
            </w:r>
            <w:r>
              <w:t>1</w:t>
            </w:r>
          </w:p>
        </w:tc>
        <w:tc>
          <w:tcPr>
            <w:tcW w:w="2409" w:type="dxa"/>
          </w:tcPr>
          <w:p w:rsidR="00E90495" w:rsidRPr="00A1257D" w:rsidRDefault="00E90495" w:rsidP="00944CB7">
            <w:pPr>
              <w:pStyle w:val="normlntabulka0"/>
              <w:jc w:val="center"/>
            </w:pPr>
            <w:r w:rsidRPr="00A1257D">
              <w:t>39 114</w:t>
            </w:r>
          </w:p>
        </w:tc>
      </w:tr>
      <w:tr w:rsidR="00E90495" w:rsidRPr="00A1257D" w:rsidTr="00944CB7">
        <w:tc>
          <w:tcPr>
            <w:tcW w:w="1134" w:type="dxa"/>
            <w:tcBorders>
              <w:bottom w:val="single" w:sz="12" w:space="0" w:color="auto"/>
            </w:tcBorders>
            <w:shd w:val="clear" w:color="auto" w:fill="B8CCE4"/>
          </w:tcPr>
          <w:p w:rsidR="00E90495" w:rsidRPr="00A1257D" w:rsidRDefault="00E90495" w:rsidP="00944CB7">
            <w:pPr>
              <w:pStyle w:val="normlntabulka0"/>
              <w:jc w:val="center"/>
            </w:pPr>
            <w:r>
              <w:t>2011</w:t>
            </w:r>
          </w:p>
        </w:tc>
        <w:tc>
          <w:tcPr>
            <w:tcW w:w="1418" w:type="dxa"/>
            <w:tcBorders>
              <w:bottom w:val="single" w:sz="12" w:space="0" w:color="auto"/>
            </w:tcBorders>
          </w:tcPr>
          <w:p w:rsidR="00E90495" w:rsidRPr="00A1257D" w:rsidRDefault="00E90495" w:rsidP="00944CB7">
            <w:pPr>
              <w:pStyle w:val="normlntabulka0"/>
              <w:jc w:val="center"/>
            </w:pPr>
            <w:r>
              <w:t>128</w:t>
            </w:r>
          </w:p>
        </w:tc>
        <w:tc>
          <w:tcPr>
            <w:tcW w:w="1417" w:type="dxa"/>
            <w:tcBorders>
              <w:bottom w:val="single" w:sz="12" w:space="0" w:color="auto"/>
            </w:tcBorders>
          </w:tcPr>
          <w:p w:rsidR="00E90495" w:rsidRPr="00A1257D" w:rsidRDefault="00E90495" w:rsidP="00944CB7">
            <w:pPr>
              <w:pStyle w:val="normlntabulka0"/>
              <w:jc w:val="center"/>
            </w:pPr>
            <w:r>
              <w:t>814</w:t>
            </w:r>
          </w:p>
        </w:tc>
        <w:tc>
          <w:tcPr>
            <w:tcW w:w="1985" w:type="dxa"/>
            <w:tcBorders>
              <w:bottom w:val="single" w:sz="12" w:space="0" w:color="auto"/>
            </w:tcBorders>
          </w:tcPr>
          <w:p w:rsidR="00E90495" w:rsidRDefault="00E90495" w:rsidP="00944CB7">
            <w:pPr>
              <w:pStyle w:val="normlntabulka0"/>
              <w:jc w:val="center"/>
            </w:pPr>
            <w:r>
              <w:t>37 863</w:t>
            </w:r>
          </w:p>
        </w:tc>
        <w:tc>
          <w:tcPr>
            <w:tcW w:w="2409" w:type="dxa"/>
            <w:tcBorders>
              <w:bottom w:val="single" w:sz="12" w:space="0" w:color="auto"/>
            </w:tcBorders>
          </w:tcPr>
          <w:p w:rsidR="00E90495" w:rsidRPr="00A1257D" w:rsidRDefault="00E90495" w:rsidP="00944CB7">
            <w:pPr>
              <w:pStyle w:val="normlntabulka0"/>
              <w:jc w:val="center"/>
            </w:pPr>
            <w:r>
              <w:t>38 813</w:t>
            </w:r>
          </w:p>
        </w:tc>
      </w:tr>
    </w:tbl>
    <w:p w:rsidR="00A12FE2" w:rsidRPr="00AE3684" w:rsidRDefault="00E90495" w:rsidP="00BA557A">
      <w:pPr>
        <w:pStyle w:val="Nomlnmoje"/>
        <w:ind w:left="425"/>
        <w:rPr>
          <w:i/>
          <w:iCs/>
        </w:rPr>
      </w:pPr>
      <w:r w:rsidRPr="00AE3684">
        <w:rPr>
          <w:i/>
          <w:iCs/>
        </w:rPr>
        <w:t>Pramen: Autor</w:t>
      </w:r>
    </w:p>
    <w:p w:rsidR="001457E5" w:rsidRDefault="001457E5">
      <w:pPr>
        <w:spacing w:after="0" w:line="240" w:lineRule="auto"/>
        <w:rPr>
          <w:rFonts w:ascii="Times New Roman" w:hAnsi="Times New Roman" w:cs="Times New Roman"/>
          <w:lang w:eastAsia="cs-CZ"/>
        </w:rPr>
      </w:pPr>
      <w:r>
        <w:br w:type="page"/>
      </w:r>
    </w:p>
    <w:p w:rsidR="00E90495" w:rsidRPr="00C435B0" w:rsidRDefault="00E90495" w:rsidP="00C435B0">
      <w:pPr>
        <w:pStyle w:val="titulektabulkymoje"/>
        <w:rPr>
          <w:szCs w:val="28"/>
        </w:rPr>
      </w:pPr>
      <w:r w:rsidRPr="00C435B0">
        <w:lastRenderedPageBreak/>
        <w:t xml:space="preserve">Pracovní úrazy podle místa úrazu – rok 2010 </w:t>
      </w:r>
    </w:p>
    <w:tbl>
      <w:tblPr>
        <w:tblW w:w="8505" w:type="dxa"/>
        <w:tblInd w:w="8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tblPr>
      <w:tblGrid>
        <w:gridCol w:w="2326"/>
        <w:gridCol w:w="1125"/>
        <w:gridCol w:w="1477"/>
        <w:gridCol w:w="1275"/>
        <w:gridCol w:w="2302"/>
      </w:tblGrid>
      <w:tr w:rsidR="00E90495" w:rsidRPr="00A1257D" w:rsidTr="00FF35A2">
        <w:tc>
          <w:tcPr>
            <w:tcW w:w="2326" w:type="dxa"/>
            <w:vMerge w:val="restart"/>
            <w:tcBorders>
              <w:top w:val="single" w:sz="12" w:space="0" w:color="auto"/>
              <w:right w:val="single" w:sz="12" w:space="0" w:color="auto"/>
            </w:tcBorders>
            <w:shd w:val="clear" w:color="auto" w:fill="C6D9F1"/>
            <w:vAlign w:val="center"/>
          </w:tcPr>
          <w:p w:rsidR="00E90495" w:rsidRPr="00044656" w:rsidRDefault="00E90495" w:rsidP="007925DA">
            <w:pPr>
              <w:pStyle w:val="normlntabulka0"/>
              <w:jc w:val="center"/>
              <w:rPr>
                <w:bCs/>
              </w:rPr>
            </w:pPr>
            <w:r w:rsidRPr="00044656">
              <w:rPr>
                <w:bCs/>
              </w:rPr>
              <w:t>Místo úrazu</w:t>
            </w:r>
          </w:p>
        </w:tc>
        <w:tc>
          <w:tcPr>
            <w:tcW w:w="6179" w:type="dxa"/>
            <w:gridSpan w:val="4"/>
            <w:tcBorders>
              <w:top w:val="single" w:sz="12" w:space="0" w:color="auto"/>
              <w:left w:val="single" w:sz="12" w:space="0" w:color="auto"/>
              <w:bottom w:val="single" w:sz="12" w:space="0" w:color="auto"/>
            </w:tcBorders>
            <w:shd w:val="clear" w:color="auto" w:fill="C6D9F1"/>
          </w:tcPr>
          <w:p w:rsidR="00E90495" w:rsidRPr="00044656" w:rsidRDefault="00E90495" w:rsidP="007925DA">
            <w:pPr>
              <w:pStyle w:val="normlntabulka0"/>
              <w:jc w:val="center"/>
              <w:rPr>
                <w:bCs/>
              </w:rPr>
            </w:pPr>
            <w:r w:rsidRPr="00044656">
              <w:rPr>
                <w:bCs/>
              </w:rPr>
              <w:t>Počet úrazů</w:t>
            </w:r>
          </w:p>
        </w:tc>
      </w:tr>
      <w:tr w:rsidR="00E90495" w:rsidRPr="00A1257D" w:rsidTr="00FF35A2">
        <w:tc>
          <w:tcPr>
            <w:tcW w:w="2326" w:type="dxa"/>
            <w:vMerge/>
            <w:tcBorders>
              <w:bottom w:val="single" w:sz="12" w:space="0" w:color="auto"/>
              <w:right w:val="single" w:sz="12" w:space="0" w:color="auto"/>
            </w:tcBorders>
            <w:shd w:val="clear" w:color="auto" w:fill="C6D9F1"/>
          </w:tcPr>
          <w:p w:rsidR="00E90495" w:rsidRPr="00044656" w:rsidRDefault="00E90495" w:rsidP="007925DA">
            <w:pPr>
              <w:pStyle w:val="normlntabulka0"/>
              <w:jc w:val="center"/>
              <w:rPr>
                <w:bCs/>
              </w:rPr>
            </w:pPr>
          </w:p>
        </w:tc>
        <w:tc>
          <w:tcPr>
            <w:tcW w:w="1125" w:type="dxa"/>
            <w:tcBorders>
              <w:top w:val="single" w:sz="12" w:space="0" w:color="auto"/>
              <w:left w:val="single" w:sz="12" w:space="0" w:color="auto"/>
              <w:bottom w:val="single" w:sz="12" w:space="0" w:color="auto"/>
            </w:tcBorders>
            <w:shd w:val="clear" w:color="auto" w:fill="C6D9F1"/>
          </w:tcPr>
          <w:p w:rsidR="00E90495" w:rsidRPr="00044656" w:rsidRDefault="00E90495" w:rsidP="007925DA">
            <w:pPr>
              <w:pStyle w:val="normlntabulka0"/>
              <w:jc w:val="center"/>
              <w:rPr>
                <w:bCs/>
              </w:rPr>
            </w:pPr>
            <w:r w:rsidRPr="00044656">
              <w:rPr>
                <w:bCs/>
              </w:rPr>
              <w:t>Smrtelný</w:t>
            </w:r>
          </w:p>
        </w:tc>
        <w:tc>
          <w:tcPr>
            <w:tcW w:w="1477" w:type="dxa"/>
            <w:tcBorders>
              <w:top w:val="single" w:sz="12" w:space="0" w:color="auto"/>
              <w:left w:val="single" w:sz="12" w:space="0" w:color="auto"/>
              <w:bottom w:val="single" w:sz="12" w:space="0" w:color="auto"/>
            </w:tcBorders>
            <w:shd w:val="clear" w:color="auto" w:fill="C6D9F1"/>
          </w:tcPr>
          <w:p w:rsidR="00E90495" w:rsidRPr="00044656" w:rsidRDefault="00E90495" w:rsidP="007925DA">
            <w:pPr>
              <w:pStyle w:val="normlntabulka0"/>
              <w:jc w:val="center"/>
              <w:rPr>
                <w:bCs/>
              </w:rPr>
            </w:pPr>
            <w:r w:rsidRPr="00044656">
              <w:rPr>
                <w:bCs/>
              </w:rPr>
              <w:t>Závažný</w:t>
            </w:r>
          </w:p>
        </w:tc>
        <w:tc>
          <w:tcPr>
            <w:tcW w:w="1275" w:type="dxa"/>
            <w:tcBorders>
              <w:top w:val="single" w:sz="12" w:space="0" w:color="auto"/>
              <w:left w:val="single" w:sz="12" w:space="0" w:color="auto"/>
              <w:bottom w:val="single" w:sz="12" w:space="0" w:color="auto"/>
            </w:tcBorders>
            <w:shd w:val="clear" w:color="auto" w:fill="C6D9F1"/>
          </w:tcPr>
          <w:p w:rsidR="00E90495" w:rsidRPr="00044656" w:rsidRDefault="00E90495" w:rsidP="007925DA">
            <w:pPr>
              <w:pStyle w:val="normlntabulka0"/>
              <w:jc w:val="center"/>
              <w:rPr>
                <w:bCs/>
              </w:rPr>
            </w:pPr>
            <w:r w:rsidRPr="00044656">
              <w:rPr>
                <w:bCs/>
              </w:rPr>
              <w:t>Ostatní</w:t>
            </w:r>
          </w:p>
        </w:tc>
        <w:tc>
          <w:tcPr>
            <w:tcW w:w="2302" w:type="dxa"/>
            <w:tcBorders>
              <w:top w:val="single" w:sz="12" w:space="0" w:color="auto"/>
              <w:left w:val="single" w:sz="12" w:space="0" w:color="auto"/>
              <w:bottom w:val="single" w:sz="12" w:space="0" w:color="auto"/>
            </w:tcBorders>
            <w:shd w:val="clear" w:color="auto" w:fill="C6D9F1"/>
          </w:tcPr>
          <w:p w:rsidR="00E90495" w:rsidRPr="00044656" w:rsidRDefault="00E90495" w:rsidP="007925DA">
            <w:pPr>
              <w:pStyle w:val="normlntabulka0"/>
              <w:jc w:val="center"/>
              <w:rPr>
                <w:bCs/>
              </w:rPr>
            </w:pPr>
            <w:r w:rsidRPr="00044656">
              <w:rPr>
                <w:bCs/>
              </w:rPr>
              <w:t>Celkem</w:t>
            </w:r>
          </w:p>
        </w:tc>
      </w:tr>
      <w:tr w:rsidR="00E90495" w:rsidRPr="00A1257D" w:rsidTr="00FF35A2">
        <w:tc>
          <w:tcPr>
            <w:tcW w:w="2326" w:type="dxa"/>
            <w:tcBorders>
              <w:top w:val="single" w:sz="12" w:space="0" w:color="auto"/>
            </w:tcBorders>
            <w:shd w:val="clear" w:color="auto" w:fill="B8CCE4"/>
          </w:tcPr>
          <w:p w:rsidR="00E90495" w:rsidRPr="00A1257D" w:rsidRDefault="00E90495" w:rsidP="007925DA">
            <w:pPr>
              <w:pStyle w:val="normlntabulka0"/>
            </w:pPr>
            <w:r w:rsidRPr="00A1257D">
              <w:t>Veřejné komunikační prostory</w:t>
            </w:r>
          </w:p>
        </w:tc>
        <w:tc>
          <w:tcPr>
            <w:tcW w:w="1125" w:type="dxa"/>
            <w:tcBorders>
              <w:top w:val="single" w:sz="12" w:space="0" w:color="auto"/>
            </w:tcBorders>
            <w:vAlign w:val="center"/>
          </w:tcPr>
          <w:p w:rsidR="00E90495" w:rsidRPr="00A1257D" w:rsidRDefault="00E90495" w:rsidP="007925DA">
            <w:pPr>
              <w:pStyle w:val="normlntabulka0"/>
              <w:jc w:val="center"/>
            </w:pPr>
            <w:r w:rsidRPr="00A1257D">
              <w:t>31</w:t>
            </w:r>
          </w:p>
        </w:tc>
        <w:tc>
          <w:tcPr>
            <w:tcW w:w="1477" w:type="dxa"/>
            <w:tcBorders>
              <w:top w:val="single" w:sz="12" w:space="0" w:color="auto"/>
            </w:tcBorders>
            <w:vAlign w:val="center"/>
          </w:tcPr>
          <w:p w:rsidR="00E90495" w:rsidRPr="00A1257D" w:rsidRDefault="00E90495" w:rsidP="007925DA">
            <w:pPr>
              <w:pStyle w:val="normlntabulka0"/>
              <w:jc w:val="center"/>
            </w:pPr>
            <w:r w:rsidRPr="00A1257D">
              <w:t>101</w:t>
            </w:r>
          </w:p>
        </w:tc>
        <w:tc>
          <w:tcPr>
            <w:tcW w:w="1275" w:type="dxa"/>
            <w:tcBorders>
              <w:top w:val="single" w:sz="12" w:space="0" w:color="auto"/>
            </w:tcBorders>
            <w:vAlign w:val="center"/>
          </w:tcPr>
          <w:p w:rsidR="00E90495" w:rsidRPr="00A1257D" w:rsidRDefault="00E90495" w:rsidP="007925DA">
            <w:pPr>
              <w:pStyle w:val="normlntabulka0"/>
              <w:jc w:val="center"/>
            </w:pPr>
            <w:r w:rsidRPr="00A1257D">
              <w:t>2 217</w:t>
            </w:r>
          </w:p>
        </w:tc>
        <w:tc>
          <w:tcPr>
            <w:tcW w:w="2302" w:type="dxa"/>
            <w:tcBorders>
              <w:top w:val="single" w:sz="12" w:space="0" w:color="auto"/>
            </w:tcBorders>
            <w:vAlign w:val="center"/>
          </w:tcPr>
          <w:p w:rsidR="00E90495" w:rsidRPr="00A1257D" w:rsidRDefault="00E90495" w:rsidP="007925DA">
            <w:pPr>
              <w:pStyle w:val="normlntabulka0"/>
              <w:jc w:val="center"/>
            </w:pPr>
            <w:r w:rsidRPr="00A1257D">
              <w:t>2 349</w:t>
            </w:r>
          </w:p>
        </w:tc>
      </w:tr>
      <w:tr w:rsidR="00E90495" w:rsidRPr="00A1257D" w:rsidTr="00FF35A2">
        <w:tc>
          <w:tcPr>
            <w:tcW w:w="2326" w:type="dxa"/>
            <w:shd w:val="clear" w:color="auto" w:fill="B8CCE4"/>
          </w:tcPr>
          <w:p w:rsidR="00E90495" w:rsidRPr="00A1257D" w:rsidRDefault="00E90495" w:rsidP="007925DA">
            <w:pPr>
              <w:pStyle w:val="normlntabulka0"/>
            </w:pPr>
            <w:r w:rsidRPr="00A1257D">
              <w:t>Prostředí, kde se provádí výstavba a demolice</w:t>
            </w:r>
          </w:p>
        </w:tc>
        <w:tc>
          <w:tcPr>
            <w:tcW w:w="1125" w:type="dxa"/>
            <w:vAlign w:val="center"/>
          </w:tcPr>
          <w:p w:rsidR="00E90495" w:rsidRPr="00A1257D" w:rsidRDefault="00E90495" w:rsidP="007925DA">
            <w:pPr>
              <w:pStyle w:val="normlntabulka0"/>
              <w:jc w:val="center"/>
            </w:pPr>
            <w:r w:rsidRPr="00A1257D">
              <w:t>27</w:t>
            </w:r>
          </w:p>
        </w:tc>
        <w:tc>
          <w:tcPr>
            <w:tcW w:w="1477" w:type="dxa"/>
            <w:vAlign w:val="center"/>
          </w:tcPr>
          <w:p w:rsidR="00E90495" w:rsidRPr="00A1257D" w:rsidRDefault="00E90495" w:rsidP="007925DA">
            <w:pPr>
              <w:pStyle w:val="normlntabulka0"/>
              <w:jc w:val="center"/>
            </w:pPr>
            <w:r w:rsidRPr="00A1257D">
              <w:t>113</w:t>
            </w:r>
          </w:p>
        </w:tc>
        <w:tc>
          <w:tcPr>
            <w:tcW w:w="1275" w:type="dxa"/>
            <w:vAlign w:val="center"/>
          </w:tcPr>
          <w:p w:rsidR="00E90495" w:rsidRPr="00A1257D" w:rsidRDefault="00E90495" w:rsidP="007925DA">
            <w:pPr>
              <w:pStyle w:val="normlntabulka0"/>
              <w:jc w:val="center"/>
            </w:pPr>
            <w:r w:rsidRPr="00A1257D">
              <w:t>1 852</w:t>
            </w:r>
          </w:p>
        </w:tc>
        <w:tc>
          <w:tcPr>
            <w:tcW w:w="2302" w:type="dxa"/>
            <w:vAlign w:val="center"/>
          </w:tcPr>
          <w:p w:rsidR="00E90495" w:rsidRPr="00A1257D" w:rsidRDefault="00E90495" w:rsidP="007925DA">
            <w:pPr>
              <w:pStyle w:val="normlntabulka0"/>
              <w:jc w:val="center"/>
            </w:pPr>
            <w:r w:rsidRPr="00A1257D">
              <w:t>1 992</w:t>
            </w:r>
          </w:p>
        </w:tc>
      </w:tr>
      <w:tr w:rsidR="00E90495" w:rsidRPr="00A1257D" w:rsidTr="00FF35A2">
        <w:tc>
          <w:tcPr>
            <w:tcW w:w="2326" w:type="dxa"/>
            <w:shd w:val="clear" w:color="auto" w:fill="B8CCE4"/>
          </w:tcPr>
          <w:p w:rsidR="00E90495" w:rsidRPr="00A1257D" w:rsidRDefault="00E90495" w:rsidP="007925DA">
            <w:pPr>
              <w:pStyle w:val="normlntabulka0"/>
            </w:pPr>
            <w:r w:rsidRPr="00A1257D">
              <w:t>Výrobní prostor, dílna schodiště v závodě, slévárna, provozní místnost, autoopravny, laboratoř.</w:t>
            </w:r>
          </w:p>
        </w:tc>
        <w:tc>
          <w:tcPr>
            <w:tcW w:w="1125" w:type="dxa"/>
            <w:vAlign w:val="center"/>
          </w:tcPr>
          <w:p w:rsidR="00E90495" w:rsidRPr="00A1257D" w:rsidRDefault="00E90495" w:rsidP="007925DA">
            <w:pPr>
              <w:pStyle w:val="normlntabulka0"/>
              <w:jc w:val="center"/>
            </w:pPr>
            <w:r w:rsidRPr="00A1257D">
              <w:t>25</w:t>
            </w:r>
          </w:p>
        </w:tc>
        <w:tc>
          <w:tcPr>
            <w:tcW w:w="1477" w:type="dxa"/>
            <w:vAlign w:val="center"/>
          </w:tcPr>
          <w:p w:rsidR="00E90495" w:rsidRPr="00A1257D" w:rsidRDefault="00E90495" w:rsidP="007925DA">
            <w:pPr>
              <w:pStyle w:val="normlntabulka0"/>
              <w:jc w:val="center"/>
            </w:pPr>
            <w:r w:rsidRPr="00A1257D">
              <w:t>289</w:t>
            </w:r>
          </w:p>
        </w:tc>
        <w:tc>
          <w:tcPr>
            <w:tcW w:w="1275" w:type="dxa"/>
            <w:vAlign w:val="center"/>
          </w:tcPr>
          <w:p w:rsidR="00E90495" w:rsidRPr="00A1257D" w:rsidRDefault="00E90495" w:rsidP="007925DA">
            <w:pPr>
              <w:pStyle w:val="normlntabulka0"/>
              <w:jc w:val="center"/>
            </w:pPr>
            <w:r w:rsidRPr="00A1257D">
              <w:t>18 265</w:t>
            </w:r>
          </w:p>
        </w:tc>
        <w:tc>
          <w:tcPr>
            <w:tcW w:w="2302" w:type="dxa"/>
            <w:vAlign w:val="center"/>
          </w:tcPr>
          <w:p w:rsidR="00E90495" w:rsidRPr="00A1257D" w:rsidRDefault="00E90495" w:rsidP="007925DA">
            <w:pPr>
              <w:pStyle w:val="normlntabulka0"/>
              <w:jc w:val="center"/>
            </w:pPr>
            <w:r w:rsidRPr="00A1257D">
              <w:t>18 579</w:t>
            </w:r>
          </w:p>
        </w:tc>
      </w:tr>
      <w:tr w:rsidR="00E90495" w:rsidRPr="00A1257D" w:rsidTr="00FF35A2">
        <w:tc>
          <w:tcPr>
            <w:tcW w:w="2326" w:type="dxa"/>
            <w:shd w:val="clear" w:color="auto" w:fill="B8CCE4"/>
          </w:tcPr>
          <w:p w:rsidR="00E90495" w:rsidRPr="00A1257D" w:rsidRDefault="00E90495" w:rsidP="007925DA">
            <w:pPr>
              <w:pStyle w:val="normlntabulka0"/>
            </w:pPr>
            <w:r w:rsidRPr="00A1257D">
              <w:t>Železnice</w:t>
            </w:r>
          </w:p>
        </w:tc>
        <w:tc>
          <w:tcPr>
            <w:tcW w:w="1125" w:type="dxa"/>
            <w:vAlign w:val="center"/>
          </w:tcPr>
          <w:p w:rsidR="00E90495" w:rsidRPr="00A1257D" w:rsidRDefault="00E90495" w:rsidP="007925DA">
            <w:pPr>
              <w:pStyle w:val="normlntabulka0"/>
              <w:jc w:val="center"/>
            </w:pPr>
            <w:r w:rsidRPr="00A1257D">
              <w:t>10</w:t>
            </w:r>
          </w:p>
        </w:tc>
        <w:tc>
          <w:tcPr>
            <w:tcW w:w="1477" w:type="dxa"/>
            <w:vAlign w:val="center"/>
          </w:tcPr>
          <w:p w:rsidR="00E90495" w:rsidRPr="00A1257D" w:rsidRDefault="00E90495" w:rsidP="007925DA">
            <w:pPr>
              <w:pStyle w:val="normlntabulka0"/>
              <w:jc w:val="center"/>
            </w:pPr>
            <w:r w:rsidRPr="00A1257D">
              <w:t>9</w:t>
            </w:r>
          </w:p>
        </w:tc>
        <w:tc>
          <w:tcPr>
            <w:tcW w:w="1275" w:type="dxa"/>
            <w:vAlign w:val="center"/>
          </w:tcPr>
          <w:p w:rsidR="00E90495" w:rsidRPr="00A1257D" w:rsidRDefault="00E90495" w:rsidP="007925DA">
            <w:pPr>
              <w:pStyle w:val="normlntabulka0"/>
              <w:jc w:val="center"/>
            </w:pPr>
            <w:r w:rsidRPr="00A1257D">
              <w:t>540</w:t>
            </w:r>
          </w:p>
        </w:tc>
        <w:tc>
          <w:tcPr>
            <w:tcW w:w="2302" w:type="dxa"/>
            <w:vAlign w:val="center"/>
          </w:tcPr>
          <w:p w:rsidR="00E90495" w:rsidRPr="00A1257D" w:rsidRDefault="00E90495" w:rsidP="007925DA">
            <w:pPr>
              <w:pStyle w:val="normlntabulka0"/>
              <w:jc w:val="center"/>
            </w:pPr>
            <w:r w:rsidRPr="00A1257D">
              <w:t>559</w:t>
            </w:r>
          </w:p>
        </w:tc>
      </w:tr>
      <w:tr w:rsidR="00E90495" w:rsidRPr="00A1257D" w:rsidTr="00FF35A2">
        <w:tc>
          <w:tcPr>
            <w:tcW w:w="2326" w:type="dxa"/>
            <w:tcBorders>
              <w:bottom w:val="single" w:sz="12" w:space="0" w:color="auto"/>
            </w:tcBorders>
            <w:shd w:val="clear" w:color="auto" w:fill="B8CCE4"/>
          </w:tcPr>
          <w:p w:rsidR="00E90495" w:rsidRPr="00A1257D" w:rsidRDefault="00E90495" w:rsidP="007925DA">
            <w:pPr>
              <w:pStyle w:val="normlntabulka0"/>
            </w:pPr>
            <w:r w:rsidRPr="00A1257D">
              <w:t>Les, ovocná zahrada</w:t>
            </w:r>
          </w:p>
        </w:tc>
        <w:tc>
          <w:tcPr>
            <w:tcW w:w="1125" w:type="dxa"/>
            <w:tcBorders>
              <w:bottom w:val="single" w:sz="12" w:space="0" w:color="auto"/>
            </w:tcBorders>
            <w:vAlign w:val="center"/>
          </w:tcPr>
          <w:p w:rsidR="00E90495" w:rsidRPr="00A1257D" w:rsidRDefault="00E90495" w:rsidP="007925DA">
            <w:pPr>
              <w:pStyle w:val="normlntabulka0"/>
              <w:jc w:val="center"/>
            </w:pPr>
            <w:r w:rsidRPr="00A1257D">
              <w:t>7</w:t>
            </w:r>
          </w:p>
        </w:tc>
        <w:tc>
          <w:tcPr>
            <w:tcW w:w="1477" w:type="dxa"/>
            <w:tcBorders>
              <w:bottom w:val="single" w:sz="12" w:space="0" w:color="auto"/>
            </w:tcBorders>
            <w:vAlign w:val="center"/>
          </w:tcPr>
          <w:p w:rsidR="00E90495" w:rsidRPr="00A1257D" w:rsidRDefault="00E90495" w:rsidP="007925DA">
            <w:pPr>
              <w:pStyle w:val="normlntabulka0"/>
              <w:jc w:val="center"/>
            </w:pPr>
            <w:r w:rsidRPr="00A1257D">
              <w:t>18</w:t>
            </w:r>
          </w:p>
        </w:tc>
        <w:tc>
          <w:tcPr>
            <w:tcW w:w="1275" w:type="dxa"/>
            <w:tcBorders>
              <w:bottom w:val="single" w:sz="12" w:space="0" w:color="auto"/>
            </w:tcBorders>
            <w:vAlign w:val="center"/>
          </w:tcPr>
          <w:p w:rsidR="00E90495" w:rsidRPr="00A1257D" w:rsidRDefault="00E90495" w:rsidP="007925DA">
            <w:pPr>
              <w:pStyle w:val="normlntabulka0"/>
              <w:jc w:val="center"/>
            </w:pPr>
            <w:r w:rsidRPr="00A1257D">
              <w:t>321</w:t>
            </w:r>
          </w:p>
        </w:tc>
        <w:tc>
          <w:tcPr>
            <w:tcW w:w="2302" w:type="dxa"/>
            <w:tcBorders>
              <w:bottom w:val="single" w:sz="12" w:space="0" w:color="auto"/>
            </w:tcBorders>
            <w:vAlign w:val="center"/>
          </w:tcPr>
          <w:p w:rsidR="00E90495" w:rsidRPr="00A1257D" w:rsidRDefault="00E90495" w:rsidP="007925DA">
            <w:pPr>
              <w:pStyle w:val="normlntabulka0"/>
              <w:jc w:val="center"/>
            </w:pPr>
            <w:r w:rsidRPr="00A1257D">
              <w:t>346</w:t>
            </w:r>
          </w:p>
        </w:tc>
      </w:tr>
    </w:tbl>
    <w:p w:rsidR="00E90495" w:rsidRPr="00BA557A" w:rsidRDefault="00E90495" w:rsidP="00BA557A">
      <w:pPr>
        <w:pStyle w:val="Nomlnmoje"/>
        <w:ind w:left="425"/>
        <w:rPr>
          <w:i/>
          <w:iCs/>
        </w:rPr>
      </w:pPr>
      <w:r w:rsidRPr="00AE3684">
        <w:rPr>
          <w:i/>
          <w:iCs/>
        </w:rPr>
        <w:t>Pramen: Autor</w:t>
      </w:r>
    </w:p>
    <w:p w:rsidR="00E90495" w:rsidRDefault="00E90495" w:rsidP="00C435B0">
      <w:pPr>
        <w:pStyle w:val="titulektabulkymoje"/>
      </w:pPr>
      <w:r>
        <w:t>Pracovní úrazy ve stavebnictví v letech 2009 až 2011</w:t>
      </w:r>
    </w:p>
    <w:tbl>
      <w:tblPr>
        <w:tblW w:w="8505" w:type="dxa"/>
        <w:tblInd w:w="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A0"/>
      </w:tblPr>
      <w:tblGrid>
        <w:gridCol w:w="2126"/>
        <w:gridCol w:w="851"/>
        <w:gridCol w:w="1417"/>
        <w:gridCol w:w="1418"/>
        <w:gridCol w:w="1276"/>
        <w:gridCol w:w="1417"/>
      </w:tblGrid>
      <w:tr w:rsidR="00E90495" w:rsidTr="00C31767">
        <w:trPr>
          <w:trHeight w:val="165"/>
        </w:trPr>
        <w:tc>
          <w:tcPr>
            <w:tcW w:w="2126" w:type="dxa"/>
            <w:vMerge w:val="restart"/>
            <w:tcBorders>
              <w:top w:val="single" w:sz="12" w:space="0" w:color="auto"/>
              <w:bottom w:val="single" w:sz="12" w:space="0" w:color="auto"/>
              <w:right w:val="single" w:sz="12" w:space="0" w:color="auto"/>
            </w:tcBorders>
            <w:shd w:val="clear" w:color="auto" w:fill="C6D9F1"/>
            <w:vAlign w:val="center"/>
          </w:tcPr>
          <w:p w:rsidR="00E90495" w:rsidRPr="00044656" w:rsidRDefault="00E90495" w:rsidP="00C31767">
            <w:pPr>
              <w:pStyle w:val="normlnmojetabulky"/>
            </w:pPr>
            <w:r w:rsidRPr="00044656">
              <w:t>Druh úrazů</w:t>
            </w:r>
          </w:p>
        </w:tc>
        <w:tc>
          <w:tcPr>
            <w:tcW w:w="851" w:type="dxa"/>
            <w:vMerge w:val="restart"/>
            <w:tcBorders>
              <w:top w:val="single" w:sz="12" w:space="0" w:color="auto"/>
              <w:left w:val="single" w:sz="12" w:space="0" w:color="auto"/>
              <w:bottom w:val="single" w:sz="12" w:space="0" w:color="auto"/>
              <w:right w:val="single" w:sz="12" w:space="0" w:color="auto"/>
            </w:tcBorders>
            <w:shd w:val="clear" w:color="auto" w:fill="C6D9F1"/>
            <w:vAlign w:val="center"/>
          </w:tcPr>
          <w:p w:rsidR="00E90495" w:rsidRPr="00044656" w:rsidRDefault="00E90495" w:rsidP="00C31767">
            <w:pPr>
              <w:pStyle w:val="normlnmojetabulky"/>
            </w:pPr>
            <w:r w:rsidRPr="00044656">
              <w:t>Rok</w:t>
            </w:r>
          </w:p>
        </w:tc>
        <w:tc>
          <w:tcPr>
            <w:tcW w:w="5528" w:type="dxa"/>
            <w:gridSpan w:val="4"/>
            <w:tcBorders>
              <w:top w:val="single" w:sz="12" w:space="0" w:color="auto"/>
              <w:left w:val="single" w:sz="12" w:space="0" w:color="auto"/>
              <w:bottom w:val="single" w:sz="12" w:space="0" w:color="auto"/>
            </w:tcBorders>
            <w:shd w:val="clear" w:color="auto" w:fill="C6D9F1"/>
          </w:tcPr>
          <w:p w:rsidR="00E90495" w:rsidRPr="00044656" w:rsidRDefault="00E90495" w:rsidP="00C435B0">
            <w:pPr>
              <w:pStyle w:val="normlnmojetabulky"/>
            </w:pPr>
            <w:r w:rsidRPr="00044656">
              <w:t>Počet úrazů</w:t>
            </w:r>
          </w:p>
        </w:tc>
      </w:tr>
      <w:tr w:rsidR="00E90495" w:rsidTr="00C31767">
        <w:trPr>
          <w:trHeight w:val="135"/>
        </w:trPr>
        <w:tc>
          <w:tcPr>
            <w:tcW w:w="2126" w:type="dxa"/>
            <w:vMerge/>
            <w:tcBorders>
              <w:top w:val="single" w:sz="12" w:space="0" w:color="auto"/>
              <w:bottom w:val="single" w:sz="12" w:space="0" w:color="auto"/>
              <w:right w:val="single" w:sz="12" w:space="0" w:color="auto"/>
            </w:tcBorders>
            <w:shd w:val="clear" w:color="auto" w:fill="C6D9F1"/>
          </w:tcPr>
          <w:p w:rsidR="00E90495" w:rsidRPr="00044656" w:rsidRDefault="00E90495" w:rsidP="00C435B0">
            <w:pPr>
              <w:pStyle w:val="normlnmojetabulky"/>
            </w:pPr>
          </w:p>
        </w:tc>
        <w:tc>
          <w:tcPr>
            <w:tcW w:w="851" w:type="dxa"/>
            <w:vMerge/>
            <w:tcBorders>
              <w:top w:val="single" w:sz="12" w:space="0" w:color="auto"/>
              <w:left w:val="single" w:sz="12" w:space="0" w:color="auto"/>
              <w:bottom w:val="single" w:sz="12" w:space="0" w:color="auto"/>
              <w:right w:val="single" w:sz="12" w:space="0" w:color="auto"/>
            </w:tcBorders>
            <w:shd w:val="clear" w:color="auto" w:fill="C6D9F1"/>
          </w:tcPr>
          <w:p w:rsidR="00E90495" w:rsidRPr="00044656" w:rsidRDefault="00E90495" w:rsidP="00C435B0">
            <w:pPr>
              <w:pStyle w:val="normlnmojetabulky"/>
            </w:pPr>
          </w:p>
        </w:tc>
        <w:tc>
          <w:tcPr>
            <w:tcW w:w="1417" w:type="dxa"/>
            <w:tcBorders>
              <w:top w:val="single" w:sz="12" w:space="0" w:color="auto"/>
              <w:left w:val="single" w:sz="12" w:space="0" w:color="auto"/>
              <w:bottom w:val="single" w:sz="12" w:space="0" w:color="auto"/>
              <w:right w:val="single" w:sz="12" w:space="0" w:color="auto"/>
            </w:tcBorders>
            <w:shd w:val="clear" w:color="auto" w:fill="C6D9F1"/>
          </w:tcPr>
          <w:p w:rsidR="00E90495" w:rsidRPr="00044656" w:rsidRDefault="00E90495" w:rsidP="00C435B0">
            <w:pPr>
              <w:pStyle w:val="normlnmojetabulky"/>
            </w:pPr>
            <w:r w:rsidRPr="00044656">
              <w:t>Smrtelných</w:t>
            </w:r>
          </w:p>
        </w:tc>
        <w:tc>
          <w:tcPr>
            <w:tcW w:w="1418" w:type="dxa"/>
            <w:tcBorders>
              <w:top w:val="single" w:sz="12" w:space="0" w:color="auto"/>
              <w:left w:val="single" w:sz="12" w:space="0" w:color="auto"/>
              <w:bottom w:val="single" w:sz="12" w:space="0" w:color="auto"/>
              <w:right w:val="single" w:sz="12" w:space="0" w:color="auto"/>
            </w:tcBorders>
            <w:shd w:val="clear" w:color="auto" w:fill="C6D9F1"/>
          </w:tcPr>
          <w:p w:rsidR="00E90495" w:rsidRPr="00044656" w:rsidRDefault="00E90495" w:rsidP="00C435B0">
            <w:pPr>
              <w:pStyle w:val="normlnmojetabulky"/>
            </w:pPr>
            <w:r w:rsidRPr="00044656">
              <w:t>Závažných</w:t>
            </w:r>
          </w:p>
        </w:tc>
        <w:tc>
          <w:tcPr>
            <w:tcW w:w="1276" w:type="dxa"/>
            <w:tcBorders>
              <w:top w:val="single" w:sz="12" w:space="0" w:color="auto"/>
              <w:left w:val="single" w:sz="12" w:space="0" w:color="auto"/>
              <w:bottom w:val="single" w:sz="12" w:space="0" w:color="auto"/>
              <w:right w:val="single" w:sz="12" w:space="0" w:color="auto"/>
            </w:tcBorders>
            <w:shd w:val="clear" w:color="auto" w:fill="C6D9F1"/>
          </w:tcPr>
          <w:p w:rsidR="00E90495" w:rsidRPr="00044656" w:rsidRDefault="00E90495" w:rsidP="00C435B0">
            <w:pPr>
              <w:pStyle w:val="normlnmojetabulky"/>
            </w:pPr>
            <w:r w:rsidRPr="00044656">
              <w:t>Ostatních</w:t>
            </w:r>
          </w:p>
        </w:tc>
        <w:tc>
          <w:tcPr>
            <w:tcW w:w="1417" w:type="dxa"/>
            <w:tcBorders>
              <w:top w:val="single" w:sz="12" w:space="0" w:color="auto"/>
              <w:left w:val="single" w:sz="12" w:space="0" w:color="auto"/>
              <w:bottom w:val="single" w:sz="12" w:space="0" w:color="auto"/>
            </w:tcBorders>
            <w:shd w:val="clear" w:color="auto" w:fill="C6D9F1"/>
          </w:tcPr>
          <w:p w:rsidR="00E90495" w:rsidRPr="00044656" w:rsidRDefault="00E90495" w:rsidP="00C435B0">
            <w:pPr>
              <w:pStyle w:val="normlnmojetabulky"/>
            </w:pPr>
            <w:r w:rsidRPr="00044656">
              <w:t>Celkem</w:t>
            </w:r>
          </w:p>
        </w:tc>
      </w:tr>
      <w:tr w:rsidR="00E90495" w:rsidTr="00C31767">
        <w:trPr>
          <w:trHeight w:val="284"/>
        </w:trPr>
        <w:tc>
          <w:tcPr>
            <w:tcW w:w="2126" w:type="dxa"/>
            <w:vMerge w:val="restart"/>
            <w:tcBorders>
              <w:top w:val="single" w:sz="12" w:space="0" w:color="auto"/>
            </w:tcBorders>
            <w:shd w:val="clear" w:color="auto" w:fill="8DB3E2"/>
            <w:vAlign w:val="center"/>
          </w:tcPr>
          <w:p w:rsidR="00E90495" w:rsidRPr="00791644" w:rsidRDefault="00E90495" w:rsidP="00C31767">
            <w:pPr>
              <w:pStyle w:val="normlnmojetabulky"/>
              <w:jc w:val="left"/>
            </w:pPr>
            <w:r w:rsidRPr="00791644">
              <w:t>Výstavba bytových a nebytových budov</w:t>
            </w:r>
          </w:p>
        </w:tc>
        <w:tc>
          <w:tcPr>
            <w:tcW w:w="851" w:type="dxa"/>
            <w:tcBorders>
              <w:top w:val="single" w:sz="12" w:space="0" w:color="auto"/>
            </w:tcBorders>
            <w:shd w:val="clear" w:color="auto" w:fill="8DB3E2"/>
            <w:vAlign w:val="center"/>
          </w:tcPr>
          <w:p w:rsidR="00E90495" w:rsidRPr="00791644" w:rsidRDefault="00E90495" w:rsidP="00C31767">
            <w:pPr>
              <w:pStyle w:val="normlnmojetabulky"/>
            </w:pPr>
            <w:r w:rsidRPr="00791644">
              <w:t>2011</w:t>
            </w:r>
          </w:p>
        </w:tc>
        <w:tc>
          <w:tcPr>
            <w:tcW w:w="1417" w:type="dxa"/>
            <w:tcBorders>
              <w:top w:val="single" w:sz="12" w:space="0" w:color="auto"/>
            </w:tcBorders>
            <w:vAlign w:val="center"/>
          </w:tcPr>
          <w:p w:rsidR="00E90495" w:rsidRPr="00791644" w:rsidRDefault="00E90495" w:rsidP="00C31767">
            <w:pPr>
              <w:pStyle w:val="normlnmojetabulky"/>
            </w:pPr>
            <w:r w:rsidRPr="00791644">
              <w:t>23</w:t>
            </w:r>
          </w:p>
        </w:tc>
        <w:tc>
          <w:tcPr>
            <w:tcW w:w="1418" w:type="dxa"/>
            <w:tcBorders>
              <w:top w:val="single" w:sz="12" w:space="0" w:color="auto"/>
            </w:tcBorders>
            <w:vAlign w:val="center"/>
          </w:tcPr>
          <w:p w:rsidR="00E90495" w:rsidRPr="00791644" w:rsidRDefault="00E90495" w:rsidP="00C31767">
            <w:pPr>
              <w:pStyle w:val="normlnmojetabulky"/>
            </w:pPr>
            <w:r w:rsidRPr="00791644">
              <w:t>117</w:t>
            </w:r>
          </w:p>
        </w:tc>
        <w:tc>
          <w:tcPr>
            <w:tcW w:w="1276" w:type="dxa"/>
            <w:tcBorders>
              <w:top w:val="single" w:sz="12" w:space="0" w:color="auto"/>
            </w:tcBorders>
            <w:vAlign w:val="center"/>
          </w:tcPr>
          <w:p w:rsidR="00E90495" w:rsidRPr="00791644" w:rsidRDefault="00E90495" w:rsidP="00C31767">
            <w:pPr>
              <w:pStyle w:val="normlnmojetabulky"/>
            </w:pPr>
            <w:r w:rsidRPr="00791644">
              <w:t>1916</w:t>
            </w:r>
          </w:p>
        </w:tc>
        <w:tc>
          <w:tcPr>
            <w:tcW w:w="1417" w:type="dxa"/>
            <w:tcBorders>
              <w:top w:val="single" w:sz="12" w:space="0" w:color="auto"/>
            </w:tcBorders>
            <w:vAlign w:val="center"/>
          </w:tcPr>
          <w:p w:rsidR="00E90495" w:rsidRPr="00791644" w:rsidRDefault="00E90495" w:rsidP="00C31767">
            <w:pPr>
              <w:pStyle w:val="normlnmojetabulky"/>
            </w:pPr>
            <w:r w:rsidRPr="00791644">
              <w:t>2061</w:t>
            </w:r>
          </w:p>
        </w:tc>
      </w:tr>
      <w:tr w:rsidR="00E90495" w:rsidTr="00C31767">
        <w:trPr>
          <w:trHeight w:val="284"/>
        </w:trPr>
        <w:tc>
          <w:tcPr>
            <w:tcW w:w="2126" w:type="dxa"/>
            <w:vMerge/>
            <w:shd w:val="clear" w:color="auto" w:fill="8DB3E2"/>
            <w:vAlign w:val="center"/>
          </w:tcPr>
          <w:p w:rsidR="00E90495" w:rsidRPr="00791644" w:rsidRDefault="00E90495" w:rsidP="00C31767">
            <w:pPr>
              <w:pStyle w:val="normlnmojetabulky"/>
            </w:pPr>
          </w:p>
        </w:tc>
        <w:tc>
          <w:tcPr>
            <w:tcW w:w="851" w:type="dxa"/>
            <w:shd w:val="clear" w:color="auto" w:fill="8DB3E2"/>
            <w:vAlign w:val="center"/>
          </w:tcPr>
          <w:p w:rsidR="00E90495" w:rsidRPr="00791644" w:rsidRDefault="00E90495" w:rsidP="00C31767">
            <w:pPr>
              <w:pStyle w:val="normlnmojetabulky"/>
            </w:pPr>
            <w:r w:rsidRPr="00791644">
              <w:t>2010</w:t>
            </w:r>
          </w:p>
        </w:tc>
        <w:tc>
          <w:tcPr>
            <w:tcW w:w="1417" w:type="dxa"/>
            <w:vAlign w:val="center"/>
          </w:tcPr>
          <w:p w:rsidR="00E90495" w:rsidRPr="00791644" w:rsidRDefault="00E90495" w:rsidP="00C31767">
            <w:pPr>
              <w:pStyle w:val="normlnmojetabulky"/>
            </w:pPr>
            <w:r w:rsidRPr="00791644">
              <w:t>27</w:t>
            </w:r>
          </w:p>
        </w:tc>
        <w:tc>
          <w:tcPr>
            <w:tcW w:w="1418" w:type="dxa"/>
            <w:vAlign w:val="center"/>
          </w:tcPr>
          <w:p w:rsidR="00E90495" w:rsidRPr="00791644" w:rsidRDefault="00E90495" w:rsidP="00C31767">
            <w:pPr>
              <w:pStyle w:val="normlnmojetabulky"/>
            </w:pPr>
            <w:r w:rsidRPr="00791644">
              <w:t>113</w:t>
            </w:r>
          </w:p>
        </w:tc>
        <w:tc>
          <w:tcPr>
            <w:tcW w:w="1276" w:type="dxa"/>
            <w:vAlign w:val="center"/>
          </w:tcPr>
          <w:p w:rsidR="00E90495" w:rsidRPr="00791644" w:rsidRDefault="00E90495" w:rsidP="00C31767">
            <w:pPr>
              <w:pStyle w:val="normlnmojetabulky"/>
            </w:pPr>
            <w:r w:rsidRPr="00791644">
              <w:t>1852</w:t>
            </w:r>
          </w:p>
        </w:tc>
        <w:tc>
          <w:tcPr>
            <w:tcW w:w="1417" w:type="dxa"/>
            <w:vAlign w:val="center"/>
          </w:tcPr>
          <w:p w:rsidR="00E90495" w:rsidRPr="00791644" w:rsidRDefault="00E90495" w:rsidP="00C31767">
            <w:pPr>
              <w:pStyle w:val="normlnmojetabulky"/>
            </w:pPr>
            <w:r w:rsidRPr="00791644">
              <w:t>1992</w:t>
            </w:r>
          </w:p>
        </w:tc>
      </w:tr>
      <w:tr w:rsidR="00E90495" w:rsidTr="00C31767">
        <w:trPr>
          <w:trHeight w:val="284"/>
        </w:trPr>
        <w:tc>
          <w:tcPr>
            <w:tcW w:w="2126" w:type="dxa"/>
            <w:vMerge/>
            <w:shd w:val="clear" w:color="auto" w:fill="8DB3E2"/>
            <w:vAlign w:val="center"/>
          </w:tcPr>
          <w:p w:rsidR="00E90495" w:rsidRPr="00791644" w:rsidRDefault="00E90495" w:rsidP="00C31767">
            <w:pPr>
              <w:pStyle w:val="normlnmojetabulky"/>
            </w:pPr>
          </w:p>
        </w:tc>
        <w:tc>
          <w:tcPr>
            <w:tcW w:w="851" w:type="dxa"/>
            <w:shd w:val="clear" w:color="auto" w:fill="8DB3E2"/>
            <w:vAlign w:val="center"/>
          </w:tcPr>
          <w:p w:rsidR="00E90495" w:rsidRPr="00791644" w:rsidRDefault="00E90495" w:rsidP="00C31767">
            <w:pPr>
              <w:pStyle w:val="normlnmojetabulky"/>
            </w:pPr>
            <w:r w:rsidRPr="00791644">
              <w:t>2009</w:t>
            </w:r>
          </w:p>
        </w:tc>
        <w:tc>
          <w:tcPr>
            <w:tcW w:w="1417" w:type="dxa"/>
            <w:vAlign w:val="center"/>
          </w:tcPr>
          <w:p w:rsidR="00E90495" w:rsidRPr="00791644" w:rsidRDefault="00E90495" w:rsidP="00C31767">
            <w:pPr>
              <w:pStyle w:val="normlnmojetabulky"/>
            </w:pPr>
            <w:r w:rsidRPr="00791644">
              <w:t>22</w:t>
            </w:r>
          </w:p>
        </w:tc>
        <w:tc>
          <w:tcPr>
            <w:tcW w:w="1418" w:type="dxa"/>
            <w:vAlign w:val="center"/>
          </w:tcPr>
          <w:p w:rsidR="00E90495" w:rsidRPr="00791644" w:rsidRDefault="00E90495" w:rsidP="00C31767">
            <w:pPr>
              <w:pStyle w:val="normlnmojetabulky"/>
            </w:pPr>
            <w:r w:rsidRPr="00791644">
              <w:t>92</w:t>
            </w:r>
          </w:p>
        </w:tc>
        <w:tc>
          <w:tcPr>
            <w:tcW w:w="1276" w:type="dxa"/>
            <w:vAlign w:val="center"/>
          </w:tcPr>
          <w:p w:rsidR="00E90495" w:rsidRPr="00791644" w:rsidRDefault="00E90495" w:rsidP="00C31767">
            <w:pPr>
              <w:pStyle w:val="normlnmojetabulky"/>
            </w:pPr>
            <w:r w:rsidRPr="00791644">
              <w:t>1509</w:t>
            </w:r>
          </w:p>
        </w:tc>
        <w:tc>
          <w:tcPr>
            <w:tcW w:w="1417" w:type="dxa"/>
            <w:vAlign w:val="center"/>
          </w:tcPr>
          <w:p w:rsidR="00E90495" w:rsidRPr="00791644" w:rsidRDefault="00E90495" w:rsidP="00C31767">
            <w:pPr>
              <w:pStyle w:val="normlnmojetabulky"/>
            </w:pPr>
            <w:r w:rsidRPr="00791644">
              <w:t>1623</w:t>
            </w:r>
          </w:p>
        </w:tc>
      </w:tr>
    </w:tbl>
    <w:p w:rsidR="00A12FE2" w:rsidRPr="00AE3684" w:rsidRDefault="00BA557A" w:rsidP="00BA557A">
      <w:pPr>
        <w:pStyle w:val="Nomlnmoje"/>
        <w:ind w:left="425"/>
        <w:rPr>
          <w:i/>
          <w:iCs/>
        </w:rPr>
      </w:pPr>
      <w:r>
        <w:rPr>
          <w:i/>
          <w:iCs/>
        </w:rPr>
        <w:t>Pramen: Autor</w:t>
      </w:r>
    </w:p>
    <w:p w:rsidR="00E90495" w:rsidRPr="009333AB" w:rsidRDefault="00E90495" w:rsidP="009333AB">
      <w:pPr>
        <w:pStyle w:val="titulektabulkymoje"/>
      </w:pPr>
      <w:r w:rsidRPr="009333AB">
        <w:t>Nejčastěji porušené předpisy</w:t>
      </w:r>
    </w:p>
    <w:tbl>
      <w:tblPr>
        <w:tblW w:w="8505" w:type="dxa"/>
        <w:tblInd w:w="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2693"/>
        <w:gridCol w:w="2977"/>
        <w:gridCol w:w="2835"/>
      </w:tblGrid>
      <w:tr w:rsidR="00E90495" w:rsidRPr="00A1257D" w:rsidTr="00BA557A">
        <w:tc>
          <w:tcPr>
            <w:tcW w:w="2693" w:type="dxa"/>
            <w:tcBorders>
              <w:top w:val="single" w:sz="12" w:space="0" w:color="auto"/>
              <w:bottom w:val="single" w:sz="12" w:space="0" w:color="auto"/>
              <w:right w:val="single" w:sz="12" w:space="0" w:color="auto"/>
            </w:tcBorders>
            <w:shd w:val="clear" w:color="auto" w:fill="C6D9F1"/>
            <w:vAlign w:val="center"/>
          </w:tcPr>
          <w:p w:rsidR="00E90495" w:rsidRPr="00044656" w:rsidRDefault="00E90495" w:rsidP="009333AB">
            <w:pPr>
              <w:pStyle w:val="normlntabulka0"/>
              <w:jc w:val="center"/>
            </w:pPr>
            <w:r w:rsidRPr="00044656">
              <w:t>Předpis</w:t>
            </w:r>
          </w:p>
        </w:tc>
        <w:tc>
          <w:tcPr>
            <w:tcW w:w="2977" w:type="dxa"/>
            <w:tcBorders>
              <w:top w:val="single" w:sz="12" w:space="0" w:color="auto"/>
              <w:left w:val="single" w:sz="12" w:space="0" w:color="auto"/>
              <w:bottom w:val="single" w:sz="12" w:space="0" w:color="auto"/>
              <w:right w:val="single" w:sz="12" w:space="0" w:color="auto"/>
            </w:tcBorders>
            <w:shd w:val="clear" w:color="auto" w:fill="C6D9F1"/>
            <w:vAlign w:val="center"/>
          </w:tcPr>
          <w:p w:rsidR="00E90495" w:rsidRPr="00044656" w:rsidRDefault="00E90495" w:rsidP="009333AB">
            <w:pPr>
              <w:pStyle w:val="normlntabulka0"/>
              <w:jc w:val="center"/>
            </w:pPr>
            <w:r w:rsidRPr="00044656">
              <w:t>Počet porušení</w:t>
            </w:r>
          </w:p>
        </w:tc>
        <w:tc>
          <w:tcPr>
            <w:tcW w:w="2835" w:type="dxa"/>
            <w:tcBorders>
              <w:top w:val="single" w:sz="12" w:space="0" w:color="auto"/>
              <w:left w:val="single" w:sz="12" w:space="0" w:color="auto"/>
              <w:bottom w:val="single" w:sz="12" w:space="0" w:color="auto"/>
            </w:tcBorders>
            <w:shd w:val="clear" w:color="auto" w:fill="C6D9F1"/>
            <w:vAlign w:val="center"/>
          </w:tcPr>
          <w:p w:rsidR="00E90495" w:rsidRPr="00044656" w:rsidRDefault="00E90495" w:rsidP="009333AB">
            <w:pPr>
              <w:pStyle w:val="normlntabulka0"/>
              <w:jc w:val="center"/>
            </w:pPr>
            <w:r w:rsidRPr="00044656">
              <w:t>% ze zjištěných porušení</w:t>
            </w:r>
          </w:p>
        </w:tc>
      </w:tr>
      <w:tr w:rsidR="00E90495" w:rsidRPr="00A1257D" w:rsidTr="00BA557A">
        <w:tc>
          <w:tcPr>
            <w:tcW w:w="2693" w:type="dxa"/>
            <w:tcBorders>
              <w:top w:val="single" w:sz="12" w:space="0" w:color="auto"/>
            </w:tcBorders>
            <w:shd w:val="clear" w:color="auto" w:fill="8DB3E2"/>
            <w:vAlign w:val="center"/>
          </w:tcPr>
          <w:p w:rsidR="00E90495" w:rsidRPr="00A1257D" w:rsidRDefault="00E90495" w:rsidP="009333AB">
            <w:pPr>
              <w:pStyle w:val="normlntabulka0"/>
            </w:pPr>
            <w:r w:rsidRPr="00A1257D">
              <w:t>Zákoník práce</w:t>
            </w:r>
          </w:p>
        </w:tc>
        <w:tc>
          <w:tcPr>
            <w:tcW w:w="2977" w:type="dxa"/>
            <w:tcBorders>
              <w:top w:val="single" w:sz="12" w:space="0" w:color="auto"/>
            </w:tcBorders>
            <w:vAlign w:val="center"/>
          </w:tcPr>
          <w:p w:rsidR="00E90495" w:rsidRPr="00A1257D" w:rsidRDefault="00E90495" w:rsidP="009333AB">
            <w:pPr>
              <w:pStyle w:val="normlntabulka0"/>
              <w:jc w:val="center"/>
            </w:pPr>
            <w:r w:rsidRPr="00A1257D">
              <w:t>1 841</w:t>
            </w:r>
          </w:p>
        </w:tc>
        <w:tc>
          <w:tcPr>
            <w:tcW w:w="2835" w:type="dxa"/>
            <w:tcBorders>
              <w:top w:val="single" w:sz="12" w:space="0" w:color="auto"/>
            </w:tcBorders>
            <w:vAlign w:val="center"/>
          </w:tcPr>
          <w:p w:rsidR="00E90495" w:rsidRPr="00A1257D" w:rsidRDefault="00E90495" w:rsidP="009333AB">
            <w:pPr>
              <w:pStyle w:val="normlntabulka0"/>
              <w:jc w:val="center"/>
            </w:pPr>
            <w:r w:rsidRPr="00A1257D">
              <w:t>42</w:t>
            </w:r>
          </w:p>
        </w:tc>
      </w:tr>
      <w:tr w:rsidR="00E90495" w:rsidRPr="00A1257D" w:rsidTr="00BA557A">
        <w:tc>
          <w:tcPr>
            <w:tcW w:w="2693" w:type="dxa"/>
            <w:shd w:val="clear" w:color="auto" w:fill="8DB3E2"/>
            <w:vAlign w:val="center"/>
          </w:tcPr>
          <w:p w:rsidR="00E90495" w:rsidRPr="00A1257D" w:rsidRDefault="00E90495" w:rsidP="009333AB">
            <w:pPr>
              <w:pStyle w:val="normlntabulka0"/>
            </w:pPr>
            <w:r w:rsidRPr="00A1257D">
              <w:t>Zákon č 309/2006 Sb.</w:t>
            </w:r>
          </w:p>
        </w:tc>
        <w:tc>
          <w:tcPr>
            <w:tcW w:w="2977" w:type="dxa"/>
            <w:vAlign w:val="center"/>
          </w:tcPr>
          <w:p w:rsidR="00E90495" w:rsidRPr="00A1257D" w:rsidRDefault="00E90495" w:rsidP="009333AB">
            <w:pPr>
              <w:pStyle w:val="normlntabulka0"/>
              <w:jc w:val="center"/>
            </w:pPr>
            <w:r w:rsidRPr="00A1257D">
              <w:t>892</w:t>
            </w:r>
          </w:p>
        </w:tc>
        <w:tc>
          <w:tcPr>
            <w:tcW w:w="2835" w:type="dxa"/>
            <w:vAlign w:val="center"/>
          </w:tcPr>
          <w:p w:rsidR="00E90495" w:rsidRPr="00A1257D" w:rsidRDefault="00E90495" w:rsidP="009333AB">
            <w:pPr>
              <w:pStyle w:val="normlntabulka0"/>
              <w:jc w:val="center"/>
            </w:pPr>
            <w:r w:rsidRPr="00A1257D">
              <w:t>21</w:t>
            </w:r>
          </w:p>
        </w:tc>
      </w:tr>
      <w:tr w:rsidR="00E90495" w:rsidRPr="00A1257D" w:rsidTr="00BA557A">
        <w:tc>
          <w:tcPr>
            <w:tcW w:w="2693" w:type="dxa"/>
            <w:shd w:val="clear" w:color="auto" w:fill="8DB3E2"/>
            <w:vAlign w:val="center"/>
          </w:tcPr>
          <w:p w:rsidR="00E90495" w:rsidRPr="00A1257D" w:rsidRDefault="00E90495" w:rsidP="009333AB">
            <w:pPr>
              <w:pStyle w:val="normlntabulka0"/>
            </w:pPr>
            <w:r>
              <w:t>NV č. 362</w:t>
            </w:r>
            <w:r w:rsidRPr="00A1257D">
              <w:t>/2005 Sb.</w:t>
            </w:r>
          </w:p>
        </w:tc>
        <w:tc>
          <w:tcPr>
            <w:tcW w:w="2977" w:type="dxa"/>
            <w:vAlign w:val="center"/>
          </w:tcPr>
          <w:p w:rsidR="00E90495" w:rsidRPr="00A1257D" w:rsidRDefault="00E90495" w:rsidP="009333AB">
            <w:pPr>
              <w:pStyle w:val="normlntabulka0"/>
              <w:jc w:val="center"/>
            </w:pPr>
            <w:r w:rsidRPr="00A1257D">
              <w:t>597</w:t>
            </w:r>
          </w:p>
        </w:tc>
        <w:tc>
          <w:tcPr>
            <w:tcW w:w="2835" w:type="dxa"/>
            <w:vAlign w:val="center"/>
          </w:tcPr>
          <w:p w:rsidR="00E90495" w:rsidRPr="00A1257D" w:rsidRDefault="00E90495" w:rsidP="009333AB">
            <w:pPr>
              <w:pStyle w:val="normlntabulka0"/>
              <w:jc w:val="center"/>
            </w:pPr>
            <w:r w:rsidRPr="00A1257D">
              <w:t>14</w:t>
            </w:r>
          </w:p>
        </w:tc>
      </w:tr>
      <w:tr w:rsidR="00E90495" w:rsidRPr="00A1257D" w:rsidTr="00BA557A">
        <w:tc>
          <w:tcPr>
            <w:tcW w:w="2693" w:type="dxa"/>
            <w:shd w:val="clear" w:color="auto" w:fill="8DB3E2"/>
            <w:vAlign w:val="center"/>
          </w:tcPr>
          <w:p w:rsidR="00E90495" w:rsidRPr="00A1257D" w:rsidRDefault="00E90495" w:rsidP="009333AB">
            <w:pPr>
              <w:pStyle w:val="normlntabulka0"/>
            </w:pPr>
            <w:r w:rsidRPr="00A1257D">
              <w:t>NV č. 591/2006 Sb.</w:t>
            </w:r>
          </w:p>
        </w:tc>
        <w:tc>
          <w:tcPr>
            <w:tcW w:w="2977" w:type="dxa"/>
            <w:vAlign w:val="center"/>
          </w:tcPr>
          <w:p w:rsidR="00E90495" w:rsidRPr="00A1257D" w:rsidRDefault="00E90495" w:rsidP="009333AB">
            <w:pPr>
              <w:pStyle w:val="normlntabulka0"/>
              <w:jc w:val="center"/>
            </w:pPr>
            <w:r w:rsidRPr="00A1257D">
              <w:t>426</w:t>
            </w:r>
          </w:p>
        </w:tc>
        <w:tc>
          <w:tcPr>
            <w:tcW w:w="2835" w:type="dxa"/>
            <w:vAlign w:val="center"/>
          </w:tcPr>
          <w:p w:rsidR="00E90495" w:rsidRPr="00A1257D" w:rsidRDefault="00E90495" w:rsidP="009333AB">
            <w:pPr>
              <w:pStyle w:val="normlntabulka0"/>
              <w:jc w:val="center"/>
            </w:pPr>
            <w:r w:rsidRPr="00A1257D">
              <w:t>10</w:t>
            </w:r>
          </w:p>
        </w:tc>
      </w:tr>
    </w:tbl>
    <w:p w:rsidR="00E90495" w:rsidRDefault="00E90495" w:rsidP="00BA557A">
      <w:pPr>
        <w:pStyle w:val="Nomlnmoje"/>
        <w:ind w:left="425"/>
        <w:rPr>
          <w:i/>
          <w:iCs/>
        </w:rPr>
      </w:pPr>
      <w:r w:rsidRPr="00AE3684">
        <w:rPr>
          <w:i/>
          <w:iCs/>
        </w:rPr>
        <w:t>Pramen: Autor</w:t>
      </w:r>
    </w:p>
    <w:p w:rsidR="00E90495" w:rsidRPr="00A1257D" w:rsidRDefault="00E90495" w:rsidP="009333AB">
      <w:pPr>
        <w:pStyle w:val="titulektabulkymoje"/>
      </w:pPr>
      <w:r>
        <w:t>Hodnoty potřebné pro výpočet metodou HA</w:t>
      </w:r>
    </w:p>
    <w:tbl>
      <w:tblPr>
        <w:tblW w:w="8505" w:type="dxa"/>
        <w:tblInd w:w="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
      <w:tblGrid>
        <w:gridCol w:w="709"/>
        <w:gridCol w:w="1978"/>
        <w:gridCol w:w="2268"/>
        <w:gridCol w:w="1843"/>
        <w:gridCol w:w="1707"/>
      </w:tblGrid>
      <w:tr w:rsidR="00E90495" w:rsidTr="00BA557A">
        <w:tc>
          <w:tcPr>
            <w:tcW w:w="709" w:type="dxa"/>
            <w:tcBorders>
              <w:top w:val="single" w:sz="12" w:space="0" w:color="auto"/>
              <w:bottom w:val="single" w:sz="12" w:space="0" w:color="auto"/>
              <w:right w:val="single" w:sz="12" w:space="0" w:color="auto"/>
            </w:tcBorders>
            <w:shd w:val="clear" w:color="auto" w:fill="C6D9F1"/>
          </w:tcPr>
          <w:p w:rsidR="00E90495" w:rsidRPr="00044656" w:rsidRDefault="00E90495" w:rsidP="009333AB">
            <w:pPr>
              <w:pStyle w:val="normlnmojetabulky"/>
            </w:pPr>
            <w:r w:rsidRPr="00044656">
              <w:t>1</w:t>
            </w:r>
          </w:p>
        </w:tc>
        <w:tc>
          <w:tcPr>
            <w:tcW w:w="1978" w:type="dxa"/>
            <w:tcBorders>
              <w:top w:val="single" w:sz="12" w:space="0" w:color="auto"/>
              <w:left w:val="single" w:sz="12" w:space="0" w:color="auto"/>
              <w:bottom w:val="single" w:sz="12" w:space="0" w:color="auto"/>
              <w:right w:val="single" w:sz="12" w:space="0" w:color="auto"/>
            </w:tcBorders>
            <w:shd w:val="clear" w:color="auto" w:fill="C6D9F1"/>
          </w:tcPr>
          <w:p w:rsidR="00E90495" w:rsidRPr="00044656" w:rsidRDefault="00E90495" w:rsidP="009333AB">
            <w:pPr>
              <w:pStyle w:val="normlnmojetabulky"/>
            </w:pPr>
            <w:r w:rsidRPr="00044656">
              <w:t>2</w:t>
            </w:r>
          </w:p>
        </w:tc>
        <w:tc>
          <w:tcPr>
            <w:tcW w:w="2268" w:type="dxa"/>
            <w:tcBorders>
              <w:top w:val="single" w:sz="12" w:space="0" w:color="auto"/>
              <w:left w:val="single" w:sz="12" w:space="0" w:color="auto"/>
              <w:bottom w:val="single" w:sz="12" w:space="0" w:color="auto"/>
              <w:right w:val="single" w:sz="12" w:space="0" w:color="auto"/>
            </w:tcBorders>
            <w:shd w:val="clear" w:color="auto" w:fill="C6D9F1"/>
          </w:tcPr>
          <w:p w:rsidR="00E90495" w:rsidRPr="00044656" w:rsidRDefault="00E90495" w:rsidP="009333AB">
            <w:pPr>
              <w:pStyle w:val="normlnmojetabulky"/>
            </w:pPr>
            <w:r w:rsidRPr="00044656">
              <w:t>3</w:t>
            </w:r>
          </w:p>
        </w:tc>
        <w:tc>
          <w:tcPr>
            <w:tcW w:w="1843" w:type="dxa"/>
            <w:tcBorders>
              <w:top w:val="single" w:sz="12" w:space="0" w:color="auto"/>
              <w:left w:val="single" w:sz="12" w:space="0" w:color="auto"/>
              <w:bottom w:val="single" w:sz="12" w:space="0" w:color="auto"/>
              <w:right w:val="single" w:sz="12" w:space="0" w:color="auto"/>
            </w:tcBorders>
            <w:shd w:val="clear" w:color="auto" w:fill="C6D9F1"/>
          </w:tcPr>
          <w:p w:rsidR="00E90495" w:rsidRPr="00044656" w:rsidRDefault="00E90495" w:rsidP="009333AB">
            <w:pPr>
              <w:pStyle w:val="normlnmojetabulky"/>
            </w:pPr>
            <w:r w:rsidRPr="00044656">
              <w:t>4</w:t>
            </w:r>
          </w:p>
        </w:tc>
        <w:tc>
          <w:tcPr>
            <w:tcW w:w="1707" w:type="dxa"/>
            <w:tcBorders>
              <w:top w:val="single" w:sz="12" w:space="0" w:color="auto"/>
              <w:left w:val="single" w:sz="12" w:space="0" w:color="auto"/>
              <w:bottom w:val="single" w:sz="12" w:space="0" w:color="auto"/>
            </w:tcBorders>
            <w:shd w:val="clear" w:color="auto" w:fill="C6D9F1"/>
          </w:tcPr>
          <w:p w:rsidR="00E90495" w:rsidRPr="00044656" w:rsidRDefault="00E90495" w:rsidP="009333AB">
            <w:pPr>
              <w:pStyle w:val="normlnmojetabulky"/>
            </w:pPr>
            <w:r w:rsidRPr="00044656">
              <w:t>5</w:t>
            </w:r>
          </w:p>
        </w:tc>
      </w:tr>
      <w:tr w:rsidR="00E90495" w:rsidTr="00C31767">
        <w:tc>
          <w:tcPr>
            <w:tcW w:w="709" w:type="dxa"/>
            <w:tcBorders>
              <w:top w:val="single" w:sz="12" w:space="0" w:color="auto"/>
              <w:bottom w:val="single" w:sz="12" w:space="0" w:color="auto"/>
              <w:right w:val="single" w:sz="12" w:space="0" w:color="auto"/>
            </w:tcBorders>
            <w:shd w:val="clear" w:color="auto" w:fill="C6D9F1"/>
            <w:vAlign w:val="center"/>
          </w:tcPr>
          <w:p w:rsidR="00E90495" w:rsidRPr="00044656" w:rsidRDefault="00E90495" w:rsidP="00C31767">
            <w:pPr>
              <w:pStyle w:val="normlnmojetabulky"/>
            </w:pPr>
            <w:r w:rsidRPr="00044656">
              <w:t>Rok</w:t>
            </w:r>
          </w:p>
        </w:tc>
        <w:tc>
          <w:tcPr>
            <w:tcW w:w="1978" w:type="dxa"/>
            <w:tcBorders>
              <w:top w:val="single" w:sz="12" w:space="0" w:color="auto"/>
              <w:left w:val="single" w:sz="12" w:space="0" w:color="auto"/>
              <w:bottom w:val="single" w:sz="12" w:space="0" w:color="auto"/>
              <w:right w:val="single" w:sz="12" w:space="0" w:color="auto"/>
            </w:tcBorders>
            <w:shd w:val="clear" w:color="auto" w:fill="C6D9F1"/>
          </w:tcPr>
          <w:p w:rsidR="00E90495" w:rsidRPr="00044656" w:rsidRDefault="00E90495" w:rsidP="009333AB">
            <w:pPr>
              <w:pStyle w:val="normlnmojetabulky"/>
            </w:pPr>
            <w:r w:rsidRPr="00044656">
              <w:t>Délka pracovní neschopnosti (dny)</w:t>
            </w:r>
          </w:p>
        </w:tc>
        <w:tc>
          <w:tcPr>
            <w:tcW w:w="2268" w:type="dxa"/>
            <w:tcBorders>
              <w:top w:val="single" w:sz="12" w:space="0" w:color="auto"/>
              <w:left w:val="single" w:sz="12" w:space="0" w:color="auto"/>
              <w:bottom w:val="single" w:sz="12" w:space="0" w:color="auto"/>
              <w:right w:val="single" w:sz="12" w:space="0" w:color="auto"/>
            </w:tcBorders>
            <w:shd w:val="clear" w:color="auto" w:fill="C6D9F1"/>
          </w:tcPr>
          <w:p w:rsidR="00E90495" w:rsidRPr="00044656" w:rsidRDefault="009333AB" w:rsidP="009333AB">
            <w:pPr>
              <w:pStyle w:val="normlnmojetabulky"/>
            </w:pPr>
            <w:r w:rsidRPr="00044656">
              <w:t>Průměrná denní </w:t>
            </w:r>
            <w:r w:rsidR="00E90495" w:rsidRPr="00044656">
              <w:t>mzda ve stavebnictví (Kč)</w:t>
            </w:r>
          </w:p>
        </w:tc>
        <w:tc>
          <w:tcPr>
            <w:tcW w:w="1843" w:type="dxa"/>
            <w:tcBorders>
              <w:top w:val="single" w:sz="12" w:space="0" w:color="auto"/>
              <w:left w:val="single" w:sz="12" w:space="0" w:color="auto"/>
              <w:bottom w:val="single" w:sz="12" w:space="0" w:color="auto"/>
              <w:right w:val="single" w:sz="12" w:space="0" w:color="auto"/>
            </w:tcBorders>
            <w:shd w:val="clear" w:color="auto" w:fill="C6D9F1"/>
          </w:tcPr>
          <w:p w:rsidR="00E90495" w:rsidRPr="00044656" w:rsidRDefault="00E90495" w:rsidP="009333AB">
            <w:pPr>
              <w:pStyle w:val="normlnmojetabulky"/>
            </w:pPr>
            <w:r w:rsidRPr="00044656">
              <w:t>Souhrnné stavební práce S (mil. Kč)</w:t>
            </w:r>
          </w:p>
        </w:tc>
        <w:tc>
          <w:tcPr>
            <w:tcW w:w="1707" w:type="dxa"/>
            <w:tcBorders>
              <w:top w:val="single" w:sz="12" w:space="0" w:color="auto"/>
              <w:left w:val="single" w:sz="12" w:space="0" w:color="auto"/>
              <w:bottom w:val="single" w:sz="12" w:space="0" w:color="auto"/>
            </w:tcBorders>
            <w:shd w:val="clear" w:color="auto" w:fill="C6D9F1"/>
          </w:tcPr>
          <w:p w:rsidR="00E90495" w:rsidRPr="00044656" w:rsidRDefault="00E90495" w:rsidP="009333AB">
            <w:pPr>
              <w:pStyle w:val="normlnmojetabulky"/>
            </w:pPr>
            <w:r w:rsidRPr="00044656">
              <w:t>Náklady na činnost KB (mil. Kč)</w:t>
            </w:r>
          </w:p>
        </w:tc>
      </w:tr>
      <w:tr w:rsidR="00E90495" w:rsidTr="00BA557A">
        <w:tc>
          <w:tcPr>
            <w:tcW w:w="709" w:type="dxa"/>
            <w:tcBorders>
              <w:top w:val="single" w:sz="12" w:space="0" w:color="auto"/>
            </w:tcBorders>
            <w:shd w:val="clear" w:color="auto" w:fill="8DB3E2"/>
          </w:tcPr>
          <w:p w:rsidR="00E90495" w:rsidRDefault="00E90495" w:rsidP="009333AB">
            <w:pPr>
              <w:pStyle w:val="normlnmojetabulky"/>
            </w:pPr>
            <w:r>
              <w:t>2011</w:t>
            </w:r>
          </w:p>
        </w:tc>
        <w:tc>
          <w:tcPr>
            <w:tcW w:w="1978" w:type="dxa"/>
            <w:tcBorders>
              <w:top w:val="single" w:sz="12" w:space="0" w:color="auto"/>
            </w:tcBorders>
          </w:tcPr>
          <w:p w:rsidR="00E90495" w:rsidRDefault="00E90495" w:rsidP="009333AB">
            <w:pPr>
              <w:pStyle w:val="normlnmojetabulky"/>
            </w:pPr>
            <w:r>
              <w:t>55,6</w:t>
            </w:r>
          </w:p>
        </w:tc>
        <w:tc>
          <w:tcPr>
            <w:tcW w:w="2268" w:type="dxa"/>
            <w:tcBorders>
              <w:top w:val="single" w:sz="12" w:space="0" w:color="auto"/>
            </w:tcBorders>
          </w:tcPr>
          <w:p w:rsidR="00E90495" w:rsidRDefault="00E90495" w:rsidP="009333AB">
            <w:pPr>
              <w:pStyle w:val="normlnmojetabulky"/>
            </w:pPr>
            <w:r>
              <w:t>1 113</w:t>
            </w:r>
          </w:p>
        </w:tc>
        <w:tc>
          <w:tcPr>
            <w:tcW w:w="1843" w:type="dxa"/>
            <w:tcBorders>
              <w:top w:val="single" w:sz="12" w:space="0" w:color="auto"/>
            </w:tcBorders>
          </w:tcPr>
          <w:p w:rsidR="00E90495" w:rsidRDefault="00E90495" w:rsidP="009333AB">
            <w:pPr>
              <w:pStyle w:val="normlnmojetabulky"/>
            </w:pPr>
            <w:r>
              <w:t>464 021</w:t>
            </w:r>
          </w:p>
        </w:tc>
        <w:tc>
          <w:tcPr>
            <w:tcW w:w="1707" w:type="dxa"/>
            <w:tcBorders>
              <w:top w:val="single" w:sz="12" w:space="0" w:color="auto"/>
            </w:tcBorders>
          </w:tcPr>
          <w:p w:rsidR="00E90495" w:rsidRDefault="00E90495" w:rsidP="009333AB">
            <w:pPr>
              <w:pStyle w:val="normlnmojetabulky"/>
            </w:pPr>
            <w:r>
              <w:t>649</w:t>
            </w:r>
          </w:p>
        </w:tc>
      </w:tr>
      <w:tr w:rsidR="00E90495" w:rsidTr="00BA557A">
        <w:tc>
          <w:tcPr>
            <w:tcW w:w="709" w:type="dxa"/>
            <w:shd w:val="clear" w:color="auto" w:fill="8DB3E2"/>
          </w:tcPr>
          <w:p w:rsidR="00E90495" w:rsidRDefault="00E90495" w:rsidP="009333AB">
            <w:pPr>
              <w:pStyle w:val="normlnmojetabulky"/>
            </w:pPr>
            <w:r>
              <w:t>2010</w:t>
            </w:r>
          </w:p>
        </w:tc>
        <w:tc>
          <w:tcPr>
            <w:tcW w:w="1978" w:type="dxa"/>
          </w:tcPr>
          <w:p w:rsidR="00E90495" w:rsidRDefault="00E90495" w:rsidP="009333AB">
            <w:pPr>
              <w:pStyle w:val="normlnmojetabulky"/>
            </w:pPr>
            <w:r>
              <w:t>52,7</w:t>
            </w:r>
          </w:p>
        </w:tc>
        <w:tc>
          <w:tcPr>
            <w:tcW w:w="2268" w:type="dxa"/>
          </w:tcPr>
          <w:p w:rsidR="00E90495" w:rsidRDefault="00E90495" w:rsidP="009333AB">
            <w:pPr>
              <w:pStyle w:val="normlnmojetabulky"/>
            </w:pPr>
            <w:r>
              <w:t>1 106</w:t>
            </w:r>
          </w:p>
        </w:tc>
        <w:tc>
          <w:tcPr>
            <w:tcW w:w="1843" w:type="dxa"/>
          </w:tcPr>
          <w:p w:rsidR="00E90495" w:rsidRDefault="00E90495" w:rsidP="009333AB">
            <w:pPr>
              <w:pStyle w:val="normlnmojetabulky"/>
            </w:pPr>
            <w:r>
              <w:t>488 690</w:t>
            </w:r>
          </w:p>
        </w:tc>
        <w:tc>
          <w:tcPr>
            <w:tcW w:w="1707" w:type="dxa"/>
          </w:tcPr>
          <w:p w:rsidR="00E90495" w:rsidRDefault="00E90495" w:rsidP="009333AB">
            <w:pPr>
              <w:pStyle w:val="normlnmojetabulky"/>
            </w:pPr>
            <w:r>
              <w:t>684</w:t>
            </w:r>
          </w:p>
        </w:tc>
      </w:tr>
      <w:tr w:rsidR="00E90495" w:rsidTr="00BA557A">
        <w:tc>
          <w:tcPr>
            <w:tcW w:w="709" w:type="dxa"/>
            <w:shd w:val="clear" w:color="auto" w:fill="8DB3E2"/>
          </w:tcPr>
          <w:p w:rsidR="00E90495" w:rsidRDefault="00E90495" w:rsidP="009333AB">
            <w:pPr>
              <w:pStyle w:val="normlnmojetabulky"/>
            </w:pPr>
            <w:r>
              <w:t>2009</w:t>
            </w:r>
          </w:p>
        </w:tc>
        <w:tc>
          <w:tcPr>
            <w:tcW w:w="1978" w:type="dxa"/>
          </w:tcPr>
          <w:p w:rsidR="00E90495" w:rsidRDefault="00E90495" w:rsidP="009333AB">
            <w:pPr>
              <w:pStyle w:val="normlnmojetabulky"/>
            </w:pPr>
            <w:r>
              <w:t>55,2</w:t>
            </w:r>
          </w:p>
        </w:tc>
        <w:tc>
          <w:tcPr>
            <w:tcW w:w="2268" w:type="dxa"/>
          </w:tcPr>
          <w:p w:rsidR="00E90495" w:rsidRDefault="00E90495" w:rsidP="009333AB">
            <w:pPr>
              <w:pStyle w:val="normlnmojetabulky"/>
            </w:pPr>
            <w:r>
              <w:t>1 091</w:t>
            </w:r>
          </w:p>
        </w:tc>
        <w:tc>
          <w:tcPr>
            <w:tcW w:w="1843" w:type="dxa"/>
          </w:tcPr>
          <w:p w:rsidR="00E90495" w:rsidRDefault="00E90495" w:rsidP="009333AB">
            <w:pPr>
              <w:pStyle w:val="normlnmojetabulky"/>
            </w:pPr>
            <w:r>
              <w:t>520 877</w:t>
            </w:r>
          </w:p>
        </w:tc>
        <w:tc>
          <w:tcPr>
            <w:tcW w:w="1707" w:type="dxa"/>
          </w:tcPr>
          <w:p w:rsidR="00E90495" w:rsidRDefault="00E90495" w:rsidP="009333AB">
            <w:pPr>
              <w:pStyle w:val="normlnmojetabulky"/>
            </w:pPr>
            <w:r>
              <w:t>729</w:t>
            </w:r>
          </w:p>
        </w:tc>
      </w:tr>
    </w:tbl>
    <w:p w:rsidR="00E90495" w:rsidRPr="00CC5018" w:rsidRDefault="00E90495" w:rsidP="00BA557A">
      <w:pPr>
        <w:pStyle w:val="Nomlnmoje"/>
        <w:ind w:left="425"/>
        <w:rPr>
          <w:i/>
          <w:iCs/>
        </w:rPr>
      </w:pPr>
      <w:r w:rsidRPr="00CC5018">
        <w:rPr>
          <w:i/>
          <w:iCs/>
        </w:rPr>
        <w:t>Pramen: Autor</w:t>
      </w:r>
    </w:p>
    <w:p w:rsidR="00E90495" w:rsidRPr="005648CD" w:rsidRDefault="00E90495" w:rsidP="00BA557A">
      <w:pPr>
        <w:pStyle w:val="normlnmojebezmezer"/>
        <w:ind w:firstLine="0"/>
      </w:pPr>
      <w:r>
        <w:t xml:space="preserve">Poznámka: Náklady na KB byly stanoveny z předpokladu, že ze souhrnných stavebních prací se na 35 % z nich vztahuje činnost KB a jeho předpokládané náklady </w:t>
      </w:r>
      <w:r>
        <w:lastRenderedPageBreak/>
        <w:t>se dle údajů</w:t>
      </w:r>
      <w:r w:rsidR="007017E7">
        <w:t xml:space="preserve"> uváděných na konferenci Společné vize 2012</w:t>
      </w:r>
      <w:r>
        <w:t xml:space="preserve"> pohybují ve výši 0,4 </w:t>
      </w:r>
      <w:r w:rsidR="00A12FE2">
        <w:t>% z</w:t>
      </w:r>
      <w:r w:rsidR="007017E7">
        <w:t xml:space="preserve"> celkových </w:t>
      </w:r>
      <w:r w:rsidRPr="005648CD">
        <w:t>nákladů stavby</w:t>
      </w:r>
      <w:r w:rsidR="005648CD" w:rsidRPr="007017E7">
        <w:rPr>
          <w:rStyle w:val="Znakapoznpodarou"/>
          <w:b/>
        </w:rPr>
        <w:footnoteReference w:id="7"/>
      </w:r>
      <w:r w:rsidRPr="005648CD">
        <w:t xml:space="preserve">. </w:t>
      </w:r>
    </w:p>
    <w:p w:rsidR="00E90495" w:rsidRDefault="00E90495" w:rsidP="00D3410C">
      <w:pPr>
        <w:pStyle w:val="Nadpis2moje"/>
      </w:pPr>
      <w:bookmarkStart w:id="107" w:name="_Toc356050190"/>
      <w:r>
        <w:t>Vyhodnocení pomocí hodnotové analýzy</w:t>
      </w:r>
      <w:bookmarkEnd w:id="107"/>
    </w:p>
    <w:p w:rsidR="00E90495" w:rsidRDefault="00E90495" w:rsidP="00A549EF">
      <w:pPr>
        <w:pStyle w:val="Nomlnmoje"/>
      </w:pPr>
      <w:r>
        <w:t>Složitost použití ho</w:t>
      </w:r>
      <w:r w:rsidR="00AC135E">
        <w:t>dnotové analýzy ve stavebnictví na rozdíl</w:t>
      </w:r>
      <w:r>
        <w:t xml:space="preserve"> od strojírenství, kde se při určitých jasně definovaných a přesně vymezených postupech vyrábí velké množství opakovaných výrobků</w:t>
      </w:r>
      <w:r w:rsidR="00FE0E2B">
        <w:t>,</w:t>
      </w:r>
      <w:r>
        <w:t xml:space="preserve"> je veliká. Naproti tomu výhoda HA pro stavebnictví je v její podstatě a základních principech, jako je systémový přístup, detailní a komplexní poznání všech procesů, včetně jejich vzájemné provázanosti. Ovšem její využití v procesech a řízení stavební výroby je věc ne úplně obvyklá, nezavedená a tudíž nevyužívaná</w:t>
      </w:r>
      <w:r w:rsidR="007017E7">
        <w:t xml:space="preserve"> [31]</w:t>
      </w:r>
      <w:r>
        <w:t>.</w:t>
      </w:r>
    </w:p>
    <w:p w:rsidR="00E90495" w:rsidRDefault="00E90495" w:rsidP="00277453">
      <w:pPr>
        <w:pStyle w:val="Nomlnmoje"/>
      </w:pPr>
      <w:r>
        <w:t>Při určování efektivnosti zkoumaného předmětu, nebo funkce je teoreticky i prakticky nejsložitějším problémem stanovit stupeň splnění souhrnné funkce, tj. kvantifikovat kvalitu příslušné souhrnné užitné hodnoty a dále vymezit jednotlivé užitné vlastnosti zkoumaného předmětu a nalézt jejich vzájemné vztahy, které charakterizují objektivně výslednou souhrnnou užitnou hodnotu. V D</w:t>
      </w:r>
      <w:r w:rsidR="007017E7">
        <w:t>SP byly zvoleny jako míra</w:t>
      </w:r>
      <w:r>
        <w:t xml:space="preserve"> souhrnné funkce celkové náklady na pracovní neschopnost v důsledků úrazů hlášených na SUIP (úrazy s délkou pracovní neschopností delší jak tři dny), k celkovým nákladům na činnost KB. Náklady na činnostech KB byly stanoveny z údaj</w:t>
      </w:r>
      <w:r w:rsidR="00FE0E2B">
        <w:t>ů ČSU a ČKAIT</w:t>
      </w:r>
      <w:r w:rsidR="004C7169">
        <w:t xml:space="preserve"> [25, 26]</w:t>
      </w:r>
      <w:r w:rsidR="00FE0E2B" w:rsidRPr="007017E7">
        <w:rPr>
          <w:b/>
        </w:rPr>
        <w:t>.</w:t>
      </w:r>
      <w:r w:rsidR="00FE0E2B">
        <w:t xml:space="preserve"> </w:t>
      </w:r>
    </w:p>
    <w:p w:rsidR="00E90495" w:rsidRPr="00A1257D" w:rsidRDefault="00E90495" w:rsidP="00F86437">
      <w:pPr>
        <w:pStyle w:val="Nomlnmoje"/>
      </w:pPr>
      <w:r>
        <w:t xml:space="preserve">Pro výpočet efektivnosti byl použit výpočet dle vzorce číslo </w:t>
      </w:r>
      <w:r w:rsidRPr="00FE0E2B">
        <w:t>(2)</w:t>
      </w:r>
      <w:r>
        <w:t xml:space="preserve"> z D</w:t>
      </w:r>
      <w:r w:rsidR="00FE0E2B">
        <w:t>S</w:t>
      </w:r>
      <w:r>
        <w:t>P, který</w:t>
      </w:r>
      <w:r w:rsidRPr="00A1257D">
        <w:t xml:space="preserve"> se v hodnotové analýze zabýv</w:t>
      </w:r>
      <w:r w:rsidR="007017E7">
        <w:t>á kritériem efektivnosti. Z něho</w:t>
      </w:r>
      <w:r w:rsidRPr="00A1257D">
        <w:t xml:space="preserve"> vyplývá, že kritérium efektivnosti bude vztah mezi stupněm splnění souhrnné funkce a náklady vynaloženými na zajištění té</w:t>
      </w:r>
      <w:r w:rsidR="00E43F8E">
        <w:t xml:space="preserve">to souhrnné funkce a lze ji </w:t>
      </w:r>
      <w:r>
        <w:t>formulovat jako míru:</w:t>
      </w:r>
    </w:p>
    <w:p w:rsidR="00E90495" w:rsidRPr="00BA557A" w:rsidRDefault="00E90495" w:rsidP="002A1FC5">
      <w:pPr>
        <w:pStyle w:val="normlnrovniceslovn"/>
      </w:pPr>
      <w:r w:rsidRPr="00A1257D">
        <w:tab/>
      </w:r>
      <w:r w:rsidRPr="00A1257D">
        <w:rPr>
          <w:position w:val="-24"/>
        </w:rPr>
        <w:object w:dxaOrig="859" w:dyaOrig="620">
          <v:shape id="_x0000_i1035" type="#_x0000_t75" style="width:42.75pt;height:30.75pt" o:ole="">
            <v:imagedata r:id="rId12" o:title=""/>
          </v:shape>
          <o:OLEObject Type="Embed" ProgID="Equation.3" ShapeID="_x0000_i1035" DrawAspect="Content" ObjectID="_1430734156" r:id="rId35"/>
        </w:object>
      </w:r>
      <w:r w:rsidRPr="00A1257D">
        <w:tab/>
      </w:r>
      <w:r w:rsidRPr="00BA557A">
        <w:rPr>
          <w:rStyle w:val="RovniceChar"/>
          <w:rFonts w:ascii="Times New Roman" w:hAnsi="Times New Roman" w:cs="Times New Roman"/>
          <w:b w:val="0"/>
          <w:bCs w:val="0"/>
        </w:rPr>
        <w:t>(2)</w:t>
      </w:r>
    </w:p>
    <w:p w:rsidR="00E90495" w:rsidRDefault="00E90495" w:rsidP="00BA557A">
      <w:pPr>
        <w:pStyle w:val="Nomlnmoje"/>
        <w:spacing w:after="200"/>
        <w:ind w:firstLine="0"/>
      </w:pPr>
      <w:proofErr w:type="spellStart"/>
      <w:r w:rsidRPr="00A1257D">
        <w:rPr>
          <w:i/>
          <w:iCs/>
        </w:rPr>
        <w:t>E</w:t>
      </w:r>
      <w:r w:rsidRPr="00A1257D">
        <w:rPr>
          <w:i/>
          <w:iCs/>
          <w:vertAlign w:val="superscript"/>
        </w:rPr>
        <w:t>u</w:t>
      </w:r>
      <w:proofErr w:type="spellEnd"/>
      <w:r w:rsidRPr="00A1257D">
        <w:t xml:space="preserve"> – je míra užitného efektu, </w:t>
      </w:r>
      <w:r>
        <w:t>v jednotlivých letech</w:t>
      </w:r>
      <w:r w:rsidR="00BA557A">
        <w:t xml:space="preserve">, </w:t>
      </w:r>
      <w:r w:rsidRPr="00A1257D">
        <w:rPr>
          <w:i/>
          <w:iCs/>
        </w:rPr>
        <w:t>U</w:t>
      </w:r>
      <w:r w:rsidRPr="00A1257D">
        <w:t xml:space="preserve"> – stupeň splnění souhrnné funkce,</w:t>
      </w:r>
      <w:r w:rsidR="00BA557A">
        <w:t xml:space="preserve"> </w:t>
      </w:r>
      <w:r w:rsidRPr="00A1257D">
        <w:rPr>
          <w:i/>
          <w:iCs/>
        </w:rPr>
        <w:t>N</w:t>
      </w:r>
      <w:r w:rsidRPr="00A1257D">
        <w:t xml:space="preserve"> – nutné náklady na zajištění stupně splnění souhrnné funkce</w:t>
      </w:r>
    </w:p>
    <w:p w:rsidR="00E90495" w:rsidRDefault="00E90495" w:rsidP="00BE5C09">
      <w:pPr>
        <w:pStyle w:val="titulektabulkymoje"/>
      </w:pPr>
      <w:r>
        <w:t>Efektivnost či</w:t>
      </w:r>
      <w:r w:rsidR="00E43F8E">
        <w:t>nnosti KB vztažena k nákladům na pracovní neschopnost</w:t>
      </w:r>
    </w:p>
    <w:tbl>
      <w:tblPr>
        <w:tblW w:w="0" w:type="auto"/>
        <w:tblInd w:w="76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
      <w:tblGrid>
        <w:gridCol w:w="703"/>
        <w:gridCol w:w="1855"/>
        <w:gridCol w:w="1663"/>
        <w:gridCol w:w="1672"/>
        <w:gridCol w:w="1179"/>
        <w:gridCol w:w="1448"/>
      </w:tblGrid>
      <w:tr w:rsidR="00E90495" w:rsidTr="00BA557A">
        <w:tc>
          <w:tcPr>
            <w:tcW w:w="703" w:type="dxa"/>
            <w:tcBorders>
              <w:top w:val="single" w:sz="12" w:space="0" w:color="auto"/>
              <w:bottom w:val="single" w:sz="12" w:space="0" w:color="auto"/>
              <w:right w:val="single" w:sz="12" w:space="0" w:color="auto"/>
            </w:tcBorders>
            <w:shd w:val="clear" w:color="auto" w:fill="C6D9F1"/>
          </w:tcPr>
          <w:p w:rsidR="00E90495" w:rsidRPr="00A20C1D" w:rsidRDefault="00E90495" w:rsidP="00BE5C09">
            <w:pPr>
              <w:pStyle w:val="normlnmojetabulky"/>
            </w:pPr>
            <w:r w:rsidRPr="00A20C1D">
              <w:t>1</w:t>
            </w:r>
          </w:p>
        </w:tc>
        <w:tc>
          <w:tcPr>
            <w:tcW w:w="1855" w:type="dxa"/>
            <w:tcBorders>
              <w:top w:val="single" w:sz="12" w:space="0" w:color="auto"/>
              <w:left w:val="single" w:sz="12" w:space="0" w:color="auto"/>
              <w:bottom w:val="single" w:sz="12" w:space="0" w:color="auto"/>
              <w:right w:val="single" w:sz="12" w:space="0" w:color="auto"/>
            </w:tcBorders>
            <w:shd w:val="clear" w:color="auto" w:fill="C6D9F1"/>
          </w:tcPr>
          <w:p w:rsidR="00E90495" w:rsidRPr="00A20C1D" w:rsidRDefault="00E90495" w:rsidP="00BE5C09">
            <w:pPr>
              <w:pStyle w:val="normlnmojetabulky"/>
            </w:pPr>
            <w:r w:rsidRPr="00A20C1D">
              <w:t>2</w:t>
            </w:r>
          </w:p>
        </w:tc>
        <w:tc>
          <w:tcPr>
            <w:tcW w:w="1663" w:type="dxa"/>
            <w:tcBorders>
              <w:top w:val="single" w:sz="12" w:space="0" w:color="auto"/>
              <w:left w:val="single" w:sz="12" w:space="0" w:color="auto"/>
              <w:bottom w:val="single" w:sz="12" w:space="0" w:color="auto"/>
              <w:right w:val="single" w:sz="12" w:space="0" w:color="auto"/>
            </w:tcBorders>
            <w:shd w:val="clear" w:color="auto" w:fill="C6D9F1"/>
          </w:tcPr>
          <w:p w:rsidR="00E90495" w:rsidRPr="00A20C1D" w:rsidRDefault="00E90495" w:rsidP="00BE5C09">
            <w:pPr>
              <w:pStyle w:val="normlnmojetabulky"/>
            </w:pPr>
            <w:r w:rsidRPr="00A20C1D">
              <w:t>3</w:t>
            </w:r>
          </w:p>
        </w:tc>
        <w:tc>
          <w:tcPr>
            <w:tcW w:w="1672" w:type="dxa"/>
            <w:tcBorders>
              <w:top w:val="single" w:sz="12" w:space="0" w:color="auto"/>
              <w:left w:val="single" w:sz="12" w:space="0" w:color="auto"/>
              <w:bottom w:val="single" w:sz="12" w:space="0" w:color="auto"/>
              <w:right w:val="single" w:sz="12" w:space="0" w:color="auto"/>
            </w:tcBorders>
            <w:shd w:val="clear" w:color="auto" w:fill="C6D9F1"/>
          </w:tcPr>
          <w:p w:rsidR="00E90495" w:rsidRPr="00A20C1D" w:rsidRDefault="00E90495" w:rsidP="00BE5C09">
            <w:pPr>
              <w:pStyle w:val="normlnmojetabulky"/>
            </w:pPr>
            <w:r w:rsidRPr="00A20C1D">
              <w:t>4</w:t>
            </w:r>
          </w:p>
        </w:tc>
        <w:tc>
          <w:tcPr>
            <w:tcW w:w="1156" w:type="dxa"/>
            <w:tcBorders>
              <w:top w:val="single" w:sz="12" w:space="0" w:color="auto"/>
              <w:left w:val="single" w:sz="12" w:space="0" w:color="auto"/>
              <w:bottom w:val="single" w:sz="12" w:space="0" w:color="auto"/>
              <w:right w:val="single" w:sz="12" w:space="0" w:color="auto"/>
            </w:tcBorders>
            <w:shd w:val="clear" w:color="auto" w:fill="C6D9F1"/>
          </w:tcPr>
          <w:p w:rsidR="00E90495" w:rsidRPr="00A20C1D" w:rsidRDefault="00E90495" w:rsidP="00BE5C09">
            <w:pPr>
              <w:pStyle w:val="normlnmojetabulky"/>
            </w:pPr>
            <w:r w:rsidRPr="00A20C1D">
              <w:t>5</w:t>
            </w:r>
          </w:p>
        </w:tc>
        <w:tc>
          <w:tcPr>
            <w:tcW w:w="1448" w:type="dxa"/>
            <w:tcBorders>
              <w:top w:val="single" w:sz="12" w:space="0" w:color="auto"/>
              <w:left w:val="single" w:sz="12" w:space="0" w:color="auto"/>
              <w:bottom w:val="single" w:sz="12" w:space="0" w:color="auto"/>
            </w:tcBorders>
            <w:shd w:val="clear" w:color="auto" w:fill="C6D9F1"/>
          </w:tcPr>
          <w:p w:rsidR="00E90495" w:rsidRPr="00A20C1D" w:rsidRDefault="00E90495" w:rsidP="00BE5C09">
            <w:pPr>
              <w:pStyle w:val="normlnmojetabulky"/>
            </w:pPr>
            <w:r w:rsidRPr="00A20C1D">
              <w:t>5</w:t>
            </w:r>
          </w:p>
        </w:tc>
      </w:tr>
      <w:tr w:rsidR="00E90495" w:rsidTr="00BA557A">
        <w:tc>
          <w:tcPr>
            <w:tcW w:w="703" w:type="dxa"/>
            <w:tcBorders>
              <w:top w:val="single" w:sz="12" w:space="0" w:color="auto"/>
              <w:bottom w:val="single" w:sz="12" w:space="0" w:color="auto"/>
              <w:right w:val="single" w:sz="12" w:space="0" w:color="auto"/>
            </w:tcBorders>
            <w:shd w:val="clear" w:color="auto" w:fill="C6D9F1"/>
            <w:vAlign w:val="center"/>
          </w:tcPr>
          <w:p w:rsidR="00E90495" w:rsidRPr="00A20C1D" w:rsidRDefault="00E90495" w:rsidP="00BA557A">
            <w:pPr>
              <w:pStyle w:val="normlnmojetabulky"/>
            </w:pPr>
            <w:r w:rsidRPr="00A20C1D">
              <w:t>Rok</w:t>
            </w:r>
          </w:p>
        </w:tc>
        <w:tc>
          <w:tcPr>
            <w:tcW w:w="1855" w:type="dxa"/>
            <w:tcBorders>
              <w:top w:val="single" w:sz="12" w:space="0" w:color="auto"/>
              <w:left w:val="single" w:sz="12" w:space="0" w:color="auto"/>
              <w:bottom w:val="single" w:sz="12" w:space="0" w:color="auto"/>
              <w:right w:val="single" w:sz="12" w:space="0" w:color="auto"/>
            </w:tcBorders>
            <w:shd w:val="clear" w:color="auto" w:fill="C6D9F1"/>
          </w:tcPr>
          <w:p w:rsidR="00E90495" w:rsidRPr="00A20C1D" w:rsidRDefault="00E90495" w:rsidP="00BE5C09">
            <w:pPr>
              <w:pStyle w:val="normlnmojetabulky"/>
            </w:pPr>
            <w:r w:rsidRPr="00A20C1D">
              <w:t>Celkové náklady na činnost KB označíme N v (mil. Kč)</w:t>
            </w:r>
          </w:p>
        </w:tc>
        <w:tc>
          <w:tcPr>
            <w:tcW w:w="1663" w:type="dxa"/>
            <w:tcBorders>
              <w:top w:val="single" w:sz="12" w:space="0" w:color="auto"/>
              <w:left w:val="single" w:sz="12" w:space="0" w:color="auto"/>
              <w:bottom w:val="single" w:sz="12" w:space="0" w:color="auto"/>
              <w:right w:val="single" w:sz="12" w:space="0" w:color="auto"/>
            </w:tcBorders>
            <w:shd w:val="clear" w:color="auto" w:fill="C6D9F1"/>
          </w:tcPr>
          <w:p w:rsidR="00E90495" w:rsidRPr="00A20C1D" w:rsidRDefault="00E90495" w:rsidP="00BE5C09">
            <w:pPr>
              <w:pStyle w:val="normlnmojetabulky"/>
            </w:pPr>
            <w:r w:rsidRPr="00A20C1D">
              <w:t xml:space="preserve">Celkové náklady na PN, (mil. Kč) </w:t>
            </w:r>
          </w:p>
        </w:tc>
        <w:tc>
          <w:tcPr>
            <w:tcW w:w="1672" w:type="dxa"/>
            <w:tcBorders>
              <w:top w:val="single" w:sz="12" w:space="0" w:color="auto"/>
              <w:left w:val="single" w:sz="12" w:space="0" w:color="auto"/>
              <w:bottom w:val="single" w:sz="12" w:space="0" w:color="auto"/>
              <w:right w:val="single" w:sz="12" w:space="0" w:color="auto"/>
            </w:tcBorders>
            <w:shd w:val="clear" w:color="auto" w:fill="C6D9F1"/>
          </w:tcPr>
          <w:p w:rsidR="00E90495" w:rsidRPr="00A20C1D" w:rsidRDefault="00E90495" w:rsidP="00BE5C09">
            <w:pPr>
              <w:pStyle w:val="normlnmojetabulky"/>
            </w:pPr>
            <w:r w:rsidRPr="00A20C1D">
              <w:t>Průměrný evidenční p. zaměstnanců (PZ)</w:t>
            </w:r>
          </w:p>
        </w:tc>
        <w:tc>
          <w:tcPr>
            <w:tcW w:w="1156" w:type="dxa"/>
            <w:tcBorders>
              <w:top w:val="single" w:sz="12" w:space="0" w:color="auto"/>
              <w:left w:val="single" w:sz="12" w:space="0" w:color="auto"/>
              <w:bottom w:val="single" w:sz="12" w:space="0" w:color="auto"/>
              <w:right w:val="single" w:sz="12" w:space="0" w:color="auto"/>
            </w:tcBorders>
            <w:shd w:val="clear" w:color="auto" w:fill="C6D9F1"/>
          </w:tcPr>
          <w:p w:rsidR="00E90495" w:rsidRPr="00A20C1D" w:rsidRDefault="00E90495" w:rsidP="00BE5C09">
            <w:pPr>
              <w:pStyle w:val="normlnmojetabulky"/>
            </w:pPr>
            <w:r w:rsidRPr="00A20C1D">
              <w:t>Souhrnná účinnost U=PZ/PN</w:t>
            </w:r>
          </w:p>
        </w:tc>
        <w:tc>
          <w:tcPr>
            <w:tcW w:w="1448" w:type="dxa"/>
            <w:tcBorders>
              <w:top w:val="single" w:sz="12" w:space="0" w:color="auto"/>
              <w:left w:val="single" w:sz="12" w:space="0" w:color="auto"/>
              <w:bottom w:val="single" w:sz="12" w:space="0" w:color="auto"/>
            </w:tcBorders>
            <w:shd w:val="clear" w:color="auto" w:fill="C6D9F1"/>
          </w:tcPr>
          <w:p w:rsidR="00E90495" w:rsidRPr="00A20C1D" w:rsidRDefault="00E90495" w:rsidP="00BE5C09">
            <w:pPr>
              <w:pStyle w:val="normlnmojetabulky"/>
            </w:pPr>
            <w:r w:rsidRPr="00A20C1D">
              <w:t xml:space="preserve">Výsledná efektivnost </w:t>
            </w:r>
            <w:r w:rsidR="00CC7198" w:rsidRPr="00A20C1D">
              <w:fldChar w:fldCharType="begin"/>
            </w:r>
            <w:r w:rsidRPr="00A20C1D">
              <w:instrText xml:space="preserve"> QUOTE </w:instrText>
            </w:r>
            <w:r w:rsidR="00C77D6B" w:rsidRPr="00A20C1D">
              <w:rPr>
                <w:noProof/>
              </w:rPr>
              <w:drawing>
                <wp:inline distT="0" distB="0" distL="0" distR="0">
                  <wp:extent cx="457200" cy="295275"/>
                  <wp:effectExtent l="19050" t="0" r="0" b="0"/>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clrChange>
                              <a:clrFrom>
                                <a:srgbClr val="FFFFFF"/>
                              </a:clrFrom>
                              <a:clrTo>
                                <a:srgbClr val="FFFFFF">
                                  <a:alpha val="0"/>
                                </a:srgbClr>
                              </a:clrTo>
                            </a:clrChange>
                          </a:blip>
                          <a:srcRect/>
                          <a:stretch>
                            <a:fillRect/>
                          </a:stretch>
                        </pic:blipFill>
                        <pic:spPr bwMode="auto">
                          <a:xfrm>
                            <a:off x="0" y="0"/>
                            <a:ext cx="457200" cy="295275"/>
                          </a:xfrm>
                          <a:prstGeom prst="rect">
                            <a:avLst/>
                          </a:prstGeom>
                          <a:noFill/>
                          <a:ln w="9525">
                            <a:noFill/>
                            <a:miter lim="800000"/>
                            <a:headEnd/>
                            <a:tailEnd/>
                          </a:ln>
                        </pic:spPr>
                      </pic:pic>
                    </a:graphicData>
                  </a:graphic>
                </wp:inline>
              </w:drawing>
            </w:r>
            <w:r w:rsidRPr="00A20C1D">
              <w:instrText xml:space="preserve"> </w:instrText>
            </w:r>
            <w:r w:rsidR="00CC7198" w:rsidRPr="00A20C1D">
              <w:fldChar w:fldCharType="separate"/>
            </w:r>
            <w:r w:rsidR="00E43F8E">
              <w:rPr>
                <w:noProof/>
              </w:rPr>
              <w:t>E</w:t>
            </w:r>
            <w:r w:rsidR="00CC7198" w:rsidRPr="00A20C1D">
              <w:fldChar w:fldCharType="end"/>
            </w:r>
          </w:p>
        </w:tc>
      </w:tr>
      <w:tr w:rsidR="00E90495" w:rsidTr="00BA557A">
        <w:tc>
          <w:tcPr>
            <w:tcW w:w="703" w:type="dxa"/>
            <w:tcBorders>
              <w:top w:val="single" w:sz="12" w:space="0" w:color="auto"/>
            </w:tcBorders>
            <w:shd w:val="clear" w:color="auto" w:fill="8DB3E2"/>
          </w:tcPr>
          <w:p w:rsidR="00E90495" w:rsidRDefault="00E90495" w:rsidP="00BE5C09">
            <w:pPr>
              <w:pStyle w:val="normlnmojetabulky"/>
            </w:pPr>
            <w:r>
              <w:t>2011</w:t>
            </w:r>
          </w:p>
        </w:tc>
        <w:tc>
          <w:tcPr>
            <w:tcW w:w="1855" w:type="dxa"/>
            <w:tcBorders>
              <w:top w:val="single" w:sz="12" w:space="0" w:color="auto"/>
            </w:tcBorders>
          </w:tcPr>
          <w:p w:rsidR="00E90495" w:rsidRDefault="00E90495" w:rsidP="00BE5C09">
            <w:pPr>
              <w:pStyle w:val="normlnmojetabulky"/>
            </w:pPr>
            <w:r>
              <w:t>649</w:t>
            </w:r>
          </w:p>
        </w:tc>
        <w:tc>
          <w:tcPr>
            <w:tcW w:w="1663" w:type="dxa"/>
            <w:tcBorders>
              <w:top w:val="single" w:sz="12" w:space="0" w:color="auto"/>
            </w:tcBorders>
          </w:tcPr>
          <w:p w:rsidR="00E90495" w:rsidRDefault="00E90495" w:rsidP="00BE5C09">
            <w:pPr>
              <w:pStyle w:val="normlnmojetabulky"/>
            </w:pPr>
            <w:r>
              <w:t>126,1</w:t>
            </w:r>
          </w:p>
        </w:tc>
        <w:tc>
          <w:tcPr>
            <w:tcW w:w="1672" w:type="dxa"/>
            <w:tcBorders>
              <w:top w:val="single" w:sz="12" w:space="0" w:color="auto"/>
            </w:tcBorders>
          </w:tcPr>
          <w:p w:rsidR="00E90495" w:rsidRDefault="00E90495" w:rsidP="00BE5C09">
            <w:pPr>
              <w:pStyle w:val="normlnmojetabulky"/>
            </w:pPr>
            <w:r>
              <w:t>235 269</w:t>
            </w:r>
          </w:p>
        </w:tc>
        <w:tc>
          <w:tcPr>
            <w:tcW w:w="1156" w:type="dxa"/>
            <w:tcBorders>
              <w:top w:val="single" w:sz="12" w:space="0" w:color="auto"/>
            </w:tcBorders>
          </w:tcPr>
          <w:p w:rsidR="00E90495" w:rsidRDefault="00E90495" w:rsidP="00BE5C09">
            <w:pPr>
              <w:pStyle w:val="normlnmojetabulky"/>
            </w:pPr>
            <w:r>
              <w:t>1865,7</w:t>
            </w:r>
          </w:p>
        </w:tc>
        <w:tc>
          <w:tcPr>
            <w:tcW w:w="1448" w:type="dxa"/>
            <w:tcBorders>
              <w:top w:val="single" w:sz="12" w:space="0" w:color="auto"/>
            </w:tcBorders>
          </w:tcPr>
          <w:p w:rsidR="00E90495" w:rsidRDefault="00E43F8E" w:rsidP="00BE5C09">
            <w:pPr>
              <w:pStyle w:val="normlnmojetabulky"/>
            </w:pPr>
            <w:r>
              <w:t>2,9</w:t>
            </w:r>
          </w:p>
        </w:tc>
      </w:tr>
      <w:tr w:rsidR="00E90495" w:rsidTr="00BA557A">
        <w:tc>
          <w:tcPr>
            <w:tcW w:w="703" w:type="dxa"/>
            <w:shd w:val="clear" w:color="auto" w:fill="8DB3E2"/>
          </w:tcPr>
          <w:p w:rsidR="00E90495" w:rsidRDefault="00E90495" w:rsidP="00BE5C09">
            <w:pPr>
              <w:pStyle w:val="normlnmojetabulky"/>
            </w:pPr>
            <w:r>
              <w:t>2010</w:t>
            </w:r>
          </w:p>
        </w:tc>
        <w:tc>
          <w:tcPr>
            <w:tcW w:w="1855" w:type="dxa"/>
          </w:tcPr>
          <w:p w:rsidR="00E90495" w:rsidRDefault="00E90495" w:rsidP="00BE5C09">
            <w:pPr>
              <w:pStyle w:val="normlnmojetabulky"/>
            </w:pPr>
            <w:r>
              <w:t>684</w:t>
            </w:r>
          </w:p>
        </w:tc>
        <w:tc>
          <w:tcPr>
            <w:tcW w:w="1663" w:type="dxa"/>
          </w:tcPr>
          <w:p w:rsidR="00E90495" w:rsidRDefault="00E90495" w:rsidP="00BE5C09">
            <w:pPr>
              <w:pStyle w:val="normlnmojetabulky"/>
            </w:pPr>
            <w:r>
              <w:t>114,5</w:t>
            </w:r>
          </w:p>
        </w:tc>
        <w:tc>
          <w:tcPr>
            <w:tcW w:w="1672" w:type="dxa"/>
          </w:tcPr>
          <w:p w:rsidR="00E90495" w:rsidRDefault="00E90495" w:rsidP="00BE5C09">
            <w:pPr>
              <w:pStyle w:val="normlnmojetabulky"/>
            </w:pPr>
            <w:r>
              <w:t>250 468</w:t>
            </w:r>
          </w:p>
        </w:tc>
        <w:tc>
          <w:tcPr>
            <w:tcW w:w="1156" w:type="dxa"/>
          </w:tcPr>
          <w:p w:rsidR="00E90495" w:rsidRDefault="00E90495" w:rsidP="00BE5C09">
            <w:pPr>
              <w:pStyle w:val="normlnmojetabulky"/>
            </w:pPr>
            <w:r>
              <w:t>2187,5</w:t>
            </w:r>
          </w:p>
        </w:tc>
        <w:tc>
          <w:tcPr>
            <w:tcW w:w="1448" w:type="dxa"/>
          </w:tcPr>
          <w:p w:rsidR="00E90495" w:rsidRDefault="00E90495" w:rsidP="00BE5C09">
            <w:pPr>
              <w:pStyle w:val="normlnmojetabulky"/>
            </w:pPr>
            <w:r>
              <w:t>3,2</w:t>
            </w:r>
          </w:p>
        </w:tc>
      </w:tr>
      <w:tr w:rsidR="00E90495" w:rsidTr="00BA557A">
        <w:tc>
          <w:tcPr>
            <w:tcW w:w="703" w:type="dxa"/>
            <w:shd w:val="clear" w:color="auto" w:fill="8DB3E2"/>
          </w:tcPr>
          <w:p w:rsidR="00E90495" w:rsidRDefault="00E90495" w:rsidP="00BE5C09">
            <w:pPr>
              <w:pStyle w:val="normlnmojetabulky"/>
            </w:pPr>
            <w:r>
              <w:t>2009</w:t>
            </w:r>
          </w:p>
        </w:tc>
        <w:tc>
          <w:tcPr>
            <w:tcW w:w="1855" w:type="dxa"/>
          </w:tcPr>
          <w:p w:rsidR="00E90495" w:rsidRDefault="00E90495" w:rsidP="00BE5C09">
            <w:pPr>
              <w:pStyle w:val="normlnmojetabulky"/>
            </w:pPr>
            <w:r>
              <w:t>729</w:t>
            </w:r>
          </w:p>
        </w:tc>
        <w:tc>
          <w:tcPr>
            <w:tcW w:w="1663" w:type="dxa"/>
          </w:tcPr>
          <w:p w:rsidR="00E90495" w:rsidRDefault="00E90495" w:rsidP="00BE5C09">
            <w:pPr>
              <w:pStyle w:val="normlnmojetabulky"/>
            </w:pPr>
            <w:r>
              <w:t>96,4</w:t>
            </w:r>
          </w:p>
        </w:tc>
        <w:tc>
          <w:tcPr>
            <w:tcW w:w="1672" w:type="dxa"/>
          </w:tcPr>
          <w:p w:rsidR="00E90495" w:rsidRDefault="00E90495" w:rsidP="00BE5C09">
            <w:pPr>
              <w:pStyle w:val="normlnmojetabulky"/>
            </w:pPr>
            <w:r>
              <w:t>263 458</w:t>
            </w:r>
          </w:p>
        </w:tc>
        <w:tc>
          <w:tcPr>
            <w:tcW w:w="1156" w:type="dxa"/>
          </w:tcPr>
          <w:p w:rsidR="00E90495" w:rsidRDefault="00E90495" w:rsidP="00BE5C09">
            <w:pPr>
              <w:pStyle w:val="normlnmojetabulky"/>
            </w:pPr>
            <w:r>
              <w:t>2733,0</w:t>
            </w:r>
          </w:p>
        </w:tc>
        <w:tc>
          <w:tcPr>
            <w:tcW w:w="1448" w:type="dxa"/>
          </w:tcPr>
          <w:p w:rsidR="00E90495" w:rsidRDefault="00E90495" w:rsidP="00BE5C09">
            <w:pPr>
              <w:pStyle w:val="normlnmojetabulky"/>
            </w:pPr>
            <w:r>
              <w:t>3,7</w:t>
            </w:r>
          </w:p>
        </w:tc>
      </w:tr>
    </w:tbl>
    <w:p w:rsidR="00E90495" w:rsidRPr="00CC5018" w:rsidRDefault="00E90495" w:rsidP="00BA557A">
      <w:pPr>
        <w:pStyle w:val="Nomlnmoje"/>
        <w:ind w:left="425"/>
        <w:rPr>
          <w:i/>
          <w:iCs/>
        </w:rPr>
      </w:pPr>
      <w:r w:rsidRPr="00CC5018">
        <w:rPr>
          <w:i/>
          <w:iCs/>
        </w:rPr>
        <w:t>Pramen: Autor</w:t>
      </w:r>
    </w:p>
    <w:p w:rsidR="00E90495" w:rsidRDefault="00FE0E2B" w:rsidP="00BA557A">
      <w:pPr>
        <w:pStyle w:val="Nomlnmoje"/>
        <w:ind w:firstLine="0"/>
      </w:pPr>
      <w:r>
        <w:lastRenderedPageBreak/>
        <w:t>Poznámka:</w:t>
      </w:r>
      <w:r w:rsidR="00E90495">
        <w:t xml:space="preserve"> Celkové náklady na pracovní neschopnosti vychází z 2 a 3 sloupce tabulky č. 9, při 20 pracovních dnech v měsíci, násobeno celkovým počtem pracovních úrazů z tabulky č. 7</w:t>
      </w:r>
    </w:p>
    <w:p w:rsidR="00E90495" w:rsidRDefault="00E90495" w:rsidP="00D3410C">
      <w:pPr>
        <w:pStyle w:val="Nadpis2moje"/>
      </w:pPr>
      <w:bookmarkStart w:id="108" w:name="_Toc356050191"/>
      <w:r>
        <w:t>Výstupy z hodnocení metodou HA</w:t>
      </w:r>
      <w:bookmarkEnd w:id="108"/>
    </w:p>
    <w:p w:rsidR="00E90495" w:rsidRDefault="00E90495" w:rsidP="004D669E">
      <w:pPr>
        <w:pStyle w:val="Nomlnmoje"/>
      </w:pPr>
      <w:r>
        <w:t xml:space="preserve">Výstupy z hodnocení, </w:t>
      </w:r>
      <w:r w:rsidR="00AC135E">
        <w:t>které zachycuje období let 2009</w:t>
      </w:r>
      <w:r w:rsidR="00491D08">
        <w:t>,</w:t>
      </w:r>
      <w:r>
        <w:t xml:space="preserve"> až 2011 jsou uvedeny v následující tabulce. Produkce ve sledovaných letech měla klesající hodnotu, ale koeficient efektivnosti ve vazbě k nákladům vznikl</w:t>
      </w:r>
      <w:r w:rsidR="00491D08">
        <w:t>ých pracovními úrazy zaznamenal rovněž sestupnou</w:t>
      </w:r>
      <w:r>
        <w:t xml:space="preserve"> hodnotu. Ačkoli důvody poklesu tohoto parametru nejsou v plné míře závislé právě a jen na činnosti institutu KB, přesto </w:t>
      </w:r>
      <w:r w:rsidR="00491D08">
        <w:t>ne</w:t>
      </w:r>
      <w:r>
        <w:t>lze jednoznačně do</w:t>
      </w:r>
      <w:r w:rsidR="00491D08">
        <w:t>vodit přínos tohoto institutu s vazbou na vynaložené</w:t>
      </w:r>
      <w:r>
        <w:t xml:space="preserve"> ná</w:t>
      </w:r>
      <w:r w:rsidR="00491D08">
        <w:t>klady</w:t>
      </w:r>
      <w:r w:rsidR="006047D5">
        <w:t>. Abych</w:t>
      </w:r>
      <w:r w:rsidR="00623170">
        <w:t>om</w:t>
      </w:r>
      <w:r w:rsidR="006047D5">
        <w:t xml:space="preserve"> se pokusil</w:t>
      </w:r>
      <w:r w:rsidR="00623170">
        <w:t>i</w:t>
      </w:r>
      <w:r>
        <w:t xml:space="preserve"> tento</w:t>
      </w:r>
      <w:r w:rsidR="00623170">
        <w:t xml:space="preserve"> výsledek upřesnit, provedeme</w:t>
      </w:r>
      <w:r>
        <w:t xml:space="preserve"> ještě SWOT analýzu současného fungování tohoto institut</w:t>
      </w:r>
      <w:r w:rsidR="00A12FE2">
        <w:t>u</w:t>
      </w:r>
      <w:r>
        <w:t>, s vazbou na současný stav legislativy a doposud získané zkušenosti.</w:t>
      </w:r>
    </w:p>
    <w:p w:rsidR="00E90495" w:rsidRDefault="00E90495" w:rsidP="00BE5C09">
      <w:pPr>
        <w:pStyle w:val="titulektabulkymoje"/>
      </w:pPr>
      <w:r>
        <w:t xml:space="preserve">Vypočtené hodnoty efektivnosti </w:t>
      </w:r>
    </w:p>
    <w:tbl>
      <w:tblPr>
        <w:tblW w:w="0" w:type="auto"/>
        <w:tblInd w:w="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
      <w:tblGrid>
        <w:gridCol w:w="696"/>
        <w:gridCol w:w="2659"/>
        <w:gridCol w:w="2589"/>
        <w:gridCol w:w="2409"/>
      </w:tblGrid>
      <w:tr w:rsidR="00E90495" w:rsidTr="001A0CC1">
        <w:tc>
          <w:tcPr>
            <w:tcW w:w="255" w:type="dxa"/>
            <w:tcBorders>
              <w:top w:val="single" w:sz="12" w:space="0" w:color="auto"/>
              <w:bottom w:val="single" w:sz="12" w:space="0" w:color="auto"/>
              <w:right w:val="single" w:sz="12" w:space="0" w:color="auto"/>
            </w:tcBorders>
            <w:shd w:val="clear" w:color="auto" w:fill="C6D9F1"/>
            <w:vAlign w:val="center"/>
          </w:tcPr>
          <w:p w:rsidR="00E90495" w:rsidRPr="00A20C1D" w:rsidRDefault="00E90495" w:rsidP="001A0CC1">
            <w:pPr>
              <w:pStyle w:val="normlnmojetabulky"/>
            </w:pPr>
            <w:r w:rsidRPr="00A20C1D">
              <w:t>Rok</w:t>
            </w:r>
          </w:p>
        </w:tc>
        <w:tc>
          <w:tcPr>
            <w:tcW w:w="2659" w:type="dxa"/>
            <w:tcBorders>
              <w:top w:val="single" w:sz="12" w:space="0" w:color="auto"/>
              <w:left w:val="single" w:sz="12" w:space="0" w:color="auto"/>
              <w:bottom w:val="single" w:sz="12" w:space="0" w:color="auto"/>
              <w:right w:val="single" w:sz="12" w:space="0" w:color="auto"/>
            </w:tcBorders>
            <w:shd w:val="clear" w:color="auto" w:fill="C6D9F1"/>
          </w:tcPr>
          <w:p w:rsidR="00E90495" w:rsidRPr="00A20C1D" w:rsidRDefault="00E90495" w:rsidP="00BE5C09">
            <w:pPr>
              <w:pStyle w:val="normlnmojetabulky"/>
            </w:pPr>
            <w:r w:rsidRPr="00A20C1D">
              <w:t>Souhrnné stavební práce S (mil. Kč)</w:t>
            </w:r>
          </w:p>
        </w:tc>
        <w:tc>
          <w:tcPr>
            <w:tcW w:w="2589" w:type="dxa"/>
            <w:tcBorders>
              <w:top w:val="single" w:sz="12" w:space="0" w:color="auto"/>
              <w:left w:val="single" w:sz="12" w:space="0" w:color="auto"/>
              <w:bottom w:val="single" w:sz="12" w:space="0" w:color="auto"/>
              <w:right w:val="single" w:sz="12" w:space="0" w:color="auto"/>
            </w:tcBorders>
            <w:shd w:val="clear" w:color="auto" w:fill="C6D9F1"/>
          </w:tcPr>
          <w:p w:rsidR="00E90495" w:rsidRDefault="00E90495" w:rsidP="00BE5C09">
            <w:pPr>
              <w:pStyle w:val="normlnmojetabulky"/>
            </w:pPr>
            <w:r>
              <w:t>Souhrnné stavební práce v %</w:t>
            </w:r>
          </w:p>
        </w:tc>
        <w:tc>
          <w:tcPr>
            <w:tcW w:w="2409" w:type="dxa"/>
            <w:tcBorders>
              <w:top w:val="single" w:sz="12" w:space="0" w:color="auto"/>
              <w:left w:val="single" w:sz="12" w:space="0" w:color="auto"/>
              <w:bottom w:val="single" w:sz="12" w:space="0" w:color="auto"/>
            </w:tcBorders>
            <w:shd w:val="clear" w:color="auto" w:fill="C6D9F1"/>
          </w:tcPr>
          <w:p w:rsidR="00E90495" w:rsidRDefault="00E90495" w:rsidP="00BE5C09">
            <w:pPr>
              <w:pStyle w:val="normlnmojetabulky"/>
            </w:pPr>
            <w:r>
              <w:t xml:space="preserve">Výsledná efektivnost </w:t>
            </w:r>
            <w:r w:rsidR="00CC7198" w:rsidRPr="00DE5655">
              <w:fldChar w:fldCharType="begin"/>
            </w:r>
            <w:r w:rsidRPr="00DE5655">
              <w:instrText xml:space="preserve"> QUOTE </w:instrText>
            </w:r>
            <w:r w:rsidR="00C77D6B">
              <w:rPr>
                <w:noProof/>
              </w:rPr>
              <w:drawing>
                <wp:inline distT="0" distB="0" distL="0" distR="0">
                  <wp:extent cx="180975" cy="142875"/>
                  <wp:effectExtent l="19050" t="0" r="9525" b="0"/>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clrChange>
                              <a:clrFrom>
                                <a:srgbClr val="FFFFFF"/>
                              </a:clrFrom>
                              <a:clrTo>
                                <a:srgbClr val="FFFFFF">
                                  <a:alpha val="0"/>
                                </a:srgbClr>
                              </a:clrTo>
                            </a:clrChange>
                          </a:blip>
                          <a:srcRect/>
                          <a:stretch>
                            <a:fillRect/>
                          </a:stretch>
                        </pic:blipFill>
                        <pic:spPr bwMode="auto">
                          <a:xfrm>
                            <a:off x="0" y="0"/>
                            <a:ext cx="180975" cy="142875"/>
                          </a:xfrm>
                          <a:prstGeom prst="rect">
                            <a:avLst/>
                          </a:prstGeom>
                          <a:noFill/>
                          <a:ln w="9525">
                            <a:noFill/>
                            <a:miter lim="800000"/>
                            <a:headEnd/>
                            <a:tailEnd/>
                          </a:ln>
                        </pic:spPr>
                      </pic:pic>
                    </a:graphicData>
                  </a:graphic>
                </wp:inline>
              </w:drawing>
            </w:r>
            <w:r w:rsidRPr="00DE5655">
              <w:instrText xml:space="preserve"> </w:instrText>
            </w:r>
            <w:r w:rsidR="00CC7198" w:rsidRPr="00DE5655">
              <w:fldChar w:fldCharType="separate"/>
            </w:r>
            <w:r w:rsidR="00C77D6B">
              <w:rPr>
                <w:noProof/>
              </w:rPr>
              <w:drawing>
                <wp:inline distT="0" distB="0" distL="0" distR="0">
                  <wp:extent cx="180975" cy="142875"/>
                  <wp:effectExtent l="19050" t="0" r="9525" b="0"/>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clrChange>
                              <a:clrFrom>
                                <a:srgbClr val="FFFFFF"/>
                              </a:clrFrom>
                              <a:clrTo>
                                <a:srgbClr val="FFFFFF">
                                  <a:alpha val="0"/>
                                </a:srgbClr>
                              </a:clrTo>
                            </a:clrChange>
                          </a:blip>
                          <a:srcRect/>
                          <a:stretch>
                            <a:fillRect/>
                          </a:stretch>
                        </pic:blipFill>
                        <pic:spPr bwMode="auto">
                          <a:xfrm>
                            <a:off x="0" y="0"/>
                            <a:ext cx="180975" cy="142875"/>
                          </a:xfrm>
                          <a:prstGeom prst="rect">
                            <a:avLst/>
                          </a:prstGeom>
                          <a:noFill/>
                          <a:ln w="9525">
                            <a:noFill/>
                            <a:miter lim="800000"/>
                            <a:headEnd/>
                            <a:tailEnd/>
                          </a:ln>
                        </pic:spPr>
                      </pic:pic>
                    </a:graphicData>
                  </a:graphic>
                </wp:inline>
              </w:drawing>
            </w:r>
            <w:r w:rsidR="00CC7198" w:rsidRPr="00DE5655">
              <w:fldChar w:fldCharType="end"/>
            </w:r>
          </w:p>
        </w:tc>
      </w:tr>
      <w:tr w:rsidR="00E90495" w:rsidTr="001A0CC1">
        <w:tc>
          <w:tcPr>
            <w:tcW w:w="255" w:type="dxa"/>
            <w:tcBorders>
              <w:top w:val="single" w:sz="12" w:space="0" w:color="auto"/>
            </w:tcBorders>
            <w:shd w:val="clear" w:color="auto" w:fill="8DB3E2"/>
          </w:tcPr>
          <w:p w:rsidR="00E90495" w:rsidRDefault="00E90495" w:rsidP="00BE5C09">
            <w:pPr>
              <w:pStyle w:val="normlnmojetabulky"/>
            </w:pPr>
            <w:r>
              <w:t>2011</w:t>
            </w:r>
          </w:p>
        </w:tc>
        <w:tc>
          <w:tcPr>
            <w:tcW w:w="2659" w:type="dxa"/>
            <w:tcBorders>
              <w:top w:val="single" w:sz="12" w:space="0" w:color="auto"/>
            </w:tcBorders>
          </w:tcPr>
          <w:p w:rsidR="00E90495" w:rsidRDefault="00E90495" w:rsidP="00BE5C09">
            <w:pPr>
              <w:pStyle w:val="normlnmojetabulky"/>
            </w:pPr>
            <w:r>
              <w:t>464 021</w:t>
            </w:r>
          </w:p>
        </w:tc>
        <w:tc>
          <w:tcPr>
            <w:tcW w:w="2589" w:type="dxa"/>
            <w:tcBorders>
              <w:top w:val="single" w:sz="12" w:space="0" w:color="auto"/>
            </w:tcBorders>
          </w:tcPr>
          <w:p w:rsidR="00E90495" w:rsidRDefault="00E90495" w:rsidP="00BE5C09">
            <w:pPr>
              <w:pStyle w:val="normlnmojetabulky"/>
            </w:pPr>
            <w:r>
              <w:t>89,1 %</w:t>
            </w:r>
          </w:p>
        </w:tc>
        <w:tc>
          <w:tcPr>
            <w:tcW w:w="2409" w:type="dxa"/>
            <w:tcBorders>
              <w:top w:val="single" w:sz="12" w:space="0" w:color="auto"/>
            </w:tcBorders>
          </w:tcPr>
          <w:p w:rsidR="00E90495" w:rsidRDefault="00E90495" w:rsidP="00BE5C09">
            <w:pPr>
              <w:pStyle w:val="normlnmojetabulky"/>
            </w:pPr>
            <w:r>
              <w:t>2,8</w:t>
            </w:r>
          </w:p>
        </w:tc>
      </w:tr>
      <w:tr w:rsidR="00E90495" w:rsidTr="001A0CC1">
        <w:tc>
          <w:tcPr>
            <w:tcW w:w="255" w:type="dxa"/>
            <w:shd w:val="clear" w:color="auto" w:fill="8DB3E2"/>
          </w:tcPr>
          <w:p w:rsidR="00E90495" w:rsidRDefault="00E90495" w:rsidP="00BE5C09">
            <w:pPr>
              <w:pStyle w:val="normlnmojetabulky"/>
            </w:pPr>
            <w:r>
              <w:t>2010</w:t>
            </w:r>
          </w:p>
        </w:tc>
        <w:tc>
          <w:tcPr>
            <w:tcW w:w="2659" w:type="dxa"/>
          </w:tcPr>
          <w:p w:rsidR="00E90495" w:rsidRDefault="00E90495" w:rsidP="00BE5C09">
            <w:pPr>
              <w:pStyle w:val="normlnmojetabulky"/>
            </w:pPr>
            <w:r>
              <w:t>488 690</w:t>
            </w:r>
          </w:p>
        </w:tc>
        <w:tc>
          <w:tcPr>
            <w:tcW w:w="2589" w:type="dxa"/>
          </w:tcPr>
          <w:p w:rsidR="00E90495" w:rsidRDefault="00E90495" w:rsidP="00BE5C09">
            <w:pPr>
              <w:pStyle w:val="normlnmojetabulky"/>
            </w:pPr>
            <w:r>
              <w:t>93,8 %</w:t>
            </w:r>
          </w:p>
        </w:tc>
        <w:tc>
          <w:tcPr>
            <w:tcW w:w="2409" w:type="dxa"/>
          </w:tcPr>
          <w:p w:rsidR="00E90495" w:rsidRDefault="00E90495" w:rsidP="00BE5C09">
            <w:pPr>
              <w:pStyle w:val="normlnmojetabulky"/>
            </w:pPr>
            <w:r>
              <w:t>3,2</w:t>
            </w:r>
          </w:p>
        </w:tc>
      </w:tr>
      <w:tr w:rsidR="00E90495" w:rsidTr="001A0CC1">
        <w:tc>
          <w:tcPr>
            <w:tcW w:w="255" w:type="dxa"/>
            <w:shd w:val="clear" w:color="auto" w:fill="8DB3E2"/>
          </w:tcPr>
          <w:p w:rsidR="00E90495" w:rsidRDefault="00E90495" w:rsidP="00BE5C09">
            <w:pPr>
              <w:pStyle w:val="normlnmojetabulky"/>
            </w:pPr>
            <w:r>
              <w:t>2009</w:t>
            </w:r>
          </w:p>
        </w:tc>
        <w:tc>
          <w:tcPr>
            <w:tcW w:w="2659" w:type="dxa"/>
          </w:tcPr>
          <w:p w:rsidR="00E90495" w:rsidRDefault="00E90495" w:rsidP="00BE5C09">
            <w:pPr>
              <w:pStyle w:val="normlnmojetabulky"/>
            </w:pPr>
            <w:r>
              <w:t>520 877</w:t>
            </w:r>
          </w:p>
        </w:tc>
        <w:tc>
          <w:tcPr>
            <w:tcW w:w="2589" w:type="dxa"/>
          </w:tcPr>
          <w:p w:rsidR="00E90495" w:rsidRDefault="00E90495" w:rsidP="00BE5C09">
            <w:pPr>
              <w:pStyle w:val="normlnmojetabulky"/>
            </w:pPr>
            <w:r>
              <w:t>100,0 %</w:t>
            </w:r>
          </w:p>
        </w:tc>
        <w:tc>
          <w:tcPr>
            <w:tcW w:w="2409" w:type="dxa"/>
          </w:tcPr>
          <w:p w:rsidR="00E90495" w:rsidRDefault="00E90495" w:rsidP="00BE5C09">
            <w:pPr>
              <w:pStyle w:val="normlnmojetabulky"/>
            </w:pPr>
            <w:r>
              <w:t>3,7</w:t>
            </w:r>
          </w:p>
        </w:tc>
      </w:tr>
    </w:tbl>
    <w:p w:rsidR="00E90495" w:rsidRPr="00CC5018" w:rsidRDefault="00E90495" w:rsidP="001A0CC1">
      <w:pPr>
        <w:pStyle w:val="Nomlnmoje"/>
        <w:ind w:left="425"/>
        <w:rPr>
          <w:i/>
          <w:iCs/>
        </w:rPr>
      </w:pPr>
      <w:r w:rsidRPr="00CC5018">
        <w:rPr>
          <w:i/>
          <w:iCs/>
        </w:rPr>
        <w:t>Pramen: Autor</w:t>
      </w:r>
    </w:p>
    <w:p w:rsidR="00E90495" w:rsidRPr="00516358" w:rsidRDefault="00E90495" w:rsidP="00A549EF">
      <w:pPr>
        <w:pStyle w:val="Nomlnmoje"/>
      </w:pPr>
      <w:r w:rsidRPr="00516358">
        <w:t>Z výsledků plynoucích z tabulky č. 12 je evidentní, že</w:t>
      </w:r>
      <w:r w:rsidR="006047D5" w:rsidRPr="00516358">
        <w:t xml:space="preserve"> dochází </w:t>
      </w:r>
      <w:r w:rsidR="00A12FE2">
        <w:t xml:space="preserve">k </w:t>
      </w:r>
      <w:r w:rsidR="006047D5" w:rsidRPr="00516358">
        <w:t>soustavnému</w:t>
      </w:r>
      <w:r w:rsidRPr="00516358">
        <w:t xml:space="preserve"> </w:t>
      </w:r>
      <w:r w:rsidR="000710A0">
        <w:t>snižovaní</w:t>
      </w:r>
      <w:r w:rsidRPr="00516358">
        <w:t xml:space="preserve"> hodnoty efekti</w:t>
      </w:r>
      <w:r w:rsidR="00242272" w:rsidRPr="00516358">
        <w:t>vnosti v následujících letech</w:t>
      </w:r>
      <w:r w:rsidR="00491D08">
        <w:t>, p</w:t>
      </w:r>
      <w:r w:rsidR="006047D5" w:rsidRPr="00516358">
        <w:t>řestože by</w:t>
      </w:r>
      <w:r w:rsidRPr="00516358">
        <w:t xml:space="preserve"> </w:t>
      </w:r>
      <w:r w:rsidR="00242272" w:rsidRPr="00516358">
        <w:t>naopak</w:t>
      </w:r>
      <w:r w:rsidR="006047D5" w:rsidRPr="00516358">
        <w:t xml:space="preserve"> institut</w:t>
      </w:r>
      <w:r w:rsidRPr="00516358">
        <w:t xml:space="preserve"> </w:t>
      </w:r>
      <w:r w:rsidR="00242272" w:rsidRPr="00516358">
        <w:t xml:space="preserve">KB </w:t>
      </w:r>
      <w:r w:rsidRPr="00516358">
        <w:t>měl prokázat</w:t>
      </w:r>
      <w:r w:rsidR="006047D5" w:rsidRPr="00516358">
        <w:t xml:space="preserve"> zvyšující efektivnost</w:t>
      </w:r>
      <w:r w:rsidR="00242272" w:rsidRPr="00516358">
        <w:t>. Ty</w:t>
      </w:r>
      <w:r w:rsidR="006047D5" w:rsidRPr="00516358">
        <w:t xml:space="preserve">to </w:t>
      </w:r>
      <w:r w:rsidR="00242272" w:rsidRPr="00516358">
        <w:t xml:space="preserve">výsledky jsou o to zarážející </w:t>
      </w:r>
      <w:r w:rsidR="006047D5" w:rsidRPr="00516358">
        <w:t>v situaci, kdy</w:t>
      </w:r>
      <w:r w:rsidRPr="00516358">
        <w:t xml:space="preserve"> dochází v důsledku hospodářské krize k trvalému snižování objemu stavebních prací. Z této sk</w:t>
      </w:r>
      <w:r w:rsidR="004C7169">
        <w:t>utečnosti by se dalo</w:t>
      </w:r>
      <w:r w:rsidRPr="00516358">
        <w:t xml:space="preserve"> vyvodit, že ve fungován</w:t>
      </w:r>
      <w:r w:rsidR="006047D5" w:rsidRPr="00516358">
        <w:t>í tohoto institutu musí dojít k systémovým</w:t>
      </w:r>
      <w:r w:rsidR="00242272" w:rsidRPr="00516358">
        <w:t xml:space="preserve"> změnám. Navrhované změny</w:t>
      </w:r>
      <w:r w:rsidRPr="00516358">
        <w:t xml:space="preserve"> jsou definovány v</w:t>
      </w:r>
      <w:r w:rsidR="006047D5" w:rsidRPr="00516358">
        <w:t> následujících částech</w:t>
      </w:r>
      <w:r w:rsidRPr="00516358">
        <w:t xml:space="preserve"> D</w:t>
      </w:r>
      <w:r w:rsidR="006047D5" w:rsidRPr="00516358">
        <w:t>S</w:t>
      </w:r>
      <w:r w:rsidRPr="00516358">
        <w:t>P a budou shrnuty ve výs</w:t>
      </w:r>
      <w:r w:rsidR="006047D5" w:rsidRPr="00516358">
        <w:t>tupech a závěrech této práce.</w:t>
      </w:r>
    </w:p>
    <w:p w:rsidR="00E90495" w:rsidRDefault="00E90495" w:rsidP="007F526A">
      <w:pPr>
        <w:pStyle w:val="Nadpis3moje"/>
      </w:pPr>
      <w:bookmarkStart w:id="109" w:name="_Toc356050192"/>
      <w:r>
        <w:t>SWOT analýza</w:t>
      </w:r>
      <w:bookmarkEnd w:id="109"/>
    </w:p>
    <w:p w:rsidR="00E90495" w:rsidRDefault="00E90495" w:rsidP="00394000">
      <w:pPr>
        <w:pStyle w:val="Nomlnmoje"/>
      </w:pPr>
      <w:r>
        <w:t>SWOT analýza je jedním ze základních nástrojů strategické</w:t>
      </w:r>
      <w:r w:rsidR="00A12FE2">
        <w:t>ho</w:t>
      </w:r>
      <w:r>
        <w:t xml:space="preserve"> managementu. Pojďme si tedy říct, co všechno SWOT analýza umožňuje a jak vznikla. SWOT je zkratka složena z počátečních písmen slov </w:t>
      </w:r>
      <w:proofErr w:type="spellStart"/>
      <w:r>
        <w:t>Strenghts</w:t>
      </w:r>
      <w:proofErr w:type="spellEnd"/>
      <w:r>
        <w:t xml:space="preserve"> (silné stránky), </w:t>
      </w:r>
      <w:proofErr w:type="spellStart"/>
      <w:r>
        <w:t>Weaknesses</w:t>
      </w:r>
      <w:proofErr w:type="spellEnd"/>
      <w:r>
        <w:t xml:space="preserve"> (slabé stránky), </w:t>
      </w:r>
      <w:proofErr w:type="spellStart"/>
      <w:r>
        <w:t>Opportunities</w:t>
      </w:r>
      <w:proofErr w:type="spellEnd"/>
      <w:r>
        <w:t xml:space="preserve"> (příležitosti) a </w:t>
      </w:r>
      <w:proofErr w:type="spellStart"/>
      <w:r>
        <w:t>Threats</w:t>
      </w:r>
      <w:proofErr w:type="spellEnd"/>
      <w:r>
        <w:t xml:space="preserve"> (hrozby). Úkolem SWOT analýzy je, aby přiměla manažery a zaměstnance organizace se nad těmito prvky zamyslet, a ještě lépe, vyvodit z nich příslušné důsledky. Silné a slabé stránky se řadí k vnitřním faktorům, respektive k tzv. interní analýze, neboť jsou to prvky definované vnitřními vlivy – zejména lidským kapitálem, zkušenostmi, duševním vlastnictvím společnosti a také jejím vybavením a kapacitami. Příležitosti a hrozby jsou řazeny mezi vnější faktory, či do tzv. externí analýzy. Faktem ovšem je, že jsou do značné míry ovlivněny faktory interními. Firma totiž velice dobře může ovlivnit, jaké na trhu budou příležitosti (může je totiž sama aktivně i novými produkty, službami a šikovným marketingem vytvá</w:t>
      </w:r>
      <w:r w:rsidR="004C7169">
        <w:t>řet) a velice dobře může</w:t>
      </w:r>
      <w:r>
        <w:t xml:space="preserve"> předcházet hrozbám.</w:t>
      </w:r>
    </w:p>
    <w:p w:rsidR="00E90495" w:rsidRDefault="00E90495" w:rsidP="00394000">
      <w:pPr>
        <w:pStyle w:val="Nadpis3moje"/>
      </w:pPr>
      <w:bookmarkStart w:id="110" w:name="_Toc356050193"/>
      <w:r>
        <w:lastRenderedPageBreak/>
        <w:t>O co jde, proč se to dělá a jak na to?</w:t>
      </w:r>
      <w:bookmarkEnd w:id="110"/>
    </w:p>
    <w:p w:rsidR="00E90495" w:rsidRDefault="00E90495" w:rsidP="00394000">
      <w:pPr>
        <w:pStyle w:val="Nomlnmoje"/>
      </w:pPr>
      <w:r>
        <w:t>SWOT analýza je výborným „</w:t>
      </w:r>
      <w:proofErr w:type="spellStart"/>
      <w:r>
        <w:t>koučovacím</w:t>
      </w:r>
      <w:proofErr w:type="spellEnd"/>
      <w:r>
        <w:t>“ nástrojem, který nás prostřednictvím čtyř zdánlivě jednoduchých položek donutí dlouze a důkladně přemýšlet o tom nejelementárnějším, co ovlivňuje podnikání. Často je také žádoucí zapojit při její tvorbě brainstorming, nebo jiné formy kolektivní spolupráce. SWOT analýza je právě proto využívána při přípravě, nebo změně strategie společnosti a samozřejmě i při zavádění předmětných nových postupů, či institutů. Používá se, protože umožňuje jednoduše, stručně a přehledně popsat situaci, ve které se sledovaný subjekt nachází, díky čemuž umožňuje zúčastněným lépe přemýšlet nad dopady těchto zjištění. Spolu například s PEST analýzou je součástí tzv. situační analýzy, která je jedním z výchozích prvků pro tvorbu firemní strategie. SWOT analýza je zkrátka univerzální nástroj, pro který neplatí žádná pravidla, jen vás donutí přemýšlet.</w:t>
      </w:r>
    </w:p>
    <w:p w:rsidR="00E90495" w:rsidRDefault="00E90495" w:rsidP="00394000">
      <w:pPr>
        <w:pStyle w:val="Nomlnmoje"/>
      </w:pPr>
      <w:r>
        <w:t>Správně by se SWOT analýza měla dělat proto, aby pomohla řídit ve firmě strategickou změnu. Její realizace na rozdíl od řady jiných analýz nezabere příliš mnoho času a přitom dokáže pomoci včas identifikovat nová nebezpečí či příležitosti. Samotná SWOT analýza má však smysl pouze tehdy, když na ni naváží i další kroky, případně úpravy či změny strategie.</w:t>
      </w:r>
    </w:p>
    <w:p w:rsidR="00E90495" w:rsidRDefault="00E90495" w:rsidP="00394000">
      <w:pPr>
        <w:pStyle w:val="Nomlnmoje"/>
      </w:pPr>
      <w:r>
        <w:t xml:space="preserve">Kromě objektivního popisu skutečností je však zřejmé, že při tvorbě SWOT analýzy se začnou objevovat jisté závislosti, nebo interakce mezi položkami v jednotlivých kategoriích. A právě tyto interakce pomáhají při hledání žádoucích změn strategii. Obvykle se lze setkat se spojením silných stránek a příležitostí, které vyústí v nové služby a produkty. Dále jde o spojení slabých stránek a příležitostí, které nám pomůže změnit chod subjektu tak, aby </w:t>
      </w:r>
      <w:r w:rsidR="001A6B7C">
        <w:t xml:space="preserve">se </w:t>
      </w:r>
      <w:r>
        <w:t>slabé stránky e</w:t>
      </w:r>
      <w:r w:rsidR="001A6B7C">
        <w:t>liminovaly takovým způsobem, jenž umožní</w:t>
      </w:r>
      <w:r>
        <w:t xml:space="preserve"> </w:t>
      </w:r>
      <w:r w:rsidR="001A6B7C">
        <w:t xml:space="preserve">využít </w:t>
      </w:r>
      <w:r>
        <w:t>předmětný</w:t>
      </w:r>
      <w:r w:rsidR="001A6B7C">
        <w:t>m</w:t>
      </w:r>
      <w:r>
        <w:t xml:space="preserve"> subjekt</w:t>
      </w:r>
      <w:r w:rsidR="001A6B7C">
        <w:t>ům</w:t>
      </w:r>
      <w:r>
        <w:t xml:space="preserve"> nové příležitosti</w:t>
      </w:r>
      <w:r w:rsidR="001A6B7C">
        <w:t xml:space="preserve"> na trhu</w:t>
      </w:r>
      <w:r w:rsidR="000710A0">
        <w:t>. Ve </w:t>
      </w:r>
      <w:r>
        <w:t>vztahu silných stránek a hrozeb se často rodí agresivní strategie postupu proti konkurenci, která je hrozbou nejčastěji, ale také postupu vůči vládě (lobbing), atd. Při spojení slabých stránek a hrozeb pak vznikají ochrann</w:t>
      </w:r>
      <w:r w:rsidR="000710A0">
        <w:t>é opatření či krizové plány. Za </w:t>
      </w:r>
      <w:r>
        <w:t>zmínku stojí také strategie přeměny hrozeb v příležitosti, která je bohužel v České republice trochu zprofanována, neboť ji někteří podnik</w:t>
      </w:r>
      <w:r w:rsidR="00A12FE2">
        <w:t>atelé</w:t>
      </w:r>
      <w:r>
        <w:t xml:space="preserve"> pojali po svém.</w:t>
      </w:r>
    </w:p>
    <w:p w:rsidR="00E90495" w:rsidRDefault="001A6B7C" w:rsidP="00394000">
      <w:pPr>
        <w:pStyle w:val="Nomlnmoje"/>
      </w:pPr>
      <w:r>
        <w:t>Na závěr této úvodní</w:t>
      </w:r>
      <w:r w:rsidR="00E90495">
        <w:t xml:space="preserve"> části nezbývá než říct, že SWOT analýza je mocným nástrojem, který je ovšem jen tak mocný, jak jsou mocní ti, kteří jej aplikují. Samotná SWOT analýza je celkem zbytečná a dělat SWOT analýzu pro SWOT analýzu je je</w:t>
      </w:r>
      <w:r w:rsidR="00A12FE2">
        <w:t>ště zbytečnější. Uvedenou analýzu</w:t>
      </w:r>
      <w:r w:rsidR="00E90495">
        <w:t xml:space="preserve"> má smysl dělat tehdy, když sami chceme něco změnit, nebo když hledáme nové cesty, co dělat,</w:t>
      </w:r>
      <w:r>
        <w:t xml:space="preserve"> či</w:t>
      </w:r>
      <w:r w:rsidR="00E90495">
        <w:t xml:space="preserve"> j</w:t>
      </w:r>
      <w:r w:rsidR="00A12FE2">
        <w:t>ak něco dělat lépe apod. Z výstupů ze</w:t>
      </w:r>
      <w:r w:rsidR="000710A0">
        <w:t> </w:t>
      </w:r>
      <w:r w:rsidR="00E90495">
        <w:t>SWOT analýzy by se nicméně nikdy neměla dělat unáhlená rozhodnutí, ne</w:t>
      </w:r>
      <w:r w:rsidR="000710A0">
        <w:t>boť jak bylo již řečeno výše,</w:t>
      </w:r>
      <w:r w:rsidR="00E90495">
        <w:t xml:space="preserve"> jedná </w:t>
      </w:r>
      <w:r w:rsidR="000710A0">
        <w:t xml:space="preserve">se </w:t>
      </w:r>
      <w:r w:rsidR="00E90495">
        <w:t>pouze o dílčí součást situační analýzy. SWOT analýza jako taková popisuje jen malou část toho, co chod sp</w:t>
      </w:r>
      <w:r w:rsidR="000710A0">
        <w:t>olečnosti, potažmo projekt</w:t>
      </w:r>
      <w:r w:rsidR="00491D08">
        <w:t>u</w:t>
      </w:r>
      <w:r w:rsidR="000710A0">
        <w:t xml:space="preserve"> ve </w:t>
      </w:r>
      <w:r w:rsidR="00E90495">
        <w:t>svém důsledku ovlivňuje. Jistě, důsledným a podrobným postupem by se možná dalo popsat všechno, více detailů, ale tím by se bohužel vytratila ona stručnost, jasnost a přehlednost. SWOT analýza sama o sobě by tak neměla sloužit jako přímý podklad k rozhodování, ale spíše jako podklad k dalšímu přemýšlení. Je to jakýsi kompas, který ukáže směr, ale neukáže cestu.</w:t>
      </w:r>
      <w:r>
        <w:t xml:space="preserve"> Nyní přistoupíme k vlastnímu provedení SWOT analýzy v souvislosti s náplní činnosti institutu KB a to nejprve definování silných, slabých stránek, příležitostí a rizik v návaznosti na </w:t>
      </w:r>
      <w:r w:rsidR="00434F85">
        <w:t xml:space="preserve">výše uvedený </w:t>
      </w:r>
      <w:r>
        <w:t>institut</w:t>
      </w:r>
      <w:r w:rsidR="00434F85">
        <w:t>.</w:t>
      </w:r>
      <w:r>
        <w:t xml:space="preserve"> </w:t>
      </w:r>
    </w:p>
    <w:p w:rsidR="00E90495" w:rsidRDefault="00E90495" w:rsidP="007F526A">
      <w:pPr>
        <w:pStyle w:val="Nomlnmoje"/>
      </w:pPr>
      <w:r w:rsidRPr="007F526A">
        <w:rPr>
          <w:i/>
          <w:iCs/>
        </w:rPr>
        <w:lastRenderedPageBreak/>
        <w:t>Silné</w:t>
      </w:r>
      <w:r>
        <w:rPr>
          <w:i/>
          <w:iCs/>
        </w:rPr>
        <w:t xml:space="preserve"> stránky</w:t>
      </w:r>
      <w:r w:rsidR="00A01C0F">
        <w:rPr>
          <w:i/>
          <w:iCs/>
        </w:rPr>
        <w:t xml:space="preserve"> – </w:t>
      </w:r>
      <w:r>
        <w:t>v ČR je vytvořen základní právní rámec problematiky BOZP. Zavedením dalšího prvku a to institutu KB do českého práva se vytváří jednotnější rámec harmonizovaných minimálních bezpečnostních a zdravotních požadavků ochrany pracovníků při práci, jež podporují evropskou hospodářskou soutěž a vylučují jakékoliv zvýhodňování podnikatelských subjektů dosahovaného cestou snižování stanovených standardů nebo zhoršování pracovních podmínek a stavu BOZP. K zajištění národního systému BOZP je vytvořena funkční institucionální struktura umožňující další rozvoj této oblasti, a to po stránce legislativní, kontrolní, vědeckovýzkumné, vzdělávací, a osvětové. Stále více se prohlubuje provázanost politik a aktiv zainteresovaných orgánů veřejné a státní správy s cílem zvýšit účinnost opatření ke zvyšování kultury bezpečnosti a ochrany zdraví při práci.</w:t>
      </w:r>
    </w:p>
    <w:p w:rsidR="00E90495" w:rsidRDefault="00E90495" w:rsidP="007F526A">
      <w:pPr>
        <w:pStyle w:val="Nomlnmoje"/>
      </w:pPr>
      <w:r w:rsidRPr="007F526A">
        <w:rPr>
          <w:i/>
          <w:iCs/>
        </w:rPr>
        <w:t>Slabé</w:t>
      </w:r>
      <w:r>
        <w:rPr>
          <w:i/>
          <w:iCs/>
        </w:rPr>
        <w:t xml:space="preserve"> stránky</w:t>
      </w:r>
      <w:r>
        <w:t xml:space="preserve"> – stálým tématem je naopak zjednodušování a zkvalitnění právních úprav. Pro jejich uplatňování jsou postrádány výklad</w:t>
      </w:r>
      <w:r w:rsidR="000710A0">
        <w:t>y požadavků právních předpisů a </w:t>
      </w:r>
      <w:r>
        <w:t>příklady řešení, jako jsou např. „návody správné praxe“, požadované zejména uživateli právních předpisů. Z hlediska systému BOZP je to zavedení institutu pracovně-lékařské péče a komplexního řešení ucelené rehabilitace, jakož i zavedení ekonomicky motivujícího úrazového pojiš</w:t>
      </w:r>
      <w:r w:rsidR="00B86D1F">
        <w:t>tění zaměstnanců,</w:t>
      </w:r>
      <w:r>
        <w:t xml:space="preserve"> jako zdroje pro financován</w:t>
      </w:r>
      <w:r w:rsidR="000710A0">
        <w:t>í prevence rizik, a to zvlášť u </w:t>
      </w:r>
      <w:r>
        <w:t>malých a středních podniků. Cílovým stavem by mělo být, aby nejen stát, např. prostřednictvím úrazového pojištění, ale i komerční pojišťovny nebo jiné organizace začaly v</w:t>
      </w:r>
      <w:r w:rsidR="00434F85">
        <w:t>yužívat ekonomické nástroje a</w:t>
      </w:r>
      <w:r>
        <w:t xml:space="preserve"> pobídky v oblasti BOZP, které by ve svém důsledku více motivovaly zaměstnavatele ke z</w:t>
      </w:r>
      <w:r w:rsidR="00B86D1F">
        <w:t>lepšování úrovně BOZP</w:t>
      </w:r>
      <w:r>
        <w:t xml:space="preserve">. Významným ekonomicky motivujícím nástrojem pro podporu BOZP, který v ČR dosud nebyl plnohodnotně zaveden, je systém úrazového pojištění zaměstnanců. Tento nástroj vedle významných motivačních opatření vůči zaměstnavatelům (bonus/malus) umožňuje vytvořit finanční zdroje pro národní aktivity v oblasti prevence BOZP i rehabilitace osob, u kterých došlo </w:t>
      </w:r>
      <w:r w:rsidR="00434F85">
        <w:t>k poškození zdraví při práci</w:t>
      </w:r>
      <w:r>
        <w:t>.</w:t>
      </w:r>
    </w:p>
    <w:p w:rsidR="00E90495" w:rsidRPr="006610DD" w:rsidRDefault="00E90495" w:rsidP="007F526A">
      <w:pPr>
        <w:pStyle w:val="Nomlnmoje"/>
      </w:pPr>
      <w:r>
        <w:rPr>
          <w:i/>
          <w:iCs/>
        </w:rPr>
        <w:t xml:space="preserve">Příležitosti – </w:t>
      </w:r>
      <w:r>
        <w:t xml:space="preserve">kvalifikovaným vstupem </w:t>
      </w:r>
      <w:r w:rsidR="00A12FE2">
        <w:t xml:space="preserve">k </w:t>
      </w:r>
      <w:r>
        <w:t>dalším</w:t>
      </w:r>
      <w:r w:rsidR="00A12FE2">
        <w:t>u zlepšováním institutu KB v </w:t>
      </w:r>
      <w:r>
        <w:t>procesu stavební výroby, na zákla</w:t>
      </w:r>
      <w:r w:rsidR="00491D08">
        <w:t>dě jasných zákonů a pravidel</w:t>
      </w:r>
      <w:r w:rsidR="00A12FE2">
        <w:t xml:space="preserve"> s </w:t>
      </w:r>
      <w:r>
        <w:t>jasně specifikovaný</w:t>
      </w:r>
      <w:r w:rsidR="00434F85">
        <w:t>mi požadavky na vzdělání a praxi</w:t>
      </w:r>
      <w:r>
        <w:t xml:space="preserve"> KB. Tím do procesu stavební výroby vstoupí další výrazný prvek, který by mohl přispět k</w:t>
      </w:r>
      <w:r w:rsidR="00491D08">
        <w:t>e</w:t>
      </w:r>
      <w:r>
        <w:t> snížení úrazovosti na stavbách, jako i kultuře řízení stavební výroby.</w:t>
      </w:r>
    </w:p>
    <w:p w:rsidR="00E90495" w:rsidRDefault="00E90495" w:rsidP="007F526A">
      <w:pPr>
        <w:pStyle w:val="Nomlnmoje"/>
      </w:pPr>
      <w:r w:rsidRPr="007F526A">
        <w:rPr>
          <w:i/>
          <w:iCs/>
        </w:rPr>
        <w:t>Hrozby</w:t>
      </w:r>
      <w:r>
        <w:rPr>
          <w:i/>
          <w:iCs/>
        </w:rPr>
        <w:t xml:space="preserve"> – </w:t>
      </w:r>
      <w:r>
        <w:t xml:space="preserve">úrazy ve stavebnictví stále vedou v porovnání s ostatními odvětvími hospodářství a ukazuje se, že minimální doba pro zavedení institutu KB dle </w:t>
      </w:r>
      <w:r w:rsidR="000710A0">
        <w:t> </w:t>
      </w:r>
      <w:proofErr w:type="spellStart"/>
      <w:r w:rsidR="00434F85">
        <w:t>ahraničních</w:t>
      </w:r>
      <w:proofErr w:type="spellEnd"/>
      <w:r w:rsidR="00434F85">
        <w:t xml:space="preserve"> zkušeností je</w:t>
      </w:r>
      <w:r w:rsidR="00C462E3">
        <w:t xml:space="preserve"> pět let. I v zahraničí, kde</w:t>
      </w:r>
      <w:r>
        <w:t xml:space="preserve"> funkce KB je daleko starší, se vyskytují problémy. Zadavatelé (investoři)</w:t>
      </w:r>
      <w:r w:rsidR="00434F85">
        <w:t xml:space="preserve"> </w:t>
      </w:r>
      <w:r w:rsidR="001B65B6">
        <w:t xml:space="preserve">v ČR </w:t>
      </w:r>
      <w:r w:rsidR="00434F85">
        <w:t>stále</w:t>
      </w:r>
      <w:r>
        <w:t xml:space="preserve"> vidí </w:t>
      </w:r>
      <w:r w:rsidR="000710A0">
        <w:t>v KB jako něco co je obtěžuje a </w:t>
      </w:r>
      <w:r>
        <w:t>stojí peníze. Proto k tomuto institutu přistup</w:t>
      </w:r>
      <w:r w:rsidR="000710A0">
        <w:t>ují mnohde formálně se snahou o </w:t>
      </w:r>
      <w:r>
        <w:t>minimalizaci nákladů. Nebo naopak, formou n</w:t>
      </w:r>
      <w:r w:rsidR="000710A0">
        <w:t>eadekvátních pokut, plynoucí ze </w:t>
      </w:r>
      <w:r>
        <w:t>zjištění KB</w:t>
      </w:r>
      <w:r w:rsidR="00C462E3">
        <w:t>, které mají oporu ve smlouvě a</w:t>
      </w:r>
      <w:r>
        <w:t xml:space="preserve"> snaží </w:t>
      </w:r>
      <w:r w:rsidR="00C462E3">
        <w:t xml:space="preserve">se </w:t>
      </w:r>
      <w:r>
        <w:t>získat po dodavatelích finan</w:t>
      </w:r>
      <w:r w:rsidR="00434F85">
        <w:t>ční zdroje formou sankcí</w:t>
      </w:r>
      <w:r>
        <w:t xml:space="preserve"> a to bez zjevného zájmu o vlastní zvýšení bezpečnosti na stavbě. Díky tlaku na s</w:t>
      </w:r>
      <w:r w:rsidR="00491D08">
        <w:t>nižování cen na výkon funkce KB</w:t>
      </w:r>
      <w:r>
        <w:t xml:space="preserve"> se snižuje čas </w:t>
      </w:r>
      <w:r w:rsidR="00491D08">
        <w:t xml:space="preserve">potřebný </w:t>
      </w:r>
      <w:r>
        <w:t>na jeho práci a tím přirozeně i kvalita. Sazby za výkon funkce KB dos</w:t>
      </w:r>
      <w:r w:rsidR="00C462E3">
        <w:t>ahují ve vyspělých státech až 3 </w:t>
      </w:r>
      <w:r>
        <w:t xml:space="preserve">% z celkových nákladů stavby. V ČR je tato sazby mnohdy hluboko pod 0,4 % z nákladů stavby. </w:t>
      </w:r>
    </w:p>
    <w:p w:rsidR="00E90495" w:rsidRDefault="00E90495" w:rsidP="00300E4F">
      <w:pPr>
        <w:pStyle w:val="Nadpis3moje"/>
      </w:pPr>
      <w:bookmarkStart w:id="111" w:name="_Toc356050194"/>
      <w:r>
        <w:lastRenderedPageBreak/>
        <w:t>Vyhodnocení SWOT analýzy</w:t>
      </w:r>
      <w:bookmarkEnd w:id="111"/>
    </w:p>
    <w:p w:rsidR="00E90495" w:rsidRPr="00516358" w:rsidRDefault="00E90495" w:rsidP="007F526A">
      <w:pPr>
        <w:pStyle w:val="Nomlnmoje"/>
      </w:pPr>
      <w:r w:rsidRPr="00516358">
        <w:t>Z výše uvedeného hodnocení silných a slabých stránek, jako i příležitostí a hrozeb vyplývá následující. Měla by se zlepšit legislativa s vazbou na činnost KB. Zákon č. 309/2006 Sb., se až na pár vypadlých slůvek nezměnil, přestože návrhy na změny byly. Vazba mezi zákonem č. 309/2006 Sb. a dosud platným Stavebním zákonem je téměř nulová. KB by měl mít vyšší vzdělání a praxi, než je uvedeno v §</w:t>
      </w:r>
      <w:r w:rsidR="00A12FE2">
        <w:t xml:space="preserve"> 10 zákona č. 309/2006 Sb. Mohly</w:t>
      </w:r>
      <w:r w:rsidRPr="00516358">
        <w:t xml:space="preserve"> by se stejně jak je to</w:t>
      </w:r>
      <w:r w:rsidR="00A12FE2">
        <w:t>mu</w:t>
      </w:r>
      <w:r w:rsidRPr="00516358">
        <w:t xml:space="preserve"> u autorizovaných inženýrů </w:t>
      </w:r>
      <w:r w:rsidR="00A12FE2">
        <w:t xml:space="preserve">a techniků </w:t>
      </w:r>
      <w:r w:rsidRPr="00516358">
        <w:t>rozlišovat dvě úrovně kvalifikace KB, v návaznosti na jejich vzdělání a praxi. Měla by se zaměřit pozornost na činnost KB ve fázi přípravy stavby. Současné zkušenosti ukazují, že v této fázi jsou určováni KB jen u 10 % staveb! Vzhledem k celkovému zkvalitnění a hlubšímu zakořenění tohoto institutu, by bylo vhodné posunout limit pro stanovení KB dle hodnoty staveb výraz</w:t>
      </w:r>
      <w:r w:rsidR="001B65B6">
        <w:t>něji směrem nahoru. Zde navrhujeme</w:t>
      </w:r>
      <w:r w:rsidRPr="00516358">
        <w:t xml:space="preserve"> požadovat zavedení tohoto institutu až u staveb s náklady nad 100 mil. Kč, s výjimkou staveb složitých a technicky náročných se zvýšeným nebezpeč</w:t>
      </w:r>
      <w:r w:rsidR="000710A0">
        <w:t>ím a riziky úrazů. Například ze </w:t>
      </w:r>
      <w:r w:rsidRPr="00516358">
        <w:t>zahraničí jsou velice pozitivní výsledky v činnostech</w:t>
      </w:r>
      <w:r w:rsidR="000710A0">
        <w:t xml:space="preserve"> a přínosech tohoto institutu u </w:t>
      </w:r>
      <w:r w:rsidR="001B65B6">
        <w:t>velice rozsáhlých staveb. N</w:t>
      </w:r>
      <w:r w:rsidRPr="00516358">
        <w:t>apřík</w:t>
      </w:r>
      <w:r w:rsidR="001B65B6">
        <w:t>lad na Slovensku je to</w:t>
      </w:r>
      <w:r w:rsidRPr="00516358">
        <w:t xml:space="preserve"> dostavba elektrárny </w:t>
      </w:r>
      <w:proofErr w:type="spellStart"/>
      <w:r w:rsidRPr="00516358">
        <w:t>Mochovce</w:t>
      </w:r>
      <w:proofErr w:type="spellEnd"/>
      <w:r w:rsidRPr="00516358">
        <w:t xml:space="preserve">. Zde vzhledem k rozsahu, </w:t>
      </w:r>
      <w:r w:rsidR="00491D08">
        <w:t>počtu pracovníků a objemu prací</w:t>
      </w:r>
      <w:r w:rsidRPr="00516358">
        <w:t xml:space="preserve"> je pro činnost KB opodstatnění a 17 koordinátorů bezpečnosti, kteří zde pracují, mají prokazatelně dobré zkušenosti a výsledky s uplatňováním tohoto insti</w:t>
      </w:r>
      <w:r w:rsidR="000710A0">
        <w:t>tutu. Po zajištění funkčnosti a </w:t>
      </w:r>
      <w:r w:rsidRPr="00516358">
        <w:t>potřebnýc</w:t>
      </w:r>
      <w:r w:rsidR="00491D08">
        <w:t>h zkušeností s tímto institutem</w:t>
      </w:r>
      <w:r w:rsidRPr="00516358">
        <w:t xml:space="preserve"> mů</w:t>
      </w:r>
      <w:r w:rsidR="000710A0">
        <w:t>žeme následně přistoupit třeba</w:t>
      </w:r>
      <w:r w:rsidRPr="00516358">
        <w:t xml:space="preserve"> k implementaci tohoto institutu i na menší stavby.</w:t>
      </w:r>
      <w:r w:rsidR="00491D08">
        <w:t xml:space="preserve"> V souvislosti s tímto omezením</w:t>
      </w:r>
      <w:r w:rsidRPr="00516358">
        <w:t xml:space="preserve"> by se mělo pokračovat ve zkvalitňování právního rám</w:t>
      </w:r>
      <w:r w:rsidR="00491D08">
        <w:t>ce pro činnost tohoto institutu</w:t>
      </w:r>
      <w:r w:rsidRPr="00516358">
        <w:t xml:space="preserve"> s jasným definov</w:t>
      </w:r>
      <w:r w:rsidR="00434F85">
        <w:t>áním a celkovým zpřísněním, zejména</w:t>
      </w:r>
      <w:r w:rsidR="000710A0">
        <w:t xml:space="preserve"> zvýšením postihů za </w:t>
      </w:r>
      <w:r w:rsidRPr="00516358">
        <w:t>nedodržování povinností spojených s činností tohoto institutu. V neposlední řadě je to zkvalitnění přípravy KB, vč</w:t>
      </w:r>
      <w:r w:rsidR="00434F85">
        <w:t>etně výrazného zvýšení nároků</w:t>
      </w:r>
      <w:r w:rsidRPr="00516358">
        <w:t xml:space="preserve"> na jejich kvalifikaci. Nutností by měla být povinnost vlastnit autorizační razítko AI a AT. V</w:t>
      </w:r>
      <w:r w:rsidR="00491D08">
        <w:t> neposlední řadě je zde možnost</w:t>
      </w:r>
      <w:r w:rsidRPr="00516358">
        <w:t xml:space="preserve"> spojit tuto certifikaci i se zkouškami odborně způsobilých osob v prevenci rizik. Při této </w:t>
      </w:r>
      <w:r w:rsidR="00491D08">
        <w:t>pestré paletě možnosti vzdělání</w:t>
      </w:r>
      <w:r w:rsidRPr="00516358">
        <w:t xml:space="preserve"> by neměl být problém rozdělit kvalifikaci KB, minimálně do dvou úrovní, kde by byly odděleny jak požadavky na kvalifikaci, tak rozsah oprávnění pro vykonávání jednotlivých činností. Výše uvedené nebude mít smysl, pakliže nebude vytvořen dostatečný, jasný a pevný zákonný finanční rámec pro fungování tohoto jistě důležitého institutu.</w:t>
      </w:r>
    </w:p>
    <w:p w:rsidR="00E90495" w:rsidRPr="00516358" w:rsidRDefault="00E90495" w:rsidP="00D3410C">
      <w:pPr>
        <w:pStyle w:val="Nadpis2moje"/>
      </w:pPr>
      <w:bookmarkStart w:id="112" w:name="_Toc356050195"/>
      <w:r w:rsidRPr="00516358">
        <w:t>Závěr kapitoly - KB</w:t>
      </w:r>
      <w:bookmarkEnd w:id="112"/>
    </w:p>
    <w:p w:rsidR="00E90495" w:rsidRPr="00516358" w:rsidRDefault="00E90495" w:rsidP="008463F9">
      <w:pPr>
        <w:pStyle w:val="Nomlnmoje"/>
      </w:pPr>
      <w:r w:rsidRPr="00516358">
        <w:t>P</w:t>
      </w:r>
      <w:r w:rsidR="00434F85">
        <w:t>od p</w:t>
      </w:r>
      <w:r w:rsidRPr="00516358">
        <w:t>ojem vysoké kultury podnikání je i vytváření podmínek pro uspokojivou práci, včetně přizpůsobení práce a pracovních podmínek potřebám pracovníků. Realizace těchto podmínek pro uspokojivou práci zvyšuje pracovní motivaci všech pracovníků a je prostředkem k vyšší pracovní výkonnosti. Na druhé straně je však zaznamenáván růst nároků na pracovní tempo a kvalitu práce. Dřívější fyzická náročnost práce je poměrně rychle nahrazována vysokou psychickou zátěží způsobenou zvyšující se intenzitou práce, indikovanou zejména rostoucím výskytem stresu. Vzhledem k prodlužující se věkové hranici pro odchod do důchodu se mění věkové zastoupení pracovní síly, stejně jako se mění charakter práce. Vzrůstá míra nejistoty v zaměstnání jako důsledek rychlosti a vzájemné propojenosti pohybu kapitálu.</w:t>
      </w:r>
    </w:p>
    <w:p w:rsidR="00E90495" w:rsidRPr="00516358" w:rsidRDefault="00E90495" w:rsidP="007925DA">
      <w:pPr>
        <w:pStyle w:val="Nomlnmoje"/>
      </w:pPr>
      <w:r w:rsidRPr="00516358">
        <w:lastRenderedPageBreak/>
        <w:t>Na základě výše uvedeného lze konstatovat, že další ekonomický vývoj je v rozhodující míře závislý na ekonomickém potenciálu, jehož významnou součást tvoří kvalifikovaná pracovní síla. Jednou z priorit státu se proto stává jak oblast vzdělávání a zvyšování kvalifikace, tak i problematika bezpečného pracovního prostředí a zdraví neohrožujících pracovních podmínek. Vytvoření takového prostředí významnou měrou přispěje ke kultuře řízení stavební výroby. Abychom toho dosáhli, je nutn</w:t>
      </w:r>
      <w:r w:rsidR="00C462E3" w:rsidRPr="00516358">
        <w:t>o přistoupit k věcné diskus</w:t>
      </w:r>
      <w:r w:rsidRPr="00516358">
        <w:t>i a zamyslet se nad nutnými a navrhovanými úpravami tohoto institutu, které by vedly k dalšímu zefektivnění, zlepšení fungování, jako i zvýšení jeho kreditu.</w:t>
      </w:r>
    </w:p>
    <w:p w:rsidR="00E90495" w:rsidRPr="00516358" w:rsidRDefault="00E90495" w:rsidP="007925DA">
      <w:pPr>
        <w:pStyle w:val="Nomlnmoje"/>
      </w:pPr>
      <w:r w:rsidRPr="00516358">
        <w:t>Závěr</w:t>
      </w:r>
      <w:r w:rsidR="00491D08">
        <w:t>em a návrhem pro možné zlepšení</w:t>
      </w:r>
      <w:r w:rsidRPr="00516358">
        <w:t xml:space="preserve"> je zvýšit provázanost tohoto institutu se SZ, jako i dalšími so</w:t>
      </w:r>
      <w:r w:rsidR="00163C3C" w:rsidRPr="00516358">
        <w:t>uvisejícími zákony a vyhláškami. Dalším námětem na možné zlepšení a zkvalitnění tohoto institut</w:t>
      </w:r>
      <w:r w:rsidR="00A12FE2">
        <w:t>u</w:t>
      </w:r>
      <w:r w:rsidR="00163C3C" w:rsidRPr="00516358">
        <w:t xml:space="preserve"> je zvýšit vstupní parametry (počty pracovníku na stavbě, délka a cena stavby atd.)</w:t>
      </w:r>
      <w:r w:rsidRPr="00516358">
        <w:t xml:space="preserve"> pro povinnos</w:t>
      </w:r>
      <w:r w:rsidR="00163C3C" w:rsidRPr="00516358">
        <w:t>t na zřízení tohoto institutu. Rovněž u</w:t>
      </w:r>
      <w:r w:rsidRPr="00516358">
        <w:t>rčit a dát pravomoci orgánu</w:t>
      </w:r>
      <w:r w:rsidR="00163C3C" w:rsidRPr="00516358">
        <w:t xml:space="preserve"> (např. SUIP), který by rozhodoval spory, měl pravomoc odvolávat</w:t>
      </w:r>
      <w:r w:rsidRPr="00516358">
        <w:t xml:space="preserve"> KB při pochy</w:t>
      </w:r>
      <w:r w:rsidR="00163C3C" w:rsidRPr="00516358">
        <w:t>bení</w:t>
      </w:r>
      <w:r w:rsidR="00A12FE2">
        <w:t xml:space="preserve"> a také se staral</w:t>
      </w:r>
      <w:r w:rsidRPr="00516358">
        <w:t xml:space="preserve"> o zvyšování kvality tohoto institutu atd.</w:t>
      </w:r>
    </w:p>
    <w:p w:rsidR="00E90495" w:rsidRPr="00516358" w:rsidRDefault="00E90495" w:rsidP="00646BBB">
      <w:pPr>
        <w:pStyle w:val="Nomlnmoje"/>
      </w:pPr>
      <w:r w:rsidRPr="00516358">
        <w:t xml:space="preserve">I přes konstatování uvedená </w:t>
      </w:r>
      <w:r w:rsidR="000710A0">
        <w:t>v předchozím odstavci si je</w:t>
      </w:r>
      <w:r w:rsidRPr="00516358">
        <w:t xml:space="preserve"> nutno stále </w:t>
      </w:r>
      <w:r w:rsidR="000710A0">
        <w:t>si připomínat, jak</w:t>
      </w:r>
      <w:r w:rsidRPr="00516358">
        <w:t xml:space="preserve"> obrovské náklady jsou spojeny s pr</w:t>
      </w:r>
      <w:r w:rsidR="000710A0">
        <w:t>acovními úrazy. Stavebnictví je v úrazovosti na </w:t>
      </w:r>
      <w:r w:rsidRPr="00516358">
        <w:t>špici pomyslného ledovce a to jak na evropské úrovni, tak přirozeně i v rámci ČR. Proto jsou vyvíjeny všeobecně snahy s touto skutečností bezpodmínečně něco dělat. Cesta za pomoci institut</w:t>
      </w:r>
      <w:r w:rsidR="00434F85">
        <w:t>u</w:t>
      </w:r>
      <w:r w:rsidRPr="00516358">
        <w:t xml:space="preserve"> KB, kterou jsme převzali z legislativy EU je v rámci ČR v podstatě na samém počátku. Skutečnost, že v EU j</w:t>
      </w:r>
      <w:r w:rsidR="000710A0">
        <w:t>e tento institut již zavedený a </w:t>
      </w:r>
      <w:r w:rsidRPr="00516358">
        <w:t>zjevně funguje, nám umožňuje se při jeho ap</w:t>
      </w:r>
      <w:r w:rsidR="000710A0">
        <w:t>likaci poučit a vyvarovat se</w:t>
      </w:r>
      <w:r w:rsidRPr="00516358">
        <w:t xml:space="preserve"> zbytečných chyb.</w:t>
      </w:r>
    </w:p>
    <w:p w:rsidR="00E90495" w:rsidRPr="00516358" w:rsidRDefault="00E90495" w:rsidP="001B0B27">
      <w:pPr>
        <w:pStyle w:val="Nadpis1moje"/>
      </w:pPr>
      <w:bookmarkStart w:id="113" w:name="_Toc356050196"/>
      <w:r w:rsidRPr="00516358">
        <w:t>Institut autorizovaného inspektora</w:t>
      </w:r>
      <w:bookmarkEnd w:id="113"/>
    </w:p>
    <w:p w:rsidR="00E90495" w:rsidRPr="00516358" w:rsidRDefault="00E90495" w:rsidP="003D7661">
      <w:pPr>
        <w:pStyle w:val="Nomlnmoje"/>
      </w:pPr>
      <w:r w:rsidRPr="00516358">
        <w:t>Problém povolování staveb byl v minulosti v</w:t>
      </w:r>
      <w:r w:rsidR="00434F85">
        <w:t xml:space="preserve"> ČR považován za zkostnatělý, a </w:t>
      </w:r>
      <w:r w:rsidRPr="00516358">
        <w:t>stavební úřady přetíženy žádostmi. Proto došlo k zavedení institutu autorizovaného inspektora (dále AI), který je zakotvený ve Sta</w:t>
      </w:r>
      <w:r w:rsidR="00434F85">
        <w:t>vebním zákoně č. 183/2006 Sb. a </w:t>
      </w:r>
      <w:r w:rsidRPr="00516358">
        <w:t xml:space="preserve">rozpracován ve vyhlášce č. 468/2006 Sb. o autorizovaných inspektorech. Cílem těchto dokumentů bylo převést část stavebního řízení z veřejného </w:t>
      </w:r>
      <w:r w:rsidR="00A12FE2" w:rsidRPr="00516358">
        <w:t xml:space="preserve">sektoru </w:t>
      </w:r>
      <w:r w:rsidR="00434F85">
        <w:t>do </w:t>
      </w:r>
      <w:r w:rsidRPr="00516358">
        <w:t>soukromého a urychlit tím schvalovací řízení. Tato řízení v soukromém sektoru, kdy je stavba schvalována AI, jsou oproti řízení ve veřejném sektoru výrazně zkrácené. AI rozhoduje o povolení stavby vydáním certifikátu, místo klasického povolení stavebním úřadem. Dalším důvodem vzniku tohoto institutu bylo i to, že pro schvalování náročnějších a rozsáhlejších staveb nejsou pracovníci stavebních úřadů dostatečně odborně vzděláni, což by nemělo platit o AI.</w:t>
      </w:r>
    </w:p>
    <w:p w:rsidR="00E90495" w:rsidRPr="00516358" w:rsidRDefault="00E90495" w:rsidP="00242100">
      <w:pPr>
        <w:pStyle w:val="Nomlnmoje"/>
      </w:pPr>
      <w:r w:rsidRPr="00516358">
        <w:t>Při zavádění byli autoři ovlivněni jednak Německem, kdy konkrétně stavební zákon Bavorska, zavedl institut tzv. autorizovaných znalců (dále AZ). Tento AZ zde pracuje v kooperaci se stavebním úřadem. Jeho postavení je zde pouze jako třetí, poradenské strany, která řeší otázky konstrukční a požární bezpečnosti. Právní odpovědnost za celé stavební řízení je tedy pouze na straně stavebního úřadu, čili veřejné správy</w:t>
      </w:r>
      <w:r w:rsidR="00A12FE2">
        <w:t>.</w:t>
      </w:r>
      <w:r w:rsidRPr="00516358">
        <w:t xml:space="preserve"> Jeho zavedením se podařilo zkrátit délku stavebního řízení v průměru o třetinu. Rovněž se přebíraly podněty z Anglie. Zde exist</w:t>
      </w:r>
      <w:r w:rsidR="001B65B6">
        <w:t>uje institut „</w:t>
      </w:r>
      <w:proofErr w:type="spellStart"/>
      <w:r w:rsidR="001B65B6">
        <w:t>A</w:t>
      </w:r>
      <w:r w:rsidRPr="00516358">
        <w:t>pproved</w:t>
      </w:r>
      <w:proofErr w:type="spellEnd"/>
      <w:r w:rsidRPr="00516358">
        <w:t xml:space="preserve"> </w:t>
      </w:r>
      <w:proofErr w:type="spellStart"/>
      <w:r w:rsidRPr="00516358">
        <w:t>Inspector</w:t>
      </w:r>
      <w:proofErr w:type="spellEnd"/>
      <w:r w:rsidRPr="00516358">
        <w:t>“, přičemž dalším názvem používaným v anglické úpravě je taktéž „</w:t>
      </w:r>
      <w:proofErr w:type="spellStart"/>
      <w:r w:rsidRPr="00516358">
        <w:t>Private</w:t>
      </w:r>
      <w:proofErr w:type="spellEnd"/>
      <w:r w:rsidRPr="00516358">
        <w:t xml:space="preserve"> </w:t>
      </w:r>
      <w:proofErr w:type="spellStart"/>
      <w:r w:rsidRPr="00516358">
        <w:t>Certifier</w:t>
      </w:r>
      <w:proofErr w:type="spellEnd"/>
      <w:r w:rsidRPr="00516358">
        <w:t>“ neboli autorizo</w:t>
      </w:r>
      <w:r w:rsidR="00CA14BC">
        <w:t>vaných inspektorů dlouhodobě. Odt</w:t>
      </w:r>
      <w:r w:rsidR="00434F85">
        <w:t xml:space="preserve">ud byl rovněž převzat název </w:t>
      </w:r>
      <w:r w:rsidRPr="00516358">
        <w:t xml:space="preserve">tohoto </w:t>
      </w:r>
      <w:r w:rsidRPr="00516358">
        <w:lastRenderedPageBreak/>
        <w:t>institutu. Anglický model je ve své zemi skutečně funkční. Přibližně 20 % z celkového počtu nových staveb je v Anglii a Walesu realizováno s využitím autorizovaného inspektora. Je známo, že velké stavební a developerské společnosti kontrolující stavebnictví v Anglii mají mezi svými zaměstnanci přímo autorizované inspektory. Rozdíl mezi těmito modely je tedy jasný. Zatímco v anglické úpravě je AI přímo konkurentem stavebních úřadů, bavorský je pouze doplňkovou osobou, která může, ale nemusí vystupovat ve stavebním řízení veden</w:t>
      </w:r>
      <w:r w:rsidR="001B65B6">
        <w:t>ém bavorským stavebním úřadem. Původní č</w:t>
      </w:r>
      <w:r w:rsidRPr="00516358">
        <w:t xml:space="preserve">eská úprava činnosti AI tedy následuje </w:t>
      </w:r>
      <w:r w:rsidR="001B65B6">
        <w:t>anglický model a jedná se tak o </w:t>
      </w:r>
      <w:r w:rsidRPr="00516358">
        <w:t>přímou konkurenci stávajícím stavebním úřadům</w:t>
      </w:r>
      <w:r w:rsidR="00CA14BC">
        <w:t>.</w:t>
      </w:r>
      <w:r w:rsidRPr="00516358">
        <w:t xml:space="preserve"> Mezi další země, kde se aplikuje zkrácené stavební řízení je Rakousko, nebo Švédsko.</w:t>
      </w:r>
    </w:p>
    <w:p w:rsidR="00E90495" w:rsidRPr="00516358" w:rsidRDefault="00E90495" w:rsidP="00242100">
      <w:pPr>
        <w:pStyle w:val="Nomlnmoje"/>
      </w:pPr>
      <w:r w:rsidRPr="00516358">
        <w:t>První úvahy autorů o oblastech činností autorizovaných inspektorů vedly k tomu, že by inspektor mohl certifikovat stavby menšího rozsahu a později, po vyhodnocení zkušeností, aby se jeho spektrum postupně rozšiřovalo. Ovšem výsledek těchto úvah, který vyústil v již zmiňovaný Stavební zákon č. 183</w:t>
      </w:r>
      <w:r w:rsidR="00434F85">
        <w:t>/2006 Sb. je takový, že zkrácené</w:t>
      </w:r>
      <w:r w:rsidRPr="00516358">
        <w:t xml:space="preserve"> stavební řízení je umožněno použít v podstatě na všechny druhy staveb, které procházejí schvalovacím řízením procesem na úrovni obecních úřadů, mají vydané územní rozhodnutí, vyříze</w:t>
      </w:r>
      <w:r w:rsidR="00CA14BC">
        <w:t>né</w:t>
      </w:r>
      <w:r w:rsidRPr="00516358">
        <w:t xml:space="preserve"> připomínky a doložené veškeré potřebné náležitosti</w:t>
      </w:r>
      <w:r w:rsidR="00CA14BC">
        <w:t>. Zkrácené řízení se tak netýká</w:t>
      </w:r>
      <w:r w:rsidRPr="00516358">
        <w:t xml:space="preserve"> jen staveb podléhajících zvláštnímu režimu (vodohospodářské stavby, letiště apod.)</w:t>
      </w:r>
      <w:r w:rsidR="00434F85">
        <w:t xml:space="preserve"> [38]</w:t>
      </w:r>
      <w:r w:rsidRPr="00516358">
        <w:t>.</w:t>
      </w:r>
    </w:p>
    <w:p w:rsidR="00E90495" w:rsidRPr="00516358" w:rsidRDefault="00E90495" w:rsidP="00D3410C">
      <w:pPr>
        <w:pStyle w:val="Nadpis2moje"/>
      </w:pPr>
      <w:bookmarkStart w:id="114" w:name="_Toc356050197"/>
      <w:r w:rsidRPr="00516358">
        <w:t>Úvod kapitoly</w:t>
      </w:r>
      <w:bookmarkEnd w:id="114"/>
    </w:p>
    <w:p w:rsidR="00E90495" w:rsidRPr="00516358" w:rsidRDefault="00E90495" w:rsidP="00242100">
      <w:pPr>
        <w:pStyle w:val="Nomlnmoje"/>
      </w:pPr>
      <w:r w:rsidRPr="00516358">
        <w:t>Pro získání certifikátu AI musí v ČR nejdříve žadatel krom příslušných vědomos</w:t>
      </w:r>
      <w:r w:rsidR="00491D08">
        <w:t>tí</w:t>
      </w:r>
      <w:r w:rsidRPr="00516358">
        <w:t xml:space="preserve"> vynaložit i </w:t>
      </w:r>
      <w:r w:rsidR="00CA14BC">
        <w:t>nemalé náklady. Ty obsahují</w:t>
      </w:r>
      <w:r w:rsidRPr="00516358">
        <w:t xml:space="preserve"> </w:t>
      </w:r>
      <w:r w:rsidR="00CA14BC">
        <w:t xml:space="preserve">výdaje na </w:t>
      </w:r>
      <w:r w:rsidRPr="00516358">
        <w:t>vlastní zkoušky, školení, poplatku za jmenování a členského příspěvku komo</w:t>
      </w:r>
      <w:r w:rsidR="00A01C0F">
        <w:t xml:space="preserve">ře </w:t>
      </w:r>
      <w:r w:rsidR="001B65B6">
        <w:t xml:space="preserve">s </w:t>
      </w:r>
      <w:r w:rsidR="00A01C0F">
        <w:t>celkovou částk</w:t>
      </w:r>
      <w:r w:rsidR="001B65B6">
        <w:t>o</w:t>
      </w:r>
      <w:r w:rsidR="00A01C0F">
        <w:t xml:space="preserve">u cca 40 000 </w:t>
      </w:r>
      <w:r w:rsidRPr="00516358">
        <w:t>Kč. Tuto částku musí AI vynaložit a to bez jakékoli</w:t>
      </w:r>
      <w:r w:rsidR="001B65B6">
        <w:t xml:space="preserve"> jistoty, že získá zakázku. Hned v úvodu je nutné</w:t>
      </w:r>
      <w:r w:rsidRPr="00516358">
        <w:t xml:space="preserve"> upozornit, že celý princip </w:t>
      </w:r>
      <w:r w:rsidRPr="00516358">
        <w:rPr>
          <w:i/>
          <w:iCs/>
        </w:rPr>
        <w:t>nezávislého fungování</w:t>
      </w:r>
      <w:r w:rsidRPr="00516358">
        <w:t xml:space="preserve"> institutu AI může </w:t>
      </w:r>
      <w:r w:rsidR="001B65B6">
        <w:t xml:space="preserve">plnohodnotně </w:t>
      </w:r>
      <w:r w:rsidRPr="00516358">
        <w:t xml:space="preserve">fungovat a být zrealizován jen tehdy, pokud dojde ke změně správních poplatků za povolování staveb. Tyto poplatky jsou v </w:t>
      </w:r>
      <w:r w:rsidR="001B65B6">
        <w:t>ČR dle zákona č. 634/2004 Sb. o </w:t>
      </w:r>
      <w:r w:rsidRPr="00516358">
        <w:t>Správních poplatcích mnohonásobně nižší, než například v Německu. Správní poplatky nejsou dle tohoto zákona zásadně diferencovány, zjednodušen</w:t>
      </w:r>
      <w:r w:rsidR="00CA14BC">
        <w:t>ě řečeno stojí v podstatě shodně</w:t>
      </w:r>
      <w:r w:rsidRPr="00516358">
        <w:t xml:space="preserve"> stavební povolení za technologicky složitou stavbu, jako za rodinný domek. Zásadní změnu zřejmě nepřinesl ani s</w:t>
      </w:r>
      <w:r w:rsidR="00434F85">
        <w:t>chválený zákon č. 350/2012 Sb.</w:t>
      </w:r>
      <w:r w:rsidR="00E5298C">
        <w:t>,</w:t>
      </w:r>
      <w:r w:rsidR="00434F85">
        <w:t xml:space="preserve"> nazývaný jako</w:t>
      </w:r>
      <w:r w:rsidRPr="00516358">
        <w:t xml:space="preserve"> velká novela Stavebního zákona, který začal platit od 1. 1. 2013.</w:t>
      </w:r>
    </w:p>
    <w:p w:rsidR="00E90495" w:rsidRPr="00516358" w:rsidRDefault="00E90495" w:rsidP="00242100">
      <w:pPr>
        <w:pStyle w:val="Nomlnmoje"/>
      </w:pPr>
      <w:r w:rsidRPr="00516358">
        <w:t>Vzhledem k výše uvedenému a proto, že činnost autorizovaných inspektorů je placená, lze předpokládat, že ji budou i nadále využívat především investoři velkých projektů. Zde může stále trvat nebezpečí a dosavadní praxe ukazuje jeho reálnost, že tito investoři by si mohli zaplatit v některých případech nejen služby AI, ale také kladný výsledek u posuzované stavby.</w:t>
      </w:r>
    </w:p>
    <w:p w:rsidR="00E90495" w:rsidRPr="00516358" w:rsidRDefault="00E90495" w:rsidP="00145C17">
      <w:pPr>
        <w:pStyle w:val="Nadpis3moje"/>
      </w:pPr>
      <w:bookmarkStart w:id="115" w:name="_Toc356050198"/>
      <w:r w:rsidRPr="00516358">
        <w:t>Legislativní vývoj předcházející vzniku institutu AI</w:t>
      </w:r>
      <w:bookmarkEnd w:id="115"/>
    </w:p>
    <w:p w:rsidR="00E90495" w:rsidRPr="00516358" w:rsidRDefault="00E90495" w:rsidP="00786C0F">
      <w:pPr>
        <w:pStyle w:val="Nomlnmoje"/>
      </w:pPr>
      <w:r w:rsidRPr="00516358">
        <w:t>Rovněž i v případě tohoto institut</w:t>
      </w:r>
      <w:r w:rsidR="000710A0">
        <w:t>u</w:t>
      </w:r>
      <w:r w:rsidR="00491D08">
        <w:t>, abychom správně pochopili</w:t>
      </w:r>
      <w:r w:rsidRPr="00516358">
        <w:t xml:space="preserve"> vývoj a jednotlivé souvislosti celého pr</w:t>
      </w:r>
      <w:r w:rsidR="00491D08">
        <w:t>ocesu stavebního řízení, provedeme v úvodu</w:t>
      </w:r>
      <w:r w:rsidRPr="00516358">
        <w:t xml:space="preserve"> nejprve krátkou analýzu vývoje tohoto procesu souvisejícího s povolováním staveb v ČR. Stavební povolení prováděné na základě stavebního řízení je historicky vnímáno jako stavebně technická expertíza veřejných zájmů zakomponovaných do projektové dokumentace. </w:t>
      </w:r>
      <w:r w:rsidRPr="00516358">
        <w:lastRenderedPageBreak/>
        <w:t>Formuje se tak odpovědnost rozhodujících partnerů ve výstavbě, především stavebníka. Ten podle povahy stavby tuto odpovědnost přenáší na projektanta, zhotovitele, dozory na stavbě, koordinátora bezpečnosti práce a další subjekty. Na tomto poli by pak došlo podle stávající úpravy stavebního zákona v ČR ke zmenšování úlohy stavebních úřadů. Jejich působnost se bude přesouvat do následné kontroly vlastní realizace staveb. Zásadní odpovědnost za umístnění stavby však nese vždy stát. Souběžně se tedy bude zvyšovat úloha orgánů územního plánování při umisťování staveb a při stanovení podmínek pro následné výkonové fáze projektové dokumentace. Tato úloha může být výrazně integrovaným rozhodováním o umístění staveb podle stavebního zákona s posuzováním vlivu stavby na životní prostředí. Ve srovnání se zahraničními právními úpravami je možnost uplatnění zkráceného stavebního řízení v ČR upravována výše uvedenými zákony exaktněji.</w:t>
      </w:r>
    </w:p>
    <w:p w:rsidR="00E90495" w:rsidRPr="00516358" w:rsidRDefault="00E90495" w:rsidP="00D3410C">
      <w:pPr>
        <w:pStyle w:val="Nadpis2moje"/>
      </w:pPr>
      <w:bookmarkStart w:id="116" w:name="_Toc356050199"/>
      <w:r w:rsidRPr="00516358">
        <w:t>Způsob vyhodnocení</w:t>
      </w:r>
      <w:bookmarkEnd w:id="116"/>
    </w:p>
    <w:p w:rsidR="00E90495" w:rsidRPr="00516358" w:rsidRDefault="00E90495" w:rsidP="00786C0F">
      <w:pPr>
        <w:pStyle w:val="Nomlnmoje"/>
      </w:pPr>
      <w:r w:rsidRPr="00516358">
        <w:t>Pro vyhodnocení tohoto institutu jsem zvolil kompar</w:t>
      </w:r>
      <w:r w:rsidR="001B65B6">
        <w:t>ativní analýzu. Tuto metodu jsme</w:t>
      </w:r>
      <w:r w:rsidRPr="00516358">
        <w:t xml:space="preserve"> vybral</w:t>
      </w:r>
      <w:r w:rsidR="001B65B6">
        <w:t>i</w:t>
      </w:r>
      <w:r w:rsidRPr="00516358">
        <w:t xml:space="preserve"> především z toho důvodu, že vzhledem k novosti tohoto institutu v rámci ČR, kdy neexistuje v podstatě žádná zákonná</w:t>
      </w:r>
      <w:r w:rsidR="00163C3C" w:rsidRPr="00516358">
        <w:t xml:space="preserve"> povinnost</w:t>
      </w:r>
      <w:r w:rsidRPr="00516358">
        <w:t xml:space="preserve"> jednotlivých AI poskytovat centrálně informace o své činnosti, nejsou na ČSU, MMR, Koordinační radě AI, ČKAIT a ČKA komplexní a relevantní údaje na základě kterých by mohlo být provedeno vyhodnocení jinou přesnější metodou. </w:t>
      </w:r>
    </w:p>
    <w:p w:rsidR="00E90495" w:rsidRPr="00516358" w:rsidRDefault="00E90495" w:rsidP="00786C0F">
      <w:pPr>
        <w:pStyle w:val="Nomlnmoje"/>
      </w:pPr>
      <w:r w:rsidRPr="00516358">
        <w:t xml:space="preserve">Komparativní analýza (dále KA) má velmi </w:t>
      </w:r>
      <w:r w:rsidR="00E1470C">
        <w:t>obecná pravidla a zakládá se na </w:t>
      </w:r>
      <w:r w:rsidRPr="00516358">
        <w:t>srovnání vlastností různých systémů, děl, jevů atd. KA je však přes určitá úskalí velmi cenným nástrojem poznání, pokud budeme dodržovat požadavek kvalitní metodologické přípravy. Komparativní přístup by měl jít dále než jenom dokládání určité teorie vybranými příklady. Rovněž je vhodné odlišovat komparativní analýzu od prostého srovnání.</w:t>
      </w:r>
    </w:p>
    <w:p w:rsidR="00E90495" w:rsidRPr="00516358" w:rsidRDefault="00E90495" w:rsidP="009056E8">
      <w:pPr>
        <w:pStyle w:val="Nadpis3moje"/>
      </w:pPr>
      <w:bookmarkStart w:id="117" w:name="_Toc356050200"/>
      <w:r w:rsidRPr="00516358">
        <w:t>Forma vyhodnocení komparativní metodou</w:t>
      </w:r>
      <w:bookmarkEnd w:id="117"/>
    </w:p>
    <w:p w:rsidR="00E90495" w:rsidRPr="00516358" w:rsidRDefault="00E90495" w:rsidP="00786C0F">
      <w:pPr>
        <w:pStyle w:val="Nomlnmoje"/>
      </w:pPr>
      <w:r w:rsidRPr="00516358">
        <w:t>Autor této metody Blondel za základní pravidla KA prohlašuje určení: definice objektu komparace, určení cíle komparace, stanovení kritérií pro vlastní analýzu zvolených objektů (předmětů, činností, atd.) a vymezení vztahu komparace k časové ose. K jednotlivým pravidlům konkrétněji:</w:t>
      </w:r>
    </w:p>
    <w:p w:rsidR="00E90495" w:rsidRPr="00516358" w:rsidRDefault="00E90495" w:rsidP="00A01C0F">
      <w:pPr>
        <w:pStyle w:val="jinodrkymoje"/>
        <w:rPr>
          <w:i/>
          <w:iCs/>
        </w:rPr>
      </w:pPr>
      <w:r w:rsidRPr="00516358">
        <w:rPr>
          <w:i/>
          <w:iCs/>
        </w:rPr>
        <w:t xml:space="preserve">Definice objektu komparace – </w:t>
      </w:r>
      <w:r w:rsidRPr="00516358">
        <w:t>tímto objektem je institut autorizovaného inspektora v jednotlivých vybraných zemích</w:t>
      </w:r>
      <w:r w:rsidR="003612F3">
        <w:t>,</w:t>
      </w:r>
    </w:p>
    <w:p w:rsidR="00E90495" w:rsidRPr="00516358" w:rsidRDefault="00E90495" w:rsidP="00A01C0F">
      <w:pPr>
        <w:pStyle w:val="jinodrkymoje"/>
        <w:rPr>
          <w:i/>
          <w:iCs/>
        </w:rPr>
      </w:pPr>
      <w:r w:rsidRPr="00516358">
        <w:rPr>
          <w:i/>
          <w:iCs/>
        </w:rPr>
        <w:t xml:space="preserve">Určení cíle komparace – </w:t>
      </w:r>
      <w:r w:rsidR="000710A0">
        <w:t>těmito cíli</w:t>
      </w:r>
      <w:r w:rsidRPr="00516358">
        <w:t xml:space="preserve"> jsou jednotlivé srovnatelné parametry tohoto institutu v jednotlivých srovnávaných systémech</w:t>
      </w:r>
      <w:r w:rsidR="003612F3">
        <w:t>,</w:t>
      </w:r>
    </w:p>
    <w:p w:rsidR="00E90495" w:rsidRPr="00516358" w:rsidRDefault="00E90495" w:rsidP="00A01C0F">
      <w:pPr>
        <w:pStyle w:val="jinodrkymoje"/>
        <w:rPr>
          <w:i/>
          <w:iCs/>
        </w:rPr>
      </w:pPr>
      <w:r w:rsidRPr="00516358">
        <w:rPr>
          <w:i/>
          <w:iCs/>
        </w:rPr>
        <w:t xml:space="preserve">Stanovení kritérií pro vlastní analýzu zvolených systémů – </w:t>
      </w:r>
      <w:r w:rsidRPr="00516358">
        <w:t>při sledování určitého problému je nutné se vyrovnat s velmi značným počtem proměnných, které však v praxi není možno všechny postihnout, proto nezbývá při komparaci, než se zaměřit v našem případě na tři stupně hodnocení a to ANO, NE, ČÁSTEČNĚ</w:t>
      </w:r>
      <w:r w:rsidR="003612F3">
        <w:t>,</w:t>
      </w:r>
    </w:p>
    <w:p w:rsidR="00E90495" w:rsidRPr="00516358" w:rsidRDefault="00E90495" w:rsidP="00A01C0F">
      <w:pPr>
        <w:pStyle w:val="jinodrkymoje"/>
        <w:spacing w:after="120"/>
      </w:pPr>
      <w:r w:rsidRPr="00516358">
        <w:rPr>
          <w:i/>
          <w:iCs/>
        </w:rPr>
        <w:t xml:space="preserve">Vymezení komparace v časové ose – </w:t>
      </w:r>
      <w:r w:rsidRPr="00516358">
        <w:t>v našem případě bude pr</w:t>
      </w:r>
      <w:r w:rsidR="00A01C0F">
        <w:t>ovedeno synchronní vyhodnocení.</w:t>
      </w:r>
    </w:p>
    <w:p w:rsidR="00E90495" w:rsidRPr="00516358" w:rsidRDefault="00E90495" w:rsidP="006D5881">
      <w:pPr>
        <w:pStyle w:val="Nomlnmoje"/>
      </w:pPr>
      <w:r w:rsidRPr="00516358">
        <w:t>V následujících částech budou popsány jednotliv</w:t>
      </w:r>
      <w:r w:rsidR="001B65B6">
        <w:t>é systémy ve vybraných státech</w:t>
      </w:r>
      <w:r w:rsidR="00E1470C">
        <w:t xml:space="preserve"> a </w:t>
      </w:r>
      <w:r w:rsidR="004C49F4">
        <w:t>jejich podstatné parametry</w:t>
      </w:r>
      <w:r w:rsidRPr="00516358">
        <w:t xml:space="preserve"> dle způsobu implementace tohoto institu</w:t>
      </w:r>
      <w:r w:rsidR="004C49F4">
        <w:t>tu v jednotlivých</w:t>
      </w:r>
      <w:r w:rsidRPr="00516358">
        <w:t xml:space="preserve"> </w:t>
      </w:r>
      <w:r w:rsidRPr="00516358">
        <w:lastRenderedPageBreak/>
        <w:t>zemích. Komparovanými jednotkami jsou zde způsoby uplatňování institut</w:t>
      </w:r>
      <w:r w:rsidR="00CA14BC">
        <w:t>u</w:t>
      </w:r>
      <w:r w:rsidRPr="00516358">
        <w:t xml:space="preserve"> AI ve vyspělých zemích států EU. Tyto země jsou nám blízké z pohledu historické podmíněnosti vývoje tohoto institutu a politických systémů jako celku. Definované parametry, které jsou obsaženy v následující textové části, budou v závěru z</w:t>
      </w:r>
      <w:r w:rsidR="001B65B6">
        <w:t>apracovány do dvou tabulek č. 13 a 14</w:t>
      </w:r>
      <w:r w:rsidRPr="00516358">
        <w:t>.</w:t>
      </w:r>
    </w:p>
    <w:p w:rsidR="00E90495" w:rsidRPr="00516358" w:rsidRDefault="00E90495" w:rsidP="006F3205">
      <w:pPr>
        <w:pStyle w:val="Nadpis3moje"/>
      </w:pPr>
      <w:bookmarkStart w:id="118" w:name="_Toc356050201"/>
      <w:r w:rsidRPr="00516358">
        <w:t>Porovnání formy aplikace institutu AI ve vyspělých zemích</w:t>
      </w:r>
      <w:bookmarkEnd w:id="118"/>
    </w:p>
    <w:p w:rsidR="00E90495" w:rsidRPr="00516358" w:rsidRDefault="00E90495" w:rsidP="00786C0F">
      <w:pPr>
        <w:pStyle w:val="Nomlnmoje"/>
      </w:pPr>
      <w:r w:rsidRPr="00516358">
        <w:t>Jak bylo uvedeno v předcházejícím odstavci, při</w:t>
      </w:r>
      <w:r w:rsidR="00E1470C">
        <w:t>kročím nyní k charakteristice a </w:t>
      </w:r>
      <w:r w:rsidRPr="00516358">
        <w:t>způsobu uplatňování zmiňovaného institutu AI v jednotlivých vybraných zemích. Těmito vybranými zeměmi jsou Rakousko, Anglie a Německo. Nyní d</w:t>
      </w:r>
      <w:r w:rsidR="00E1470C">
        <w:t>efinujeme</w:t>
      </w:r>
      <w:r w:rsidRPr="00516358">
        <w:t xml:space="preserve"> významné charakteristiky uplatňování tohoto institut</w:t>
      </w:r>
      <w:r w:rsidR="000710A0">
        <w:t>u</w:t>
      </w:r>
      <w:r w:rsidR="001B65B6">
        <w:t xml:space="preserve"> v těchto</w:t>
      </w:r>
      <w:r w:rsidRPr="00516358">
        <w:t xml:space="preserve"> zemí</w:t>
      </w:r>
      <w:r w:rsidR="001B65B6">
        <w:t>ch</w:t>
      </w:r>
      <w:r w:rsidRPr="00516358">
        <w:t xml:space="preserve">, abychom následně po zapracování těchto údajů do tabulky mohli provést vlastní porovnání komparativní metodou, s definováním závěrů a následných doporučení. </w:t>
      </w:r>
    </w:p>
    <w:p w:rsidR="00E90495" w:rsidRPr="00516358" w:rsidRDefault="00E90495" w:rsidP="00786C0F">
      <w:pPr>
        <w:pStyle w:val="Nomlnmoje"/>
      </w:pPr>
      <w:r w:rsidRPr="00516358">
        <w:t>Tak například stav</w:t>
      </w:r>
      <w:r w:rsidR="00CA14BC">
        <w:t>ební řád města Vídně upravuje v § 70a</w:t>
      </w:r>
      <w:r w:rsidR="004C49F4">
        <w:t>,</w:t>
      </w:r>
      <w:r w:rsidR="00CA14BC">
        <w:t xml:space="preserve"> odst. </w:t>
      </w:r>
      <w:r w:rsidRPr="00516358">
        <w:t>1 určuje patnáct případů staveb, ve kterých je možnost použití zkráceného (zjednodušeného) stavebního řízení vyloučena. Je zajímavé, že povinnost podrobit se stavebnímu říz</w:t>
      </w:r>
      <w:r w:rsidR="001B65B6">
        <w:t>ení vedeného stavebním úřadem není</w:t>
      </w:r>
      <w:r w:rsidRPr="00516358">
        <w:t xml:space="preserve"> stanovena pro komplikovanější případy staveb. Z toho vyplývá, že činnost autorizovaného inspektora je omezena na určité druhy staveb, které nejsou z veřejnoprávního hlediska považovány za </w:t>
      </w:r>
      <w:r w:rsidRPr="00516358">
        <w:rPr>
          <w:i/>
          <w:iCs/>
        </w:rPr>
        <w:t>závažné.</w:t>
      </w:r>
      <w:r w:rsidRPr="00516358">
        <w:t xml:space="preserve"> Také Bavorsko zavedlo zjednodušené stavební řízení pro budovy s nízkým rizikovým profilem – nízké a střední obtížnosti (např. obytné budovy do vymezené výšky 22 m, je třeba uvést, že Bavorský stavební řád rozlišuje stavby nízké a střední obtížnosti a zvláštní stavby – nad 22 m). </w:t>
      </w:r>
    </w:p>
    <w:p w:rsidR="00E90495" w:rsidRPr="00516358" w:rsidRDefault="00E90495" w:rsidP="00145C17">
      <w:pPr>
        <w:pStyle w:val="Nadpis3moje"/>
      </w:pPr>
      <w:bookmarkStart w:id="119" w:name="_Toc356050202"/>
      <w:r w:rsidRPr="00516358">
        <w:t>Kontrola oznámení a certifikátů stavebním úřadem</w:t>
      </w:r>
      <w:bookmarkEnd w:id="119"/>
      <w:r w:rsidRPr="00516358">
        <w:t xml:space="preserve"> </w:t>
      </w:r>
    </w:p>
    <w:p w:rsidR="00E90495" w:rsidRPr="00516358" w:rsidRDefault="00E90495" w:rsidP="00145C17">
      <w:pPr>
        <w:pStyle w:val="Nomlnmoje"/>
      </w:pPr>
      <w:r w:rsidRPr="00516358">
        <w:t xml:space="preserve">Ustanovení § 117 stavebního zákona v ČR neobsahovalo do roku 2013 žádné povinnosti pro činnost stavebního úřadu po přijetí oznámení stavby s připojenou projektovou dokumentací stavby a certifikátem vydaným autorizovaným inspektorem s výjimkou toho, že příslušný stavební úřad tyto </w:t>
      </w:r>
      <w:r w:rsidR="00E1470C">
        <w:t xml:space="preserve">stavby </w:t>
      </w:r>
      <w:r w:rsidRPr="00516358">
        <w:t>eviduje a</w:t>
      </w:r>
      <w:r w:rsidR="00E1470C">
        <w:t xml:space="preserve"> využívá pro kontrolní prohlídky</w:t>
      </w:r>
      <w:r w:rsidRPr="00516358">
        <w:t xml:space="preserve"> staveb. Rovněž neobsahovalo žádnou úpravu souvisící s právním účinkem oznámení a je tedy dovozováno, pouze výkladem, že stavebník je oprávněn realizovat stavbu na základě oznámení, tj. den následující po podání tohoto oznámení stavebnímu úřadu.</w:t>
      </w:r>
    </w:p>
    <w:p w:rsidR="00E90495" w:rsidRPr="00516358" w:rsidRDefault="00E90495" w:rsidP="00145C17">
      <w:pPr>
        <w:pStyle w:val="Nomlnmoje"/>
      </w:pPr>
      <w:r w:rsidRPr="00516358">
        <w:t>Protože prováděcí předpis ve smyslu ustanovení § 196 odst. 1 stavebního zákona upravuje pro podání oznámení stavby posouzené autorizovaným inspektorem formulář, musí být toto oznámení podáno na formuláři. V této souvislosti vyvstávají otázky spojené s tím, když oznámení není podáno na formuláři, nebo je formulář chybně vyplněn nebo k němu nejsou připojeny všechny náležitosti. Nebude-li oznámení podáno na formuláři, nabízí se dvojí výklad. Takové podání není podáním, s nímž lze spojovat právní účinky, nebo</w:t>
      </w:r>
      <w:r w:rsidR="00E1470C">
        <w:t>ť</w:t>
      </w:r>
      <w:r w:rsidRPr="00516358">
        <w:t xml:space="preserve"> nemá předepsané náležitosti a poté by měl stavební úřad postupovat podle ustanovení § 37 odst. 3 správního řádu, měl by pomoci dodavateli nedostatky odstranit nebo jej vyzvat k odstranění a poskytnout mu k tomu přiměřenou lhůtu. V rámci obecné úpravy podle zákona č. 500/2004 Sb. Správního řádu, se podání posuzuje podle skutečného obsahu a bez ohledu na to, jak je označeno. Takže</w:t>
      </w:r>
      <w:r w:rsidR="00E1470C">
        <w:t xml:space="preserve"> lze dovodit i k jeho formě, že</w:t>
      </w:r>
      <w:r w:rsidRPr="00516358">
        <w:t xml:space="preserve"> pokud nemá předepsanou formu, trpí vadami, </w:t>
      </w:r>
      <w:r w:rsidRPr="00516358">
        <w:lastRenderedPageBreak/>
        <w:t>nelze je však považovat za zmatečné</w:t>
      </w:r>
      <w:r w:rsidR="00E1470C">
        <w:t>,</w:t>
      </w:r>
      <w:r w:rsidRPr="00516358">
        <w:t xml:space="preserve"> bez jakýchkoliv právních účinků. S ohledem na charakter oznámení stavby posouzené autorizovaným inspektorem nelze zde uplatnit ustanovení u zjevné právní nepřístupnosti </w:t>
      </w:r>
      <w:r w:rsidR="00C90DC4">
        <w:t>jako např. u žádosti podle § 45 </w:t>
      </w:r>
      <w:r w:rsidRPr="00516358">
        <w:t>odst. 3 správního řádu. Absence podrobnější právní úpravy shora uvedených otázek může být zdrojem pochybností. Obdobně je tomu u chybějících náležitostí resp. certifikátů. Vezmeme-li v úvahu, že právní účinky oznámení nastávají dnem jeho podání, pak lze velmi obtížně odůvodnit situaci, kdy nastanou právní účinky oznámení, respektive certifikátu, který trpí vadami.</w:t>
      </w:r>
    </w:p>
    <w:p w:rsidR="00E90495" w:rsidRPr="00516358" w:rsidRDefault="00E90495" w:rsidP="00145C17">
      <w:pPr>
        <w:pStyle w:val="Nomlnmoje"/>
      </w:pPr>
      <w:r w:rsidRPr="00516358">
        <w:t xml:space="preserve">V zahraničních právních úpravách, ať již v modelu samostatné působnosti autorizovaného inspektora (Anglie) nebo v modelu podpůrné součinnosti se stavebním úřadem (Rakousko, Německo), jsou obsaženy ustanovení, které konkretizují postup stavebního úřadu v návaznosti na jednotlivé úkony autorizovaného inspektora. Předně je stanovena </w:t>
      </w:r>
      <w:r w:rsidRPr="00E1470C">
        <w:rPr>
          <w:bCs/>
          <w:i/>
        </w:rPr>
        <w:t>lhůta</w:t>
      </w:r>
      <w:r w:rsidRPr="00516358">
        <w:t>, ve které je posuzováno buď splnění podkladů pro zkrácené (zjednodušené) stavební řízení a pokud tak není, je tato skutečnost oznamována žadateli a následně je prováděno standardní stavební řízení (§ 70a odst. 2 Stavebního řádu mě</w:t>
      </w:r>
      <w:r w:rsidR="00B57717">
        <w:t>sta Vídně). Bavorský stavební řá</w:t>
      </w:r>
      <w:r w:rsidRPr="00516358">
        <w:t xml:space="preserve">d upravuje </w:t>
      </w:r>
      <w:r w:rsidRPr="00516358">
        <w:rPr>
          <w:i/>
          <w:iCs/>
        </w:rPr>
        <w:t>jednoměsíční lhůtu</w:t>
      </w:r>
      <w:r w:rsidRPr="00516358">
        <w:t xml:space="preserve"> po podání oznámení, ve které má stavební úřad pravomoc rozhodnout, zda případ dané stavby si nežádá standardní stavební řízení.</w:t>
      </w:r>
    </w:p>
    <w:p w:rsidR="00E90495" w:rsidRPr="00516358" w:rsidRDefault="00E90495" w:rsidP="00145C17">
      <w:pPr>
        <w:pStyle w:val="Nomlnmoje"/>
      </w:pPr>
      <w:r w:rsidRPr="00516358">
        <w:t>Po předložení oznámení s certifikátem auto</w:t>
      </w:r>
      <w:r w:rsidR="000710A0">
        <w:t>rizovaného inspektora (žádost o </w:t>
      </w:r>
      <w:r w:rsidRPr="00516358">
        <w:t xml:space="preserve">stavební povolení s projektem potvrzeným civilním technikem) stavební úřad zkoumá </w:t>
      </w:r>
      <w:r w:rsidRPr="00E1470C">
        <w:rPr>
          <w:bCs/>
          <w:i/>
        </w:rPr>
        <w:t>oznámení ze zákonem vymezených hledisek</w:t>
      </w:r>
      <w:r w:rsidRPr="00516358">
        <w:t xml:space="preserve">. Jak už bylo řečeno, nejde jenom o předpoklady pro zkrácené (zjednodušené) stavební řízení, tj. zda není konkrétní případ vyloučen a zda oznámení (žádost) a projekt splňují formální náležitosti, ale bavorský stavební úřad rovněž zkoumá splnění základních požadavků v souladu </w:t>
      </w:r>
      <w:r w:rsidR="00E1470C">
        <w:t>se stavebním záměrem</w:t>
      </w:r>
      <w:r w:rsidRPr="00516358">
        <w:t xml:space="preserve">, zejména s územním plánem (plánem stavby) a dalšími konkrétně vymezenými technickými a hygienickými požadavky (dodržení předpisů o využitelnosti stavebního pozemku, odstupných vzdáleností, maximální výšky budovy a zásobování vodou). V této souvislosti je třeba zdůraznit, že zařazení a obsah stavebního povolení je v kontextu Stavebního řádu města Vídně odlišné od stavebního povolení podle českého stavebního zákona. Obsah stavebního povolení a tedy i rozsah otázek, které stavební úřad </w:t>
      </w:r>
      <w:r w:rsidRPr="00E1470C">
        <w:rPr>
          <w:bCs/>
          <w:i/>
        </w:rPr>
        <w:t>posuzuje je širší</w:t>
      </w:r>
      <w:r w:rsidRPr="00516358">
        <w:t>, protože zahrnuje i územně technické aspekty, které podle českého stavebního zákona jsou posuzovány v samostatném územním řízení. Stavební řád města Vídně obligatorní územní řízení nezná, neboť stavební povolení navazuje přímo na územní plány a zastavovací plány. Uvedenou skutečnost je třeba mít vždy na zřeteli při srovnávání institutu stavebního povo</w:t>
      </w:r>
      <w:r w:rsidR="000710A0">
        <w:t>lení a </w:t>
      </w:r>
      <w:r w:rsidR="00E1470C">
        <w:t>s tím související činností</w:t>
      </w:r>
      <w:r w:rsidRPr="00516358">
        <w:t xml:space="preserve"> stavebního úřadu.</w:t>
      </w:r>
    </w:p>
    <w:p w:rsidR="00E90495" w:rsidRPr="00516358" w:rsidRDefault="00E90495" w:rsidP="00145C17">
      <w:pPr>
        <w:pStyle w:val="Nomlnmoje"/>
      </w:pPr>
      <w:r w:rsidRPr="00516358">
        <w:t xml:space="preserve">V české právní úpravě do roku 2013 jakákoliv interakce mezi oznámením stavby posouzené autorizovaným inspektorem a činností stavebního úřadu chyběla, neboť tento jen pasivně přijímal podané oznámení, neměl ani pravomoc a ani povinnost kontrolovat jeho obsah alespoň po formální stránce ani žádnou možnost účinného zásahu proti podaným nedostatkům. Tyto potencionální nedostatky lze spatřovat nejenom v možnosti vyloučeného případu pro uplatnění zkráceného řízení, dodržení formy oznámení a formálního obsahu dokumentace, vyloučení střetů zájmů podle § 148 SZ (platného do roku 2012), chybějících příloh zejména souhlasných závazných stanovisek dotčených orgánů a vyjádření potencionálních účastníků řízení, ale rovněž </w:t>
      </w:r>
      <w:r w:rsidRPr="00516358">
        <w:lastRenderedPageBreak/>
        <w:t>souladu s územně plánovací dokumentací, resp. s vydaným územním rozhodnutím (územním souhlasem).</w:t>
      </w:r>
    </w:p>
    <w:p w:rsidR="00E90495" w:rsidRPr="00516358" w:rsidRDefault="00E90495" w:rsidP="00145C17">
      <w:pPr>
        <w:pStyle w:val="Nomlnmoje"/>
      </w:pPr>
      <w:r w:rsidRPr="00516358">
        <w:t>V úpravě zkráceného stavebního řízení tak doposud chybělo obdobné ustanovení jako v § 105 odst. 4 SZ, podle kterého podání, které nemá náležitosti ohlášení, není tímto ohlášením a stavební úřad je usnesením odloží.</w:t>
      </w:r>
    </w:p>
    <w:p w:rsidR="00E90495" w:rsidRPr="00516358" w:rsidRDefault="00E90495" w:rsidP="00145C17">
      <w:pPr>
        <w:pStyle w:val="Nadpis3moje"/>
      </w:pPr>
      <w:bookmarkStart w:id="120" w:name="_Toc356050203"/>
      <w:r w:rsidRPr="00516358">
        <w:t>Vypořádání námitek účastníků řízení podle SZ platného do 31. 12. 2012</w:t>
      </w:r>
      <w:bookmarkEnd w:id="120"/>
    </w:p>
    <w:p w:rsidR="00E90495" w:rsidRPr="00516358" w:rsidRDefault="00E90495" w:rsidP="00145C17">
      <w:pPr>
        <w:pStyle w:val="Nomlnmoje"/>
      </w:pPr>
      <w:r w:rsidRPr="00516358">
        <w:t>Předpokladem pro vydání certifikátu autorizovaného inspektora je opat</w:t>
      </w:r>
      <w:r w:rsidR="000710A0">
        <w:t>ření k </w:t>
      </w:r>
      <w:r w:rsidRPr="00516358">
        <w:t>vyjádření od osob, které byly účastníky stavebního řízení (§ 109) a k certifikátu, který stavebník připojuje k oznámení podle ustanovení § 117 odst. 2 SZ. Zde musí být připojena vyjádření (§ 117 odst. 3 SZ a příloha č. 3 vyhlášky č. 526/2006 Sb.). Stavební zákon ani prováděcí vyhlášky neupra</w:t>
      </w:r>
      <w:r w:rsidR="00C90DC4">
        <w:t>vují ani formu vyjádření osob </w:t>
      </w:r>
      <w:r w:rsidR="00C90DC4">
        <w:noBreakHyphen/>
        <w:t> </w:t>
      </w:r>
      <w:r w:rsidRPr="00516358">
        <w:t xml:space="preserve">potencionálních účastníků řízení, ale předpokládá se, že tato vyjádření, pokud mají sloužit jako příloha certifikátu autorizovaného inspektora a tedy oznámení „stavby“ ve zkráceném řízení, musí být souhlasná. To vyplývá z výkladu ustanovení § 117 odst. 4 SZ, který upravuje postup autorizovaného inspektora při řešení „námitek“ osob, které je uplatnily (ve vyjádření podle § 117 odst. 1 SZ). Ačkoli je citované ustanovení nepřesné, nelze se domnívat, že „námitky“ se vztahují k závazným stanoviskům dotčených orgánů. Jedná se tedy o námitky potencionálních účastníků řízení vymezených v § 109 SZ. První a zásadní otázkou pro postup autorizovaného inspektora je vymezení okruhu účastníků, jejichž vyjádření budou opatřována pro potřeby jeho certifikátu a oznámení „stavby“. Z ustanovení § 109 vyplývá, že účastníkem stavebního řízení je kromě stavebníka </w:t>
      </w:r>
      <w:r w:rsidR="00B57717">
        <w:t xml:space="preserve">také </w:t>
      </w:r>
      <w:r w:rsidRPr="00516358">
        <w:t>vlastník stavby, která je předmětem řízení, není-li vlastník stavby stavebníkem. Vlastník p</w:t>
      </w:r>
      <w:r w:rsidR="000710A0">
        <w:t>ozemku, na </w:t>
      </w:r>
      <w:r w:rsidRPr="00516358">
        <w:t>kterém má být stavba prováděna, není-li stavebníkem, vlastník stavby na pozemku, na kterém má být stavba prováděna a ten kdo má k tomuto pozemku nebo stavbě právo věcného břemene, může-li být jeho vlastnické právo na</w:t>
      </w:r>
      <w:r w:rsidR="00B57717">
        <w:t>vrhovanou stavbou přímo dotčeno</w:t>
      </w:r>
      <w:r w:rsidR="004C49F4">
        <w:t>.</w:t>
      </w:r>
      <w:r w:rsidR="00B57717">
        <w:t xml:space="preserve"> Dále</w:t>
      </w:r>
      <w:r w:rsidRPr="00516358">
        <w:t xml:space="preserve"> ten</w:t>
      </w:r>
      <w:r w:rsidR="00295B6C">
        <w:t>,</w:t>
      </w:r>
      <w:r w:rsidRPr="00516358">
        <w:t xml:space="preserve"> kdo má k sousednímu pozemku právo odpovídající věcnému břemenu, může-li být toto právo navrhovanou stavbou přímo dotčeno a společenství vlastníků jednotek podle zvláštního předpisu (k</w:t>
      </w:r>
      <w:r w:rsidR="000710A0">
        <w:t>teré má právní subjektivitu) ve </w:t>
      </w:r>
      <w:r w:rsidRPr="00516358">
        <w:t>stavebním řízení, které se týká domu nebo společných částí domu nebo pozemku.</w:t>
      </w:r>
    </w:p>
    <w:p w:rsidR="00E90495" w:rsidRPr="00516358" w:rsidRDefault="00E90495" w:rsidP="00145C17">
      <w:pPr>
        <w:pStyle w:val="Nomlnmoje"/>
      </w:pPr>
      <w:r w:rsidRPr="00516358">
        <w:t>Z uvedeného je zřejmé, že autorizovaný inspektor musí poměrně podrobně vyhodnotit postavení jednotlivých potencionálních ú</w:t>
      </w:r>
      <w:r w:rsidR="000710A0">
        <w:t>častníků řízení, jejich práva a </w:t>
      </w:r>
      <w:r w:rsidRPr="00516358">
        <w:t>případné přímé dotčení jejich práv a vymezit s konečnou platností okruh jejich účastníků. Přestože okruh účastníků stavebního řízení je oproti okruhu územního řízení užší, a to s ohledem na rozdílný předmět těchto řízení a jeho územně technický charakter na jedné straně, stavebně technický charakter na stra</w:t>
      </w:r>
      <w:r w:rsidR="000710A0">
        <w:t>ně druhé, přičemž o </w:t>
      </w:r>
      <w:r w:rsidRPr="00516358">
        <w:t>územních věcech musí být již před stavebním řízením rozhodnuto. Nelze zde vyloučit vzhledem k pojmu „sousední“ pozemek nebo stavba a výkladu tohoto pojmu, stejně jako výkladu pojmu „práva přímo dotčená“, že je zde potencionální nebezpečí opomenutí některého z účastníků řízení.</w:t>
      </w:r>
    </w:p>
    <w:p w:rsidR="00E90495" w:rsidRPr="00516358" w:rsidRDefault="00163C3C" w:rsidP="00145C17">
      <w:pPr>
        <w:pStyle w:val="Nomlnmoje"/>
      </w:pPr>
      <w:r w:rsidRPr="00516358">
        <w:t>U</w:t>
      </w:r>
      <w:r w:rsidR="00E90495" w:rsidRPr="00516358">
        <w:t>stanovení § 109 SZ neuvádí mezi účastníky řízení osoby, o kterých tak stanoví zvláštní předpis (zejména zákon č. 114/1992 Sb., o ochraně přírody a krajiny a zákon č. 10</w:t>
      </w:r>
      <w:r w:rsidR="00B57717">
        <w:t xml:space="preserve">0/2001 Sb., o posuzování vlivu </w:t>
      </w:r>
      <w:r w:rsidR="00E90495" w:rsidRPr="00516358">
        <w:t xml:space="preserve">na životní prostředí), a z této skutečnosti jsou některými extrémními výklady dovozovány závěry, že tyto osoby účastníky </w:t>
      </w:r>
      <w:r w:rsidR="00E90495" w:rsidRPr="00516358">
        <w:lastRenderedPageBreak/>
        <w:t>stavebního řízení nejsou. Takový asymetrický výkla</w:t>
      </w:r>
      <w:r w:rsidR="000710A0">
        <w:t>d je nepřístupný a s ohledem na </w:t>
      </w:r>
      <w:r w:rsidR="00E90495" w:rsidRPr="00516358">
        <w:t>zvláštní povahu citovaných zákonů nelze popřít jejich ustanovení o účastenství občanských sdružení ve stavebním řízení za předpokladů těmito zákony ustanovenými. Tímto vzniká velké nebezpečí při posuzování zákonnosti a ústavnosti postupu autorizovaného inspektora, který by vyloučil osoby výslovně neuvedené v ustanovení § 109 SZ z okruhu účastníků řízení.</w:t>
      </w:r>
    </w:p>
    <w:p w:rsidR="00E90495" w:rsidRPr="00516358" w:rsidRDefault="00E90495" w:rsidP="00145C17">
      <w:pPr>
        <w:pStyle w:val="Nomlnmoje"/>
      </w:pPr>
      <w:r w:rsidRPr="00516358">
        <w:t>Obecné řešení problematiky účastníků stavebního řízení tak, aby bylo dosaženo žádoucího cíle omezení účasti zejména občanských sdružení ve stavebním řízení, by vyžadovalo novelizaci příslušných právních předpisů. Stejně tak obecné řešení zúžení okruhu účastníků stavebního řízení z řad vlastníků sousedních pozemků a staveb by si vyžadovalo novelizaci stavebního zákona s upřesněním a vymezením pojmů „sousední“. Bez tohoto obecného řešení lze těžko vyloučit případné konflikty v činnosti autorizovaných inspektorů a stížnosti ze strany potencionálních účastníků stavebního řízení.</w:t>
      </w:r>
    </w:p>
    <w:p w:rsidR="00E90495" w:rsidRPr="00516358" w:rsidRDefault="00E90495" w:rsidP="00145C17">
      <w:pPr>
        <w:pStyle w:val="Nomlnmoje"/>
      </w:pPr>
      <w:r w:rsidRPr="00516358">
        <w:t xml:space="preserve">Postup autorizovaného inspektora při vypořádávání námitek osob podle ustanovení § 117 odst. 4 SZ předpokládá jejich projednání s těmito osobami, a pokud se nepodaří odstranit rozpory mezi účastníky řízení, je povinen autorizovaný inspektor předložit jejich vyjádření spolu s projektovou dokumentací a závaznými stanovisky dotčených orgánů stavebnímu úřadu. V tomto případě autorizovaný inspektor tedy nevydává certifikát, ale předkládá věc jako neuzavřenou stavebnímu úřadu na rozdíl od situace, kdy jsou vyjádření účastníků řízení pozitivní a jsou připojována k vydanému certifikátu, resp. s ním, k oznámení „stavby“. </w:t>
      </w:r>
    </w:p>
    <w:p w:rsidR="00E90495" w:rsidRPr="00516358" w:rsidRDefault="00E90495" w:rsidP="00C31767">
      <w:pPr>
        <w:pStyle w:val="Nomlnmoje"/>
        <w:spacing w:before="240"/>
        <w:ind w:left="425"/>
      </w:pPr>
      <w:r w:rsidRPr="00516358">
        <w:t>Stavební úřad má pro řešení nevypořádaných námitek účastníků řízení tři možnosti:</w:t>
      </w:r>
    </w:p>
    <w:p w:rsidR="00E90495" w:rsidRPr="00516358" w:rsidRDefault="00B57717" w:rsidP="00B57717">
      <w:pPr>
        <w:pStyle w:val="jinodrkymoje"/>
      </w:pPr>
      <w:r>
        <w:t>Z</w:t>
      </w:r>
      <w:r w:rsidR="00E90495" w:rsidRPr="00516358">
        <w:t>ajistí vypořádání námitek podle § 114 SZ,</w:t>
      </w:r>
    </w:p>
    <w:p w:rsidR="00E90495" w:rsidRPr="00516358" w:rsidRDefault="00E90495" w:rsidP="00B57717">
      <w:pPr>
        <w:pStyle w:val="jinodrkymoje"/>
      </w:pPr>
      <w:r w:rsidRPr="00516358">
        <w:t>usnesením rozhodne o námitkách ve své působnosti,</w:t>
      </w:r>
    </w:p>
    <w:p w:rsidR="00E90495" w:rsidRPr="00516358" w:rsidRDefault="00E90495" w:rsidP="00C31767">
      <w:pPr>
        <w:pStyle w:val="jinodrkymoje"/>
        <w:spacing w:after="120"/>
      </w:pPr>
      <w:r w:rsidRPr="00516358">
        <w:t>usnesením rozhodne o nezpůsobilosti stavby pro zkrácené řízení.</w:t>
      </w:r>
    </w:p>
    <w:p w:rsidR="00E90495" w:rsidRPr="00516358" w:rsidRDefault="00E90495" w:rsidP="00145C17">
      <w:pPr>
        <w:pStyle w:val="Nomlnmoje"/>
      </w:pPr>
      <w:r w:rsidRPr="00516358">
        <w:t>Vypořádání námitek podle § 114 SZ představuje v podstatě jejich vyhodnocení z hlediska, zda jde vůbec o námitky účastníka řízení ve stavebním řízení a zda jsou tyto námitky z posuzování vyloučeny. Vymezení okruh</w:t>
      </w:r>
      <w:r w:rsidR="00B57717">
        <w:t>u</w:t>
      </w:r>
      <w:r w:rsidRPr="00516358">
        <w:t xml:space="preserve"> námitek účastníka stavebního řízení je uvedeno v ustanovení § 114 odst. 1, podle kterého může účastník řízení uplatnit námitky proti projektové dokumentaci, způsobu provádění a užívání stavby nebo proti požadavkům dotčených orgánů, pokud je jejich právo dotčeno. Ostatní námitky, které nesměřují k vymezenému předmětu stavebního řízení, jsou z projednávání vyloučeny. Vyloučeny jsou rovněž námitky, které mohly být uplatněny v předchozích fázích řízení podle stavebního zákona, nebo o nich již bylo rozhodnuto. K těmto námitkám se ze zákona (§ 114 odst. 2 SZ) nepřihlíží. Jedná se o námitky, o kterých bylo rozhodnuto při územním řízení, při po</w:t>
      </w:r>
      <w:r w:rsidR="00CC3B64">
        <w:t>řizování regulačního plánu, při </w:t>
      </w:r>
      <w:r w:rsidRPr="00516358">
        <w:t xml:space="preserve">vydání územního opatření o stavební uzávěře nebo o asanaci území, nebo mohly být tyto námitky v uvedených řízeních uplatněny. </w:t>
      </w:r>
      <w:r w:rsidR="00CC3B64">
        <w:t>V daném případě se jedná tedy o </w:t>
      </w:r>
      <w:r w:rsidRPr="00516358">
        <w:t>postup stavebního úřadu, který spočívá v tom, že sdělí případnému účastníkovi řízení posouzení jeho námitek s výsledkem, že nenáleží do stavebního řízení, nebo že se k nim ze zákona nepřihlíží. O takových ná</w:t>
      </w:r>
      <w:r w:rsidR="00CC3B64">
        <w:t>mitkách nelze rozhodovat ani ve </w:t>
      </w:r>
      <w:r w:rsidRPr="00516358">
        <w:t>stavebním řízení.</w:t>
      </w:r>
    </w:p>
    <w:p w:rsidR="00E90495" w:rsidRPr="00516358" w:rsidRDefault="00E90495" w:rsidP="00145C17">
      <w:pPr>
        <w:pStyle w:val="Nomlnmoje"/>
      </w:pPr>
      <w:r w:rsidRPr="00516358">
        <w:lastRenderedPageBreak/>
        <w:t xml:space="preserve">Stavební zákon upravil možnost stavebního úřadu rozhodnout o námitkách ve své působnosti ve zkráceném řízení, tedy mimo klasické </w:t>
      </w:r>
      <w:r w:rsidR="00CC3B64">
        <w:t>řízení, usnesením. S ohledem na </w:t>
      </w:r>
      <w:r w:rsidRPr="00516358">
        <w:t>logiku věci zejména na to, že v certifikátu autorizovaného inspektora, ani v jiném úkonu stavebního úřadu nelze stanovit podmínky pr</w:t>
      </w:r>
      <w:r w:rsidR="00CC3B64">
        <w:t>o provedení stavby tak</w:t>
      </w:r>
      <w:r w:rsidR="004C49F4">
        <w:t>,</w:t>
      </w:r>
      <w:r w:rsidR="00CC3B64">
        <w:t xml:space="preserve"> jako ve </w:t>
      </w:r>
      <w:r w:rsidRPr="00516358">
        <w:t>výroku stavebního povolení nelze přijmout výklad, že stavební úřad usnesením podané námitky zamítne. V opačném případě, jak je uvedeno, by nemohl případné důsledky vyhovění námitky promítnout do žádného úkonu. Použití usnesení při rozhodování o námitkách je problematické z několika důvodů. Hlavní překážkou dalšího používání této zákonné úpravy je rozpor mezi formou a obsahem, protože se rozhoduje meritorně o věci, nikoli o procesní otázce.</w:t>
      </w:r>
    </w:p>
    <w:p w:rsidR="00E90495" w:rsidRPr="00516358" w:rsidRDefault="00E90495" w:rsidP="00145C17">
      <w:pPr>
        <w:pStyle w:val="Nomlnmoje"/>
      </w:pPr>
      <w:r w:rsidRPr="00516358">
        <w:t xml:space="preserve">Poslední možnost stavebního úřadu při vyhodnocování námitek účastníků zkráceného stavebního </w:t>
      </w:r>
      <w:r w:rsidR="00080B6B">
        <w:t xml:space="preserve">řízení </w:t>
      </w:r>
      <w:r w:rsidRPr="00516358">
        <w:t>je jeho rozhodnutí o ne</w:t>
      </w:r>
      <w:r w:rsidR="00080B6B">
        <w:t>způsobilosti stavby pro tento druh</w:t>
      </w:r>
      <w:r w:rsidRPr="00516358">
        <w:t xml:space="preserve"> stavební</w:t>
      </w:r>
      <w:r w:rsidR="00080B6B">
        <w:t>ho</w:t>
      </w:r>
      <w:r w:rsidRPr="00516358">
        <w:t xml:space="preserve"> řízení. Stavební zákon zde upravuje pro rozhodnutí formou usnesení, což odpovídá povaze věci, a daný postup je tedy v souladu se základními procesními požadavky na zkrácené řízení.</w:t>
      </w:r>
    </w:p>
    <w:p w:rsidR="00E90495" w:rsidRPr="00516358" w:rsidRDefault="00E90495" w:rsidP="00145C17">
      <w:pPr>
        <w:pStyle w:val="Nomlnmoje"/>
      </w:pPr>
      <w:r w:rsidRPr="00516358">
        <w:t xml:space="preserve">Zahraniční právní úpravy řeší vztah k potencionálním účastníkům stavebního řízení stejně jako povinnosti stavebníka, případně autorizovaného inspektora </w:t>
      </w:r>
      <w:r w:rsidR="00295B6C">
        <w:t xml:space="preserve">však </w:t>
      </w:r>
      <w:r w:rsidRPr="00516358">
        <w:t>odlišně. Jedním z příkladů je Stavební řád města Vídně, k</w:t>
      </w:r>
      <w:r w:rsidR="00CC3B64">
        <w:t>terý po novelizaci provedené na </w:t>
      </w:r>
      <w:r w:rsidRPr="00516358">
        <w:t xml:space="preserve">základě nálezů Ústavního soudu Rakouské republiky, upravuje povinnost stavebníka </w:t>
      </w:r>
      <w:r w:rsidRPr="00080B6B">
        <w:rPr>
          <w:bCs/>
        </w:rPr>
        <w:t>„zveřejnit“</w:t>
      </w:r>
      <w:r w:rsidRPr="00516358">
        <w:t xml:space="preserve"> podanou žádost o povolení stavby po stanovenou dobu, ve které mohou potencionální účastníci stavebního řízení uplatňovat své námitky.</w:t>
      </w:r>
    </w:p>
    <w:p w:rsidR="00E90495" w:rsidRPr="00516358" w:rsidRDefault="00E90495" w:rsidP="00145C17">
      <w:pPr>
        <w:pStyle w:val="Nomlnmoje"/>
      </w:pPr>
      <w:r w:rsidRPr="00516358">
        <w:t xml:space="preserve">Podle § 70a odst. 7 Stavebního řádu města Vídně musí stavebník při zahájení stavby umístit na pozemku, kterého se realizace stavby týká, informační tabuli, která je dobře čitelná a viditelná z veřejné dopravní plochy, popř. z přístupné komunikace. Na této informační tabuli musí být uvedeno, o jaký stavební záměr se jedná, datum zahájení stavby a označení příslušného stavebního úřadu, u kterého lze námitky podávat. Tato informační tabule musí být ponechána na místě </w:t>
      </w:r>
      <w:r w:rsidRPr="00080B6B">
        <w:rPr>
          <w:bCs/>
        </w:rPr>
        <w:t>stavby nejméně tři měsíce</w:t>
      </w:r>
      <w:r w:rsidRPr="00516358">
        <w:t xml:space="preserve"> od zahájení stavby. Pokud stavební pozemek sousedí s několika veřejnými dopravními plochami nebo přístupovými cestami, musí být taková informační tabule umístněna u každé z nich. Zcela atypická je úprava postupu stavebníka a možnosti </w:t>
      </w:r>
      <w:r w:rsidRPr="00080B6B">
        <w:rPr>
          <w:bCs/>
        </w:rPr>
        <w:t>zahájení stavby</w:t>
      </w:r>
      <w:r w:rsidRPr="00516358">
        <w:t xml:space="preserve">. Stavebník je oprávněn zahájit stavbu po uplynutí </w:t>
      </w:r>
      <w:r w:rsidRPr="00080B6B">
        <w:rPr>
          <w:iCs/>
        </w:rPr>
        <w:t>jednoměsíční lhůty</w:t>
      </w:r>
      <w:r w:rsidRPr="00516358">
        <w:t xml:space="preserve"> od podání žádosti o stavební povolení s připojeným posudkem civilního inženýra (certifikátem autorizovaného inspektora) pokud mu stavební úřad v této lhůtě nesdělil (podle § 70a odst. 3 Stavebního řádu města Vídně)</w:t>
      </w:r>
      <w:r w:rsidR="00C90DC4">
        <w:t xml:space="preserve"> zamítavé stanovisko. Sousedé </w:t>
      </w:r>
      <w:r w:rsidR="00C90DC4">
        <w:noBreakHyphen/>
        <w:t> </w:t>
      </w:r>
      <w:r w:rsidRPr="00516358">
        <w:t xml:space="preserve">účastníci stavebního řízení mohou nahlížet u příslušného stavebního úřadu do spisu a nejpozději do </w:t>
      </w:r>
      <w:r w:rsidRPr="00080B6B">
        <w:rPr>
          <w:bCs/>
        </w:rPr>
        <w:t>tří měsíců</w:t>
      </w:r>
      <w:r w:rsidRPr="00516358">
        <w:t xml:space="preserve"> od zahájen</w:t>
      </w:r>
      <w:r w:rsidR="00CC3B64">
        <w:t>í stavby mohou vznést námitky a </w:t>
      </w:r>
      <w:r w:rsidRPr="00516358">
        <w:t>požadovat, aby stavební povolení byla zamítnuta. Podmínkou pro to, aby byli považováni za účastníka stavebního řízení</w:t>
      </w:r>
      <w:r w:rsidR="00CA14BC">
        <w:t>,</w:t>
      </w:r>
      <w:r w:rsidRPr="00516358">
        <w:t xml:space="preserve"> je právě uplatnění námitek ve stanovené tříměsíční lhůtě. Pozdější získání postavení účastníka řízení je vyloučeno.</w:t>
      </w:r>
    </w:p>
    <w:p w:rsidR="00E90495" w:rsidRPr="00516358" w:rsidRDefault="00E90495" w:rsidP="00145C17">
      <w:pPr>
        <w:pStyle w:val="Nomlnmoje"/>
        <w:spacing w:before="240"/>
      </w:pPr>
      <w:r w:rsidRPr="00516358">
        <w:t>Stavební úřad při uplatnění námitek sousedů – účastníků řízení v zákon</w:t>
      </w:r>
      <w:r w:rsidR="004C49F4">
        <w:t>em stanovené</w:t>
      </w:r>
      <w:r w:rsidRPr="00516358">
        <w:t xml:space="preserve"> tříměsíční lhůtě má dvě možnosti. Buďto rozhodne o zamítnutí námitek sousedů (účastníků řízení) nebo rozhodne o zamítnutí žádosti o udělení stavebního povolení a tím současně o zastavení provádění stavby.</w:t>
      </w:r>
    </w:p>
    <w:p w:rsidR="00E90495" w:rsidRPr="00516358" w:rsidRDefault="00E90495" w:rsidP="00145C17">
      <w:pPr>
        <w:pStyle w:val="Nomlnmoje"/>
      </w:pPr>
      <w:r w:rsidRPr="00516358">
        <w:lastRenderedPageBreak/>
        <w:t>Poněkud atypická je situace při uplatnění zjednodu</w:t>
      </w:r>
      <w:r w:rsidR="00CC3B64">
        <w:t>šeného řízení pro stavebníka, a </w:t>
      </w:r>
      <w:r w:rsidRPr="00516358">
        <w:t>to v případě, že sousedé podají námitky, neboť a</w:t>
      </w:r>
      <w:r w:rsidR="00CC3B64">
        <w:t>ž do pravomocného rozhodnutí ve </w:t>
      </w:r>
      <w:r w:rsidRPr="00516358">
        <w:t>věci je stále oprávněn provádět stavbu na své r</w:t>
      </w:r>
      <w:r w:rsidR="00623874">
        <w:t>iziko.</w:t>
      </w:r>
    </w:p>
    <w:p w:rsidR="00E90495" w:rsidRPr="00516358" w:rsidRDefault="00E90495" w:rsidP="00145C17">
      <w:pPr>
        <w:pStyle w:val="Nomlnmoje"/>
        <w:rPr>
          <w:lang w:val="en-US"/>
        </w:rPr>
      </w:pPr>
      <w:r w:rsidRPr="00516358">
        <w:t>Pokud nedojde k pravomocnému zamítnutí žádosti o stavební povolení nebo pokud sousedé – účastníci stavebního řízení vůbec neuplatní námitky, je stavba považována za pravomocně povolenou. Stavební řád města Vídně upravuje zvláštní situace, kdy bez zavinění souseda – účastníka řízení, nemohl tento uplatnit svá práva a připouští de facto obnovu stavebního řízení</w:t>
      </w:r>
      <w:r w:rsidR="004C49F4">
        <w:t>,</w:t>
      </w:r>
      <w:r w:rsidRPr="00516358">
        <w:t xml:space="preserve"> ovšem v objektivní lhůtě tří let od podání žádosti o stavební povolení. Za důvod obnovení stavebního se považuje skutečnost, že informační tabule nebyla umístněna nebo byla předčasně odstraněna a realizace stavby tak nebyla pro sousedy – účastníky řízení „rozpoznatelná“</w:t>
      </w:r>
      <w:r w:rsidR="00295B6C">
        <w:t xml:space="preserve"> [38]</w:t>
      </w:r>
      <w:r w:rsidRPr="00516358">
        <w:t>.</w:t>
      </w:r>
    </w:p>
    <w:p w:rsidR="00E90495" w:rsidRPr="00516358" w:rsidRDefault="00E90495" w:rsidP="00145C17">
      <w:pPr>
        <w:pStyle w:val="Nadpis3moje"/>
      </w:pPr>
      <w:bookmarkStart w:id="121" w:name="_Toc356050204"/>
      <w:r w:rsidRPr="00516358">
        <w:t>Možnost změny nebo zrušení certifikátu</w:t>
      </w:r>
      <w:bookmarkEnd w:id="121"/>
    </w:p>
    <w:p w:rsidR="00E90495" w:rsidRPr="00516358" w:rsidRDefault="00E90495" w:rsidP="00145C17">
      <w:pPr>
        <w:pStyle w:val="Nomlnmoje"/>
      </w:pPr>
      <w:r w:rsidRPr="00516358">
        <w:t>Certifikát autorizovaného inspektora v ČR, který vydává posouzení projektové dokumentace a připojených podkladů s tím, že stvrzuje, že je ověřil z hlediska uvedených v § 111 odst. 1 a 2 SZ, tj. z hledisek z jakých přezkoumává stavební úřad žádost o stavební</w:t>
      </w:r>
      <w:r w:rsidR="00623874">
        <w:t xml:space="preserve"> povolení a připojené podklady,</w:t>
      </w:r>
      <w:r w:rsidRPr="00516358">
        <w:t xml:space="preserve"> že stavba může být provedena, má charakter soukromoprávního úkonu</w:t>
      </w:r>
      <w:r w:rsidR="004C49F4">
        <w:t>,</w:t>
      </w:r>
      <w:r w:rsidRPr="00516358">
        <w:t xml:space="preserve"> vydaného na základě smlouvy uzavřené se stavebníkem, přestože nahrazuje správní rozhodnutí.</w:t>
      </w:r>
    </w:p>
    <w:p w:rsidR="00E90495" w:rsidRPr="00516358" w:rsidRDefault="00E90495" w:rsidP="00145C17">
      <w:pPr>
        <w:pStyle w:val="Nomlnmoje"/>
      </w:pPr>
      <w:r w:rsidRPr="00516358">
        <w:t>V českém právním řádu také existuje obdobný institut soukromoprávního úk</w:t>
      </w:r>
      <w:r w:rsidR="004C49F4">
        <w:t>onu podle zákona č. 22/1997 Sb.</w:t>
      </w:r>
      <w:r w:rsidRPr="00516358">
        <w:t xml:space="preserve"> o technických požadavcích na výrobky, ve znění pozdějších předpisů, a to institut posuzování shody výrobků s technickými předpisy při jejich uvádění na trh – certifikát o osvědčení shody. Tyto certifikáty vydávají autorizované osoby (zkušebny). Princip posuzování shody je založen na kontraktační povinnosti autorizované osoby, která je povinná uzavřít na základě návrhu výrobce nebo dovozce popř. jiné osoby smlouvu o provedení úkonů podle stanoveného postupu posuzování shody. Vydané certifikáty je oprávněna autorizovaná osoba zrušit nebo změnit, pokud se prokáže, že se změnily skutečnosti, za kterých byly vydány. Zejména pokud zjistí, že výrobky nesplňují požadavky technických předpisů, které se na ně vztahují, popř. se může prodloužit v rozsahu stanoveném příslušným technickým předpisem platnost certifikátu, pokud se nezměnily skutečnosti, za kterých byl vydán</w:t>
      </w:r>
      <w:r w:rsidR="005F2895" w:rsidRPr="00295B6C">
        <w:rPr>
          <w:rStyle w:val="Znakapoznpodarou"/>
          <w:b/>
        </w:rPr>
        <w:footnoteReference w:id="8"/>
      </w:r>
      <w:r w:rsidRPr="00516358">
        <w:t>.</w:t>
      </w:r>
    </w:p>
    <w:p w:rsidR="00E90495" w:rsidRPr="00516358" w:rsidRDefault="00E90495" w:rsidP="00145C17">
      <w:pPr>
        <w:pStyle w:val="Nomlnmoje"/>
      </w:pPr>
      <w:r w:rsidRPr="00516358">
        <w:t>Doposud do novelizace SZ v roce 2012 platná právní úprava zkráceného stavebního řízení a vydávaného certifikátu autorizovaného inspektora zcela postrádá jakoukoliv možnost změny nebo zrušení certifikátu ze strany autorizovaného inspektora v případě, že dodatečně sám zjistí, že např. projektová dokumentace nesplňuje požadavky stavebního zákona a jeho prováděcích předpisů. Je otázkou, zda podobnou možnost jako u certifikátu podle zákona č. </w:t>
      </w:r>
      <w:r w:rsidR="00CC3B64">
        <w:t>22/1997 Sb. by neměl mít byť ve </w:t>
      </w:r>
      <w:r w:rsidRPr="00516358">
        <w:t>vymezeném rozsahu také autorizovaný inspektor. Rozhodně je třeba vzít v úvahu možnost prodlužování platnosti certifikátu autorizovaného inspektora a to v souvislosti se shora uvedenou obecnou otázkou platnosti certifikátu (obdoba § 115 odst. 4 SZ).</w:t>
      </w:r>
    </w:p>
    <w:p w:rsidR="00E90495" w:rsidRPr="00516358" w:rsidRDefault="00E90495" w:rsidP="00145C17">
      <w:pPr>
        <w:pStyle w:val="Nomlnmoje"/>
      </w:pPr>
      <w:r w:rsidRPr="00516358">
        <w:lastRenderedPageBreak/>
        <w:t xml:space="preserve">Jakákoliv jiná možnost „k přezkoumání“ certifikátu než občanskoprávní žalobou např. z titulu vadného plnění závazků z uzavřené smlouvy mezi autorizovaným inspektorem a stavebníkem </w:t>
      </w:r>
      <w:r w:rsidRPr="00C021DB">
        <w:rPr>
          <w:bCs/>
        </w:rPr>
        <w:t>nepřichází podle platné právní úpravy doposud platné v ČR v úvahu</w:t>
      </w:r>
      <w:r w:rsidRPr="00516358">
        <w:t xml:space="preserve">. Nedostatky zjištěné v činnosti autorizovaného inspektora mohou být řešeny v rámci státního dozoru podle § 171 odst. 3 SZ Ministerstvem pro místní rozvoj (dále MMR) a autorizovaný inspektor může být odvolán ministrem pro místní rozvoj, jestliže při své činnosti opakovaně a závažně porušil veřejné zájmy, které měl chránit (§ 144 odst. 2 písm. a, SZ). Přímý zásah vůči vydanému certifikátu, tj. jeho </w:t>
      </w:r>
      <w:r w:rsidRPr="00516358">
        <w:rPr>
          <w:i/>
          <w:iCs/>
        </w:rPr>
        <w:t>přezkoumání, změna nebo zrušení</w:t>
      </w:r>
      <w:r w:rsidRPr="00516358">
        <w:t xml:space="preserve"> však nejsou možné.</w:t>
      </w:r>
    </w:p>
    <w:p w:rsidR="00E90495" w:rsidRPr="00516358" w:rsidRDefault="00E90495" w:rsidP="00145C17">
      <w:pPr>
        <w:pStyle w:val="Nomlnmoje"/>
      </w:pPr>
      <w:r w:rsidRPr="00516358">
        <w:t>S ohledem na pojetí certifikátu autorizovaného inspektora podle nového stavebního zákona, které vychází z autonomnosti činnosti autorizovaného inspektora, který nahrazuje činno</w:t>
      </w:r>
      <w:r w:rsidR="00295B6C">
        <w:t>st stavebního úřadu, je otázkou</w:t>
      </w:r>
      <w:r w:rsidRPr="00516358">
        <w:t xml:space="preserve"> zda vůbec má být uprav</w:t>
      </w:r>
      <w:r w:rsidR="00295B6C">
        <w:t xml:space="preserve">ena možnost </w:t>
      </w:r>
      <w:proofErr w:type="spellStart"/>
      <w:r w:rsidR="00295B6C">
        <w:t>přezkumání</w:t>
      </w:r>
      <w:proofErr w:type="spellEnd"/>
      <w:r w:rsidRPr="00516358">
        <w:t xml:space="preserve"> certifikátu jinými subjekty. Tento názor však lze z důvodu dosavadních negativních zkušeností v rámci ČR považovat za špatný. Pochopitelně je zde dozor Ministerstva pro místní rozvoj, které může přezkoumávat činnost autorizovaných inspektorů. Nemá však možnost v rámci ustanovení § 117 odst. 3 SZ přímo měnit nebo zrušit vydaný certifikát. Z citovaného ustanovení vyplývá, že ministerstvo může vyzvat ke zjednání nápravy nebo rozhodnutím uložit povinnost zjednat nápravu v přiměřené lhůtě, přičemž může v tomto rozhodnutí do doby zjednání nápravy pozastavit, nebo omezit výkon činnosti, při níž dochází k porušování právní povinnosti. S využitím obdobné úpravy jako je změna nebo zrušení certifikátu autorizovanou osobou podle zákona č. 22/1997 Sb. by bylo možno případný pře</w:t>
      </w:r>
      <w:r w:rsidR="00295B6C">
        <w:t>zkum certifikátů konstruovat i v rámci SZ. Kdy například by</w:t>
      </w:r>
      <w:r w:rsidRPr="00516358">
        <w:t xml:space="preserve"> Ministerstvo pro místní rozvoj podle ustano</w:t>
      </w:r>
      <w:r w:rsidR="004C49F4">
        <w:t>vení § 171 odst. 2 a 3 SZ</w:t>
      </w:r>
      <w:r w:rsidRPr="00516358">
        <w:t xml:space="preserve"> mohlo vyzvat autorizovaného inspektora nebo rozhodnutím </w:t>
      </w:r>
      <w:r w:rsidR="00BE4E6A">
        <w:t xml:space="preserve">mu </w:t>
      </w:r>
      <w:r w:rsidRPr="00516358">
        <w:t>uložit povinnost</w:t>
      </w:r>
      <w:r w:rsidR="00BE4E6A">
        <w:t>,</w:t>
      </w:r>
      <w:r w:rsidRPr="00516358">
        <w:t xml:space="preserve"> změnit nebo zrušit vydaný certifikát</w:t>
      </w:r>
      <w:r w:rsidR="004C49F4">
        <w:t>,</w:t>
      </w:r>
      <w:r w:rsidRPr="00516358">
        <w:t xml:space="preserve"> pokud by byl v rozporu se zákonem a jiným</w:t>
      </w:r>
      <w:r w:rsidR="004C49F4">
        <w:t>i</w:t>
      </w:r>
      <w:r w:rsidRPr="00516358">
        <w:t xml:space="preserve"> právními předpisy. Taková úprava by odpovídala centralizovaným vztahům institutu autorizovanéh</w:t>
      </w:r>
      <w:r w:rsidR="00CC3B64">
        <w:t>o inspektora, kterého jmenuje a </w:t>
      </w:r>
      <w:r w:rsidRPr="00516358">
        <w:t>odvolává ministr, a který by tedy neměl být kontrolován jiným než ústředním správním úřadem. Alternativou může být výzva k odstranění nedostatků zjištěných při provádění stavby, tj. provádění stavby v rozporu se zákonem a jinými právními předpisy, adresovaná stavebníkovi a tím nepřímo vyvin</w:t>
      </w:r>
      <w:r w:rsidR="00C021DB">
        <w:t>o</w:t>
      </w:r>
      <w:r w:rsidRPr="00516358">
        <w:t>ut tlak na změnu certifikátu. Tato možnost však byla až do srpna 2010, než byl vydán rozsudek NSS, pouze v teoretické rovině.</w:t>
      </w:r>
    </w:p>
    <w:p w:rsidR="00E90495" w:rsidRPr="00516358" w:rsidRDefault="00E90495" w:rsidP="00145C17">
      <w:pPr>
        <w:pStyle w:val="Nadpis3moje"/>
      </w:pPr>
      <w:bookmarkStart w:id="122" w:name="_Toc356050205"/>
      <w:r w:rsidRPr="00516358">
        <w:t>Možnost přezkumu stavebního úřadu po oznámení stavby posouzené autorizovaným inspektorem, dle SZ platného do 31. 12. 201</w:t>
      </w:r>
      <w:r w:rsidR="005F2895" w:rsidRPr="00516358">
        <w:t>2</w:t>
      </w:r>
      <w:bookmarkEnd w:id="122"/>
    </w:p>
    <w:p w:rsidR="00E90495" w:rsidRPr="00516358" w:rsidRDefault="00E90495" w:rsidP="00145C17">
      <w:pPr>
        <w:pStyle w:val="Nomlnmoje"/>
      </w:pPr>
      <w:r w:rsidRPr="00516358">
        <w:t xml:space="preserve">Stavební úřad </w:t>
      </w:r>
      <w:r w:rsidRPr="00C021DB">
        <w:rPr>
          <w:bCs/>
        </w:rPr>
        <w:t>nemá</w:t>
      </w:r>
      <w:r w:rsidRPr="00516358">
        <w:t xml:space="preserve"> žádnou aktivní působnost vůči oznámení stavby posuzované autorizovaným inspektorem a vůči vydanému certifikátu, protože pouze vydaný certifikát a ověřenou dokumentaci </w:t>
      </w:r>
      <w:r w:rsidRPr="00C021DB">
        <w:rPr>
          <w:iCs/>
        </w:rPr>
        <w:t>eviduje</w:t>
      </w:r>
      <w:r w:rsidRPr="00516358">
        <w:t xml:space="preserve"> a využívá pro kontrolní prohlídky stavby. Protože není vykonávána žádná působnost na tomto úseku a stavební úřad nevydává žádné úkony, které by mohly být předmětem přezkumu, </w:t>
      </w:r>
      <w:r w:rsidR="00BE4E6A">
        <w:t xml:space="preserve">není </w:t>
      </w:r>
      <w:r w:rsidRPr="00516358">
        <w:t>zde žádná možnost zásahu vůči případným nedostatkům v oznámení stavby posouzené autorizovaným inspektorem a vůči vydanému certifikátu.</w:t>
      </w:r>
    </w:p>
    <w:p w:rsidR="00E90495" w:rsidRPr="00516358" w:rsidRDefault="00E90495" w:rsidP="00145C17">
      <w:pPr>
        <w:pStyle w:val="Nomlnmoje"/>
      </w:pPr>
      <w:r w:rsidRPr="00516358">
        <w:t xml:space="preserve">V případě úpravy možnosti stavebního úřadu usnesením odložit oznámení stavby posouzené autorizovaným inspektorem, které nemá náležitosti podle stavebního </w:t>
      </w:r>
      <w:r w:rsidRPr="00516358">
        <w:lastRenderedPageBreak/>
        <w:t>zákona a prováděcího předpisu (obdobná ustanovení § 105 SZ) by byla vytvořena možnost přezkumu tohoto úkonu stavebního úřadu v běžném režimu podle správního řádu.</w:t>
      </w:r>
    </w:p>
    <w:p w:rsidR="00E90495" w:rsidRPr="00516358" w:rsidRDefault="00E90495" w:rsidP="00145C17">
      <w:pPr>
        <w:pStyle w:val="Nadpis3moje"/>
      </w:pPr>
      <w:bookmarkStart w:id="123" w:name="_Toc356050206"/>
      <w:r w:rsidRPr="00516358">
        <w:t>Zásahy stavebního úřadu a Ministerstva pro místní rozvoj v případě nedostatků na stavbě posuzované autorizovaným inspektorem</w:t>
      </w:r>
      <w:bookmarkEnd w:id="123"/>
    </w:p>
    <w:p w:rsidR="00E90495" w:rsidRPr="00516358" w:rsidRDefault="00E90495" w:rsidP="00145C17">
      <w:pPr>
        <w:pStyle w:val="Nomlnmoje"/>
      </w:pPr>
      <w:r w:rsidRPr="00516358">
        <w:t>Možnost</w:t>
      </w:r>
      <w:r w:rsidR="00C021DB">
        <w:t>i</w:t>
      </w:r>
      <w:r w:rsidRPr="00516358">
        <w:t xml:space="preserve"> zásahu stavebního úřadu vycházejí z úpravy stavebního dozoru a zvláštní pravomoci stavebního úřadu v hlavě II. stavebního zákona ustanovení § 132 a následující</w:t>
      </w:r>
      <w:r w:rsidR="00BE4E6A">
        <w:t>,</w:t>
      </w:r>
      <w:r w:rsidRPr="00516358">
        <w:t xml:space="preserve"> </w:t>
      </w:r>
      <w:r w:rsidR="00C021DB">
        <w:t>v</w:t>
      </w:r>
      <w:r w:rsidRPr="00516358">
        <w:t>četně úpravy kontrolních prohlídek a pravomoci stavebního úřadu při odstraňování závad zjištěných na stavbě. Samostatné pravomoci jsou upraveny v ustanovení § 171 o státním dozoru ve věcech územního plánování a stavebního řádu, které upravují jak stavební řád, tak krajské úřady a Ministerstvo pro místní rozvoj dozírat na dodržování stavebního zákona a jeho prováděcích předpisů. Podle ustanovení § 171 odst. 2 provádí Ministerstvo pro místní rozvoj státní dozor nad činností autorizovaných inspektorů, který je součástí státního dozoru ve věcech stavebního řádu.</w:t>
      </w:r>
    </w:p>
    <w:p w:rsidR="00E90495" w:rsidRPr="00516358" w:rsidRDefault="00E90495" w:rsidP="00145C17">
      <w:pPr>
        <w:pStyle w:val="Nomlnmoje"/>
      </w:pPr>
      <w:r w:rsidRPr="00516358">
        <w:t>Zvláštní ustanovení § 171 odst. 3 SZ umožňuje Ministerstvu pro místní rozvoj, ale též stavebnímu úřadu v případě zjištění nedostatků se zřetelem k jejich charakterům, možným následkům, vyzvat ke zjednání nápravy nebo rozhodnutím uložit zjednat nápravu v přiměřené lhůtě. V takovém rozhodnutí může být do doby zjednání nápravy pozastaven nebo omezen výkon činnosti, při níž dochází k porušování právní povinnosti. Možnosti definované v předcházejících dvou bodech však byly v době zahájení činnosti AI pouze v rovině teoretické, bez toho, že by byly prakticky využívány.</w:t>
      </w:r>
    </w:p>
    <w:p w:rsidR="00E90495" w:rsidRPr="00516358" w:rsidRDefault="00E90495" w:rsidP="00145C17">
      <w:pPr>
        <w:pStyle w:val="Nadpis3moje"/>
      </w:pPr>
      <w:bookmarkStart w:id="124" w:name="_Toc356050207"/>
      <w:r w:rsidRPr="00516358">
        <w:t>Další činnosti autorizovaného inspektora podle SZ platného do 31. 12. 201</w:t>
      </w:r>
      <w:r w:rsidR="005F2895" w:rsidRPr="00516358">
        <w:t>2</w:t>
      </w:r>
      <w:bookmarkEnd w:id="124"/>
    </w:p>
    <w:p w:rsidR="00E90495" w:rsidRPr="00516358" w:rsidRDefault="00E90495" w:rsidP="00145C17">
      <w:pPr>
        <w:pStyle w:val="Nomlnmoje"/>
      </w:pPr>
      <w:r w:rsidRPr="00516358">
        <w:t>Stavební zákon upravuje činnost autorizovaného inspektora v průběhu provádění stavby ve velmi omezeném rozsahu ve vazbě na kontrolní prohlídky stavebního úřadu, ke kterým může být autorizovaný inspektor přizván. Autorizovaný inspektor je povinen k certifikátu připojit návrh plánu kontrolních prohlídek stavby, kde není zřejmé v </w:t>
      </w:r>
      <w:r w:rsidRPr="00C021DB">
        <w:rPr>
          <w:iCs/>
        </w:rPr>
        <w:t>jakém rozsahu</w:t>
      </w:r>
      <w:r w:rsidRPr="00516358">
        <w:t>. V rámci stavebního povolení stavební úřad v rámci své působnosti de facto stanoví rozsah provedení kontrolních prohlídek stavby podle § 115 odst. 1 SZ. V rámci zkráceného stavebního řízení však zůstane u stavebního úřadu návrh a je otázkou</w:t>
      </w:r>
      <w:r w:rsidR="00C021DB">
        <w:t>,</w:t>
      </w:r>
      <w:r w:rsidRPr="00516358">
        <w:t xml:space="preserve"> jak jej bude stavební úřad realizovat.</w:t>
      </w:r>
    </w:p>
    <w:p w:rsidR="00E90495" w:rsidRPr="00516358" w:rsidRDefault="00E90495" w:rsidP="00145C17">
      <w:pPr>
        <w:pStyle w:val="Nomlnmoje"/>
      </w:pPr>
      <w:r w:rsidRPr="00516358">
        <w:t>V rámci provádění stavby přichází v úvahu srovnání se zahraničními právními úpravami, podle kterých „kontrolní prohlídky“ provádí autorizovaný inspektor, např. podle § 127 Stavebního řádu města Vídně zajišťuje stavebník u staveb podléhajících stavebnímu povolení kontroly v následujícím rozsahu prostřednictvím civilního technika (nebo soudního znalce pro příslušný obor):</w:t>
      </w:r>
    </w:p>
    <w:p w:rsidR="00BE4E6A" w:rsidRDefault="00BE4E6A">
      <w:pPr>
        <w:spacing w:after="0" w:line="240" w:lineRule="auto"/>
        <w:rPr>
          <w:rFonts w:ascii="Times New Roman" w:hAnsi="Times New Roman" w:cs="Times New Roman"/>
          <w:sz w:val="24"/>
          <w:szCs w:val="24"/>
          <w:lang w:eastAsia="cs-CZ"/>
        </w:rPr>
      </w:pPr>
      <w:r>
        <w:br w:type="page"/>
      </w:r>
    </w:p>
    <w:p w:rsidR="00E90495" w:rsidRPr="00516358" w:rsidRDefault="00C021DB" w:rsidP="00C021DB">
      <w:pPr>
        <w:pStyle w:val="jinodrkymoje"/>
      </w:pPr>
      <w:r>
        <w:lastRenderedPageBreak/>
        <w:t>P</w:t>
      </w:r>
      <w:r w:rsidR="00E90495" w:rsidRPr="00516358">
        <w:t>rohlídku podloží pro všechny svislé nosné kon</w:t>
      </w:r>
      <w:r w:rsidR="003A3906">
        <w:t>strukce před zahájením prací na </w:t>
      </w:r>
      <w:r w:rsidR="00E90495" w:rsidRPr="00516358">
        <w:t>základech nebo betonářských prací,</w:t>
      </w:r>
    </w:p>
    <w:p w:rsidR="00E90495" w:rsidRPr="00516358" w:rsidRDefault="00E90495" w:rsidP="00C021DB">
      <w:pPr>
        <w:pStyle w:val="jinodrkymoje"/>
      </w:pPr>
      <w:r w:rsidRPr="00516358">
        <w:t>prohlídku těch dalších částí stavby, u nichž již není kontrola po dokončení možná (základy, ocelové výztuž, nosníky, podpěry, svarové spoje apod.),</w:t>
      </w:r>
    </w:p>
    <w:p w:rsidR="00E90495" w:rsidRPr="00516358" w:rsidRDefault="00E90495" w:rsidP="00C31767">
      <w:pPr>
        <w:pStyle w:val="jinodrkymoje"/>
        <w:spacing w:after="120"/>
      </w:pPr>
      <w:r w:rsidRPr="00516358">
        <w:t>prohlídku hrubé stavby.</w:t>
      </w:r>
    </w:p>
    <w:p w:rsidR="00E90495" w:rsidRPr="00516358" w:rsidRDefault="00E90495" w:rsidP="00145C17">
      <w:pPr>
        <w:pStyle w:val="Nomlnmoje"/>
      </w:pPr>
      <w:r w:rsidRPr="00516358">
        <w:t xml:space="preserve">Zde se nabízí, zda neupravit v návaznosti na zkrácené řízení povinnou činnost autorizovaného inspektora při provádění stavby, tj. provádění povinných </w:t>
      </w:r>
      <w:r w:rsidRPr="00C021DB">
        <w:rPr>
          <w:iCs/>
        </w:rPr>
        <w:t>„kontrolních prohlídek“ namísto stavebního úřadu</w:t>
      </w:r>
      <w:r w:rsidRPr="00C021DB">
        <w:t>,</w:t>
      </w:r>
      <w:r w:rsidRPr="00516358">
        <w:t xml:space="preserve"> a to ve stanoveném minimálním rozsahu. Taková úprava by měla svůj smysl v rámci kontroly vydaného certifikátu. Jsou možné další souvislosti kontrolní činnosti autorizovaného inspektora s povolováním změn stavby před dokončením apod. Pochopitelně stavebnímu úřadu by byly ponechány možnosti kontroly stavby v rámci státního stavebního dozoru.</w:t>
      </w:r>
    </w:p>
    <w:p w:rsidR="00E90495" w:rsidRPr="00516358" w:rsidRDefault="00E90495" w:rsidP="00145C17">
      <w:pPr>
        <w:pStyle w:val="Nomlnmoje"/>
      </w:pPr>
      <w:r w:rsidRPr="00516358">
        <w:t>Nová právní úprava uvádění stavby do užívání předpokládá u staveb, u kterých je vydáván kolaudační souhlas, že stavebník může doložit žádost o vydání kolaudačního souhlasu odborným posudkem – certifikátem autorizovaného inspektora (§ 122 odst. 5 SZ). Přestože platná právní úprava je velmi kusá a vůbec nevyjadřuje, zda se jedná o stavby, pro které autorizovaný inspektor vydal certifikát ve zkráceném stavebním řízení nebo může jít o všechny druhy staveb, pro které bylo vydáno stavební povolení a také certifikát autorizovaného inspektora (dikce citovaného ustanovení je volná a nasvědčuje druhému výkladu). V případě podle ustanovení § 122 odst. 5 SZ pak stavební úřad může</w:t>
      </w:r>
      <w:r w:rsidR="00C021DB">
        <w:t xml:space="preserve"> upustit od závěrečné kontroly</w:t>
      </w:r>
      <w:r w:rsidRPr="00516358">
        <w:t xml:space="preserve"> stavby a vydat kolaudační souhlas na základě posudku autorizovaného inspektora.</w:t>
      </w:r>
    </w:p>
    <w:p w:rsidR="00E90495" w:rsidRPr="00516358" w:rsidRDefault="005F2895" w:rsidP="00145C17">
      <w:pPr>
        <w:pStyle w:val="Nomlnmoje"/>
      </w:pPr>
      <w:r w:rsidRPr="00516358">
        <w:t>Z uvedeného</w:t>
      </w:r>
      <w:r w:rsidR="00E90495" w:rsidRPr="00516358">
        <w:t xml:space="preserve"> ustanovení lze dovodit, že autorizovaný inspektor musí provést svoji „kontrolní prohlídku“, aby mohl vydat odborný posudek, stavební úřad následně může od kontrolní prohlídky upustit. Přestože byť používá pojem certifikát pro odborný posudek autorizovaného inspektora, není odl</w:t>
      </w:r>
      <w:r w:rsidR="00CC3B64">
        <w:t>išen od certifikátu vydaného ve </w:t>
      </w:r>
      <w:r w:rsidR="00E90495" w:rsidRPr="00516358">
        <w:t xml:space="preserve">zkráceném řízení ani není stanoven jeho obsah a struktura obdobně jako podle ustanovení § 117 odst. 6 SZ. Požadavky na certifikát vydávaný ve zkráceném stavebním řízení nelze analogicky použít pro certifikát vydávaný pro potřeby kolaudačního souhlasu. Kromě odstranění nedostatků platné právní úpravy a její doplnění o příslušné vazby se nabízí možnost řešení náhrady kolaudačního souhlasu „certifikátem“ osvědčujícím, že stavba je schopna užívání, </w:t>
      </w:r>
      <w:r w:rsidR="00DE7358">
        <w:t xml:space="preserve">který </w:t>
      </w:r>
      <w:proofErr w:type="gramStart"/>
      <w:r w:rsidR="00DE7358">
        <w:t>vydá autorizovaný</w:t>
      </w:r>
      <w:proofErr w:type="gramEnd"/>
      <w:r w:rsidR="00DE7358">
        <w:t xml:space="preserve"> inspektore</w:t>
      </w:r>
      <w:r w:rsidR="00E90495" w:rsidRPr="00516358">
        <w:t>. Návrh, ale nenašel oporu u státních orgánů ČR, vzhledem k špatným zkušenostem v rámci ČR. Nemá ani oporu s obdobnou praxí, v porovnávaných zemích.</w:t>
      </w:r>
    </w:p>
    <w:p w:rsidR="00E90495" w:rsidRPr="00516358" w:rsidRDefault="00E90495" w:rsidP="00145C17">
      <w:pPr>
        <w:pStyle w:val="Nomlnmoje"/>
      </w:pPr>
      <w:r w:rsidRPr="00516358">
        <w:t>Ve vazbě na problematiku užívání staveb jsou ještě otevřené otázky ukládání zkušebního provozu u staveb posuzovaných autorizovaným inspektorem. Provedení zkušebního provozu může stavební úřad uložit ve stavebním povolení (§ 115 odst. 2 SZ) nebo samostatně rozhodnutím podle § 124 SZ. Jestliže je stavba „povolována“ ve zkráceném stavebním řízení na základě certifikátu vydaného autorizovaným inspektorem, přichází v úvahu jen druhá možnost.</w:t>
      </w:r>
    </w:p>
    <w:p w:rsidR="00E90495" w:rsidRPr="00BE4E6A" w:rsidRDefault="00E90495" w:rsidP="00145C17">
      <w:pPr>
        <w:pStyle w:val="Nomlnmoje"/>
        <w:rPr>
          <w:lang w:val="en-US"/>
        </w:rPr>
      </w:pPr>
      <w:r w:rsidRPr="00516358">
        <w:t xml:space="preserve">U povolování změn před dokončením staveb je upravena činnost autorizovaného inspektora podle § 118 odst. 2 SZ s odkazem na analogii zkráceného stavebního řízení, ale také výjimečný postup podle § 118 odst. 3 SZ, kdy autorizovaný inspektor schválí </w:t>
      </w:r>
      <w:r w:rsidRPr="00516358">
        <w:lastRenderedPageBreak/>
        <w:t>při kontrolní prohlídce vymezené nekonfliktní změny staveb před dokončením zápisem do stavebního deníku. Za současného stavu právní úpravy průběhu kont</w:t>
      </w:r>
      <w:r w:rsidR="00C021DB">
        <w:t>rolních prohlídek by musel</w:t>
      </w:r>
      <w:r w:rsidRPr="00516358">
        <w:t xml:space="preserve"> </w:t>
      </w:r>
      <w:r w:rsidR="00C021DB">
        <w:t xml:space="preserve">být </w:t>
      </w:r>
      <w:r w:rsidRPr="00516358">
        <w:t xml:space="preserve">za prvé </w:t>
      </w:r>
      <w:r w:rsidRPr="00C021DB">
        <w:rPr>
          <w:iCs/>
        </w:rPr>
        <w:t>autorizovaný inspektor k takové prohlídce přizván</w:t>
      </w:r>
      <w:r w:rsidR="00C021DB">
        <w:t>,</w:t>
      </w:r>
      <w:r w:rsidRPr="00516358">
        <w:t xml:space="preserve"> za druhé nejsou řešeny ž</w:t>
      </w:r>
      <w:r w:rsidR="00C021DB">
        <w:t>ádné vztahy ke stavebnímu úřadu a</w:t>
      </w:r>
      <w:r w:rsidRPr="00516358">
        <w:t xml:space="preserve"> není zde žádná povinnost oznámení takového úkonu stavebnímu úřadu. Bylo by proto vhodné právní úpravu činnosti autorizovaného inspektora upřesnit</w:t>
      </w:r>
      <w:r w:rsidR="00BE4E6A">
        <w:t xml:space="preserve"> [38].</w:t>
      </w:r>
    </w:p>
    <w:p w:rsidR="00E90495" w:rsidRPr="00516358" w:rsidRDefault="00E90495" w:rsidP="00145C17">
      <w:pPr>
        <w:pStyle w:val="Nomlnmoje"/>
      </w:pPr>
      <w:r w:rsidRPr="00516358">
        <w:t>Doporučení definovaná v předcházejících odstavcích budou souhrnně zpracována do závěrečného vyhodnocení institutu</w:t>
      </w:r>
      <w:r w:rsidR="00BE4E6A">
        <w:t xml:space="preserve"> AI s příslušnými</w:t>
      </w:r>
      <w:r w:rsidRPr="00516358">
        <w:t xml:space="preserve"> návrhy na zlepšení. Vzhledem k tomu, že od začátku roku </w:t>
      </w:r>
      <w:r w:rsidR="005F2895" w:rsidRPr="00516358">
        <w:t xml:space="preserve">2013 </w:t>
      </w:r>
      <w:r w:rsidRPr="00516358">
        <w:t>platí novela stavebního zákona č. 350/2012 Sb. budou v tomto vyhodnocení zahrnuty a zohledněny i změny které jmenovaná novela přinesla do tohoto zákona</w:t>
      </w:r>
      <w:r w:rsidR="00C021DB">
        <w:t>.</w:t>
      </w:r>
    </w:p>
    <w:p w:rsidR="00E90495" w:rsidRPr="00516358" w:rsidRDefault="00E90495" w:rsidP="00145C17">
      <w:pPr>
        <w:pStyle w:val="Nadpis3moje"/>
      </w:pPr>
      <w:bookmarkStart w:id="125" w:name="_Toc356050208"/>
      <w:r w:rsidRPr="00516358">
        <w:t>Otázky související s institutem autorizovaného inspektora a dozor nad jeho činností podle SZ platného do 31. 12. 201</w:t>
      </w:r>
      <w:r w:rsidR="005F2895" w:rsidRPr="00516358">
        <w:t>2</w:t>
      </w:r>
      <w:bookmarkEnd w:id="125"/>
    </w:p>
    <w:p w:rsidR="00E90495" w:rsidRPr="00516358" w:rsidRDefault="00E90495" w:rsidP="00145C17">
      <w:pPr>
        <w:pStyle w:val="Nomlnmoje"/>
      </w:pPr>
      <w:r w:rsidRPr="00516358">
        <w:t>Právní úprava institutu autorizovaného inspektora obsahuje některé otevřené problémy, které vyplynuly z dosavadní praxe a které je třeba řešit, zejména se jedná o určité úpravy kontroly průběhu a možnosti opakování zkoušek, přehodnocení postavení a charakteru činnosti Koordinační rady a dozor nad činností autorizovaných inspektorů.</w:t>
      </w:r>
    </w:p>
    <w:p w:rsidR="00E90495" w:rsidRPr="00516358" w:rsidRDefault="00E90495" w:rsidP="00145C17">
      <w:pPr>
        <w:pStyle w:val="Nomlnmoje"/>
      </w:pPr>
      <w:r w:rsidRPr="00516358">
        <w:t>Koordinačním orgánem podle § 150 SZ, který je „schvalovaný“ na základě návrhu komor (ČKAIT a ČKA), ministrem pro místní rozvoj a který je upraven v ustanovení § 2 vyhlášky č. 498/2006 Sb., o autorizovaných inspek</w:t>
      </w:r>
      <w:r w:rsidR="00CC3B64">
        <w:t>torech, je koordinační rada pro </w:t>
      </w:r>
      <w:r w:rsidRPr="00516358">
        <w:t>autorizované inspektory. Její činnost se soustřeďuje na zabezpečování podkladů pro jmenování autorizovaných inspektorů, ustanovování jednotlivých zkušebních komisí, řízení a sjednocování činnosti zkušebních komisí a přijímání nezbytných opatření k přípravě a provádění zkoušek.</w:t>
      </w:r>
    </w:p>
    <w:p w:rsidR="00E90495" w:rsidRPr="00516358" w:rsidRDefault="00E90495" w:rsidP="00145C17">
      <w:pPr>
        <w:pStyle w:val="Nomlnmoje"/>
      </w:pPr>
      <w:r w:rsidRPr="00516358">
        <w:t>S ohledem na charakter činnosti Koordinační rady přichází v úvahu její přímé zakotvení do stavebního zákona (nový § 125a ) a vymezení její působnosti ve vztahu na dozorové a dohledové činnosti ministerstva. Jako nové působnosti Koordinační rady v souvislosti s působností ministerstva při provádění státního dozoru nad či</w:t>
      </w:r>
      <w:r w:rsidR="00B31F57">
        <w:t>nností AI</w:t>
      </w:r>
      <w:r w:rsidRPr="00516358">
        <w:t xml:space="preserve"> by přicházelo v úvahu vyřizování stížností na </w:t>
      </w:r>
      <w:r w:rsidR="00B31F57">
        <w:t xml:space="preserve">jejich </w:t>
      </w:r>
      <w:r w:rsidRPr="00516358">
        <w:t>č</w:t>
      </w:r>
      <w:r w:rsidR="00B31F57">
        <w:t>innost</w:t>
      </w:r>
      <w:r w:rsidRPr="00516358">
        <w:t xml:space="preserve"> a buď navrhování, nebo přijímání opatření podle § 171 odst. 3 SZ. Svěření některých působností ministerstva koordinační radě může být provedeno několika formami (např. jako postavení rozkladové komise podle § 152 odst. 3 správního řádu, organizačním začleněním do ministerstva apod.).</w:t>
      </w:r>
    </w:p>
    <w:p w:rsidR="00E90495" w:rsidRPr="00516358" w:rsidRDefault="00E90495" w:rsidP="00145C17">
      <w:pPr>
        <w:pStyle w:val="Nomlnmoje"/>
      </w:pPr>
      <w:r w:rsidRPr="00516358">
        <w:t xml:space="preserve">Při přípravě a provádění zkoušek se vyskytly některé případy, jejichž řešení není přímo upraveno stavebním zákonem ani prováděcí vyhláškou. Jedná se zejména o řešení stížností na výsledky zkoušek, a to ne z hlediska odborných výsledků, ale podmínek pro jejich provádění a případné nařizování opakování zkoušek z důvodu porušení právních předpisů ze strany zkušebních komisí. Na to navazuje úprava lhůty pro opakování zkoušky v případě neúspěchu, která se jeví jako </w:t>
      </w:r>
      <w:r w:rsidR="00C021DB">
        <w:t>nepřiměřeně dlouhá (1 rok). Řadu</w:t>
      </w:r>
      <w:r w:rsidRPr="00516358">
        <w:t xml:space="preserve"> poznat</w:t>
      </w:r>
      <w:r w:rsidR="00C021DB">
        <w:t>ků z provádění zkoušek je možné</w:t>
      </w:r>
      <w:r w:rsidRPr="00516358">
        <w:t xml:space="preserve"> řešit novelizací prováděcího předpisu. </w:t>
      </w:r>
      <w:r w:rsidR="00BB0AE0" w:rsidRPr="00516358">
        <w:t>Výše uvedené</w:t>
      </w:r>
      <w:r w:rsidRPr="00516358">
        <w:t xml:space="preserve"> bude součástí doporučení pro zlepšení fungování institutu AI ve vyhodnocení kapitoly.</w:t>
      </w:r>
    </w:p>
    <w:p w:rsidR="00E90495" w:rsidRPr="00516358" w:rsidRDefault="00E90495" w:rsidP="00145C17">
      <w:pPr>
        <w:pStyle w:val="Nomlnmoje"/>
      </w:pPr>
      <w:r w:rsidRPr="00516358">
        <w:lastRenderedPageBreak/>
        <w:t>V zahraničních právních úpravách jsou upraveny předpoklady pro výkon dozorových činností a povinností autorizovaných inspektorů s tím související. Zejména se jedná o předkládání evidence o vydaných certifikátech příslušnému orgánu (např. v Bavorsku „zapisovací komisí“, která se navzájem informuje s Ministerstvem vnitra – jeho součástí je vyšší úřad pro stavební dohled). Výše uvedená povinnost není v platné právní úpravě ČR zakotvena, čímž nejsou vytvořeny relevantní podmínky pro jakékoliv vyhodnocení funkčnosti předmětného institutu. Z tohoto důvodu, jak již bylo v úvodu uvedeno, byla pro vyhodnocení zvolena komparativní analýza.</w:t>
      </w:r>
    </w:p>
    <w:p w:rsidR="000361E1" w:rsidRPr="00516358" w:rsidRDefault="00B31F57" w:rsidP="00BE5C09">
      <w:pPr>
        <w:pStyle w:val="Nomlnmoje"/>
      </w:pPr>
      <w:r>
        <w:t>J</w:t>
      </w:r>
      <w:r w:rsidR="00E90495" w:rsidRPr="00516358">
        <w:t xml:space="preserve">menováním autorizovaného inspektora a </w:t>
      </w:r>
      <w:r w:rsidR="00CC3B64">
        <w:t xml:space="preserve">se </w:t>
      </w:r>
      <w:r w:rsidR="00E90495" w:rsidRPr="00516358">
        <w:t>zánikem jeho funkce souvisí také několik sice marginálních otázek, které však nejsou doposud v rámci ČR řešeny. Jedná se například o zánik funkce uplynutím věku, obdobně jako je to v zahraničí (např. 68 let v Bavorsku). Nebo naopak striktněji stanovi</w:t>
      </w:r>
      <w:r w:rsidR="00C021DB">
        <w:t>t pravidla, jak bude řešena</w:t>
      </w:r>
      <w:r w:rsidR="00CC3B64">
        <w:t xml:space="preserve"> dlouhodobá a </w:t>
      </w:r>
      <w:r w:rsidR="00E90495" w:rsidRPr="00516358">
        <w:t>prokazatelná nečinnost AI a t</w:t>
      </w:r>
      <w:r w:rsidR="00CC3B64">
        <w:t>o vzhledem k vysokým nárokům na </w:t>
      </w:r>
      <w:r w:rsidR="00E90495" w:rsidRPr="00516358">
        <w:t>příslušné teoretické znalosti těchto odborníků, které jsou nezbytné pro výkon jejich funkce. Například v Anglii je například AI</w:t>
      </w:r>
      <w:r w:rsidR="00BB0AE0" w:rsidRPr="00516358">
        <w:t xml:space="preserve"> jmenován do funkce na dobu 5</w:t>
      </w:r>
      <w:r w:rsidR="00CC3B64">
        <w:t xml:space="preserve"> let. Po </w:t>
      </w:r>
      <w:r w:rsidR="00E90495" w:rsidRPr="00516358">
        <w:t>uplynutí této doby má povinnost opět složit předepsanou zkoušku a potvrdi</w:t>
      </w:r>
      <w:r w:rsidR="00CC3B64">
        <w:t>t svou odbornou způsobilost pro </w:t>
      </w:r>
      <w:r w:rsidR="00DE7358">
        <w:t>další výkon funkce. Dle našeho</w:t>
      </w:r>
      <w:r w:rsidR="00E90495" w:rsidRPr="00516358">
        <w:t xml:space="preserve"> názoru by podob</w:t>
      </w:r>
      <w:r w:rsidR="00CC3B64">
        <w:t>né přezkoušení měl absolvovat i </w:t>
      </w:r>
      <w:r w:rsidR="00E90495" w:rsidRPr="00516358">
        <w:t>český AI za účelem prověření jeho soustavného vzdělávání a prohlubování odborných i právních znalostí. Jen podotýkám</w:t>
      </w:r>
      <w:r w:rsidR="00DE7358">
        <w:t>e</w:t>
      </w:r>
      <w:r w:rsidR="00E90495" w:rsidRPr="00516358">
        <w:t>, že toto př</w:t>
      </w:r>
      <w:r w:rsidR="00BB0AE0" w:rsidRPr="00516358">
        <w:t>ezkušování v horizontu max. 5</w:t>
      </w:r>
      <w:r w:rsidR="00E90495" w:rsidRPr="00516358">
        <w:t xml:space="preserve"> let je zcela běžné u ostatníc</w:t>
      </w:r>
      <w:r w:rsidR="00C021DB">
        <w:t>h předmětných institutů</w:t>
      </w:r>
      <w:r w:rsidR="00E90495" w:rsidRPr="00516358">
        <w:t>, kterými se zabývá tato D</w:t>
      </w:r>
      <w:r w:rsidR="00C021DB">
        <w:t xml:space="preserve">SP a to </w:t>
      </w:r>
      <w:r w:rsidR="00DE7358">
        <w:t xml:space="preserve">jak </w:t>
      </w:r>
      <w:r w:rsidR="00C021DB">
        <w:t>MK</w:t>
      </w:r>
      <w:r w:rsidR="00BB0AE0" w:rsidRPr="00516358">
        <w:t>, tak KB. Ačkoliv</w:t>
      </w:r>
      <w:r w:rsidR="00E90495" w:rsidRPr="00516358">
        <w:t xml:space="preserve"> míra společenské zodpovědnosti těc</w:t>
      </w:r>
      <w:r w:rsidR="00DE7358">
        <w:t>hto institutů je zjevně</w:t>
      </w:r>
      <w:r w:rsidR="00E90495" w:rsidRPr="00516358">
        <w:t xml:space="preserve"> podstatně nižší.</w:t>
      </w:r>
    </w:p>
    <w:p w:rsidR="00E90495" w:rsidRDefault="00E90495" w:rsidP="00D3410C">
      <w:pPr>
        <w:pStyle w:val="Nadpis2moje"/>
      </w:pPr>
      <w:bookmarkStart w:id="126" w:name="_Toc356050209"/>
      <w:r>
        <w:t>Výstupy z hodnocení komparativní metodou</w:t>
      </w:r>
      <w:bookmarkEnd w:id="126"/>
    </w:p>
    <w:p w:rsidR="00E90495" w:rsidRDefault="00E90495" w:rsidP="00BE5C09">
      <w:pPr>
        <w:pStyle w:val="titulektabulkymoje"/>
      </w:pPr>
      <w:r>
        <w:t>Vyhodnocení institutu AI komparativní metodou, při zahájení stavby</w:t>
      </w:r>
    </w:p>
    <w:tbl>
      <w:tblPr>
        <w:tblW w:w="8711" w:type="dxa"/>
        <w:tblInd w:w="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A0"/>
      </w:tblPr>
      <w:tblGrid>
        <w:gridCol w:w="1418"/>
        <w:gridCol w:w="1134"/>
        <w:gridCol w:w="1559"/>
        <w:gridCol w:w="1988"/>
        <w:gridCol w:w="1418"/>
        <w:gridCol w:w="1194"/>
      </w:tblGrid>
      <w:tr w:rsidR="00E90495" w:rsidTr="00C90DC4">
        <w:tc>
          <w:tcPr>
            <w:tcW w:w="1418" w:type="dxa"/>
            <w:tcBorders>
              <w:top w:val="single" w:sz="12" w:space="0" w:color="auto"/>
              <w:bottom w:val="single" w:sz="12" w:space="0" w:color="auto"/>
              <w:right w:val="single" w:sz="12" w:space="0" w:color="auto"/>
            </w:tcBorders>
            <w:shd w:val="clear" w:color="auto" w:fill="C6D9F1"/>
            <w:vAlign w:val="center"/>
          </w:tcPr>
          <w:p w:rsidR="00E90495" w:rsidRDefault="00BE5C09" w:rsidP="00BE5C09">
            <w:pPr>
              <w:pStyle w:val="normlnmojetabulky"/>
            </w:pPr>
            <w:r>
              <w:t>Hodnocen</w:t>
            </w:r>
            <w:r w:rsidR="00E90495">
              <w:t>á země</w:t>
            </w:r>
          </w:p>
        </w:tc>
        <w:tc>
          <w:tcPr>
            <w:tcW w:w="1134" w:type="dxa"/>
            <w:tcBorders>
              <w:top w:val="single" w:sz="12" w:space="0" w:color="auto"/>
              <w:left w:val="single" w:sz="12" w:space="0" w:color="auto"/>
              <w:bottom w:val="single" w:sz="12" w:space="0" w:color="auto"/>
              <w:right w:val="single" w:sz="12" w:space="0" w:color="auto"/>
            </w:tcBorders>
            <w:shd w:val="clear" w:color="auto" w:fill="C6D9F1"/>
            <w:vAlign w:val="center"/>
          </w:tcPr>
          <w:p w:rsidR="00E90495" w:rsidRDefault="00E90495" w:rsidP="00BE5C09">
            <w:pPr>
              <w:pStyle w:val="normlnmojetabulky"/>
            </w:pPr>
            <w:r>
              <w:t>Omezení velikosti stavby</w:t>
            </w:r>
          </w:p>
        </w:tc>
        <w:tc>
          <w:tcPr>
            <w:tcW w:w="1559" w:type="dxa"/>
            <w:tcBorders>
              <w:top w:val="single" w:sz="12" w:space="0" w:color="auto"/>
              <w:left w:val="single" w:sz="12" w:space="0" w:color="auto"/>
              <w:bottom w:val="single" w:sz="12" w:space="0" w:color="auto"/>
              <w:right w:val="single" w:sz="12" w:space="0" w:color="auto"/>
            </w:tcBorders>
            <w:shd w:val="clear" w:color="auto" w:fill="C6D9F1"/>
            <w:vAlign w:val="center"/>
          </w:tcPr>
          <w:p w:rsidR="00E90495" w:rsidRDefault="00E90495" w:rsidP="00BE5C09">
            <w:pPr>
              <w:pStyle w:val="normlnmojetabulky"/>
            </w:pPr>
            <w:r>
              <w:t>Přezkoumání splnění všech náležitostí státem</w:t>
            </w:r>
          </w:p>
        </w:tc>
        <w:tc>
          <w:tcPr>
            <w:tcW w:w="1988" w:type="dxa"/>
            <w:tcBorders>
              <w:top w:val="single" w:sz="12" w:space="0" w:color="auto"/>
              <w:left w:val="single" w:sz="12" w:space="0" w:color="auto"/>
              <w:bottom w:val="single" w:sz="12" w:space="0" w:color="auto"/>
              <w:right w:val="single" w:sz="12" w:space="0" w:color="auto"/>
            </w:tcBorders>
            <w:shd w:val="clear" w:color="auto" w:fill="C6D9F1"/>
            <w:vAlign w:val="center"/>
          </w:tcPr>
          <w:p w:rsidR="00E90495" w:rsidRDefault="00B31F57" w:rsidP="00BE5C09">
            <w:pPr>
              <w:pStyle w:val="normlnmojetabulky"/>
            </w:pPr>
            <w:r>
              <w:t>Veřejná kontrola návrhu-</w:t>
            </w:r>
            <w:r w:rsidR="00E90495">
              <w:t xml:space="preserve">vyvěšení, např. </w:t>
            </w:r>
            <w:proofErr w:type="spellStart"/>
            <w:r w:rsidR="00E90495">
              <w:t>úřed</w:t>
            </w:r>
            <w:proofErr w:type="spellEnd"/>
            <w:r w:rsidR="00E90495">
              <w:t>. desce</w:t>
            </w:r>
          </w:p>
        </w:tc>
        <w:tc>
          <w:tcPr>
            <w:tcW w:w="1418" w:type="dxa"/>
            <w:tcBorders>
              <w:top w:val="single" w:sz="12" w:space="0" w:color="auto"/>
              <w:left w:val="single" w:sz="12" w:space="0" w:color="auto"/>
              <w:bottom w:val="single" w:sz="12" w:space="0" w:color="auto"/>
              <w:right w:val="single" w:sz="12" w:space="0" w:color="auto"/>
            </w:tcBorders>
            <w:shd w:val="clear" w:color="auto" w:fill="C6D9F1"/>
            <w:vAlign w:val="center"/>
          </w:tcPr>
          <w:p w:rsidR="00E90495" w:rsidRDefault="00E90495" w:rsidP="00BE5C09">
            <w:pPr>
              <w:pStyle w:val="normlnmojetabulky"/>
            </w:pPr>
            <w:r>
              <w:t>Vypořádá-ní námitek účastníků</w:t>
            </w:r>
          </w:p>
        </w:tc>
        <w:tc>
          <w:tcPr>
            <w:tcW w:w="1194" w:type="dxa"/>
            <w:tcBorders>
              <w:top w:val="single" w:sz="12" w:space="0" w:color="auto"/>
              <w:left w:val="single" w:sz="12" w:space="0" w:color="auto"/>
              <w:bottom w:val="single" w:sz="12" w:space="0" w:color="auto"/>
            </w:tcBorders>
            <w:shd w:val="clear" w:color="auto" w:fill="C6D9F1"/>
            <w:vAlign w:val="center"/>
          </w:tcPr>
          <w:p w:rsidR="00E90495" w:rsidRDefault="00E90495" w:rsidP="00BE5C09">
            <w:pPr>
              <w:pStyle w:val="normlnmojetabulky"/>
            </w:pPr>
            <w:r>
              <w:t>Lhůta pro zahájení stavby</w:t>
            </w:r>
          </w:p>
        </w:tc>
      </w:tr>
      <w:tr w:rsidR="00E90495" w:rsidTr="00C90DC4">
        <w:tc>
          <w:tcPr>
            <w:tcW w:w="1418" w:type="dxa"/>
            <w:tcBorders>
              <w:top w:val="single" w:sz="12" w:space="0" w:color="auto"/>
            </w:tcBorders>
            <w:shd w:val="clear" w:color="auto" w:fill="8DB3E2"/>
          </w:tcPr>
          <w:p w:rsidR="00E90495" w:rsidRDefault="00E90495" w:rsidP="00BE5C09">
            <w:pPr>
              <w:pStyle w:val="normlnmojetabulky"/>
            </w:pPr>
            <w:r>
              <w:t>ČR</w:t>
            </w:r>
          </w:p>
        </w:tc>
        <w:tc>
          <w:tcPr>
            <w:tcW w:w="1134" w:type="dxa"/>
            <w:tcBorders>
              <w:top w:val="single" w:sz="12" w:space="0" w:color="auto"/>
            </w:tcBorders>
          </w:tcPr>
          <w:p w:rsidR="00E90495" w:rsidRDefault="00E90495" w:rsidP="00BE5C09">
            <w:pPr>
              <w:pStyle w:val="normlnmojetabulky"/>
            </w:pPr>
            <w:r>
              <w:t>NE</w:t>
            </w:r>
          </w:p>
        </w:tc>
        <w:tc>
          <w:tcPr>
            <w:tcW w:w="1559" w:type="dxa"/>
            <w:tcBorders>
              <w:top w:val="single" w:sz="12" w:space="0" w:color="auto"/>
            </w:tcBorders>
          </w:tcPr>
          <w:p w:rsidR="00E90495" w:rsidRDefault="00E90495" w:rsidP="00BE5C09">
            <w:pPr>
              <w:pStyle w:val="normlnmojetabulky"/>
            </w:pPr>
            <w:r>
              <w:t>NE</w:t>
            </w:r>
          </w:p>
        </w:tc>
        <w:tc>
          <w:tcPr>
            <w:tcW w:w="1988" w:type="dxa"/>
            <w:tcBorders>
              <w:top w:val="single" w:sz="12" w:space="0" w:color="auto"/>
            </w:tcBorders>
          </w:tcPr>
          <w:p w:rsidR="00E90495" w:rsidRDefault="00E90495" w:rsidP="00BE5C09">
            <w:pPr>
              <w:pStyle w:val="normlnmojetabulky"/>
            </w:pPr>
            <w:r>
              <w:t>NE</w:t>
            </w:r>
          </w:p>
        </w:tc>
        <w:tc>
          <w:tcPr>
            <w:tcW w:w="1418" w:type="dxa"/>
            <w:tcBorders>
              <w:top w:val="single" w:sz="12" w:space="0" w:color="auto"/>
            </w:tcBorders>
          </w:tcPr>
          <w:p w:rsidR="00E90495" w:rsidRDefault="00E90495" w:rsidP="00BE5C09">
            <w:pPr>
              <w:pStyle w:val="normlnmojetabulky"/>
            </w:pPr>
            <w:r>
              <w:t>NE</w:t>
            </w:r>
          </w:p>
        </w:tc>
        <w:tc>
          <w:tcPr>
            <w:tcW w:w="1194" w:type="dxa"/>
            <w:tcBorders>
              <w:top w:val="single" w:sz="12" w:space="0" w:color="auto"/>
            </w:tcBorders>
          </w:tcPr>
          <w:p w:rsidR="00E90495" w:rsidRDefault="00E90495" w:rsidP="00BE5C09">
            <w:pPr>
              <w:pStyle w:val="normlnmojetabulky"/>
            </w:pPr>
            <w:r>
              <w:t>NE</w:t>
            </w:r>
          </w:p>
        </w:tc>
      </w:tr>
      <w:tr w:rsidR="00E90495" w:rsidTr="00C90DC4">
        <w:tc>
          <w:tcPr>
            <w:tcW w:w="1418" w:type="dxa"/>
            <w:shd w:val="clear" w:color="auto" w:fill="8DB3E2"/>
          </w:tcPr>
          <w:p w:rsidR="00E90495" w:rsidRDefault="00E90495" w:rsidP="00BE5C09">
            <w:pPr>
              <w:pStyle w:val="normlnmojetabulky"/>
            </w:pPr>
            <w:r>
              <w:t>Anglie</w:t>
            </w:r>
          </w:p>
        </w:tc>
        <w:tc>
          <w:tcPr>
            <w:tcW w:w="1134" w:type="dxa"/>
          </w:tcPr>
          <w:p w:rsidR="00E90495" w:rsidRDefault="00E90495" w:rsidP="00BE5C09">
            <w:pPr>
              <w:pStyle w:val="normlnmojetabulky"/>
            </w:pPr>
            <w:r>
              <w:t>NE</w:t>
            </w:r>
          </w:p>
        </w:tc>
        <w:tc>
          <w:tcPr>
            <w:tcW w:w="1559" w:type="dxa"/>
          </w:tcPr>
          <w:p w:rsidR="00E90495" w:rsidRDefault="00E90495" w:rsidP="00BE5C09">
            <w:pPr>
              <w:pStyle w:val="normlnmojetabulky"/>
            </w:pPr>
            <w:r>
              <w:t>NE</w:t>
            </w:r>
          </w:p>
        </w:tc>
        <w:tc>
          <w:tcPr>
            <w:tcW w:w="1988" w:type="dxa"/>
          </w:tcPr>
          <w:p w:rsidR="00E90495" w:rsidRDefault="00E90495" w:rsidP="00BE5C09">
            <w:pPr>
              <w:pStyle w:val="normlnmojetabulky"/>
            </w:pPr>
            <w:r>
              <w:t>ANO</w:t>
            </w:r>
          </w:p>
        </w:tc>
        <w:tc>
          <w:tcPr>
            <w:tcW w:w="1418" w:type="dxa"/>
          </w:tcPr>
          <w:p w:rsidR="00E90495" w:rsidRDefault="00E90495" w:rsidP="00BE5C09">
            <w:pPr>
              <w:pStyle w:val="normlnmojetabulky"/>
            </w:pPr>
            <w:r>
              <w:t>NE</w:t>
            </w:r>
          </w:p>
        </w:tc>
        <w:tc>
          <w:tcPr>
            <w:tcW w:w="1194" w:type="dxa"/>
          </w:tcPr>
          <w:p w:rsidR="00E90495" w:rsidRDefault="00E90495" w:rsidP="00BE5C09">
            <w:pPr>
              <w:pStyle w:val="normlnmojetabulky"/>
            </w:pPr>
            <w:r>
              <w:t>ANO</w:t>
            </w:r>
          </w:p>
        </w:tc>
      </w:tr>
      <w:tr w:rsidR="00E90495" w:rsidTr="00C90DC4">
        <w:tc>
          <w:tcPr>
            <w:tcW w:w="1418" w:type="dxa"/>
            <w:shd w:val="clear" w:color="auto" w:fill="8DB3E2"/>
          </w:tcPr>
          <w:p w:rsidR="00E90495" w:rsidRDefault="00E90495" w:rsidP="00BE5C09">
            <w:pPr>
              <w:pStyle w:val="normlnmojetabulky"/>
            </w:pPr>
            <w:r>
              <w:t>Německo</w:t>
            </w:r>
          </w:p>
        </w:tc>
        <w:tc>
          <w:tcPr>
            <w:tcW w:w="1134" w:type="dxa"/>
          </w:tcPr>
          <w:p w:rsidR="00E90495" w:rsidRDefault="00E90495" w:rsidP="00BE5C09">
            <w:pPr>
              <w:pStyle w:val="normlnmojetabulky"/>
            </w:pPr>
            <w:r>
              <w:t>ANO</w:t>
            </w:r>
          </w:p>
        </w:tc>
        <w:tc>
          <w:tcPr>
            <w:tcW w:w="1559" w:type="dxa"/>
          </w:tcPr>
          <w:p w:rsidR="00E90495" w:rsidRDefault="00E90495" w:rsidP="00BE5C09">
            <w:pPr>
              <w:pStyle w:val="normlnmojetabulky"/>
            </w:pPr>
            <w:r>
              <w:t>ANO</w:t>
            </w:r>
          </w:p>
        </w:tc>
        <w:tc>
          <w:tcPr>
            <w:tcW w:w="1988" w:type="dxa"/>
          </w:tcPr>
          <w:p w:rsidR="00E90495" w:rsidRDefault="00E90495" w:rsidP="00BE5C09">
            <w:pPr>
              <w:pStyle w:val="normlnmojetabulky"/>
            </w:pPr>
            <w:r>
              <w:t>ANO</w:t>
            </w:r>
          </w:p>
        </w:tc>
        <w:tc>
          <w:tcPr>
            <w:tcW w:w="1418" w:type="dxa"/>
          </w:tcPr>
          <w:p w:rsidR="00E90495" w:rsidRDefault="00E90495" w:rsidP="00BE5C09">
            <w:pPr>
              <w:pStyle w:val="normlnmojetabulky"/>
            </w:pPr>
            <w:r>
              <w:t>NE</w:t>
            </w:r>
          </w:p>
        </w:tc>
        <w:tc>
          <w:tcPr>
            <w:tcW w:w="1194" w:type="dxa"/>
          </w:tcPr>
          <w:p w:rsidR="00E90495" w:rsidRDefault="00E90495" w:rsidP="00BE5C09">
            <w:pPr>
              <w:pStyle w:val="normlnmojetabulky"/>
            </w:pPr>
            <w:r>
              <w:t>ANO</w:t>
            </w:r>
          </w:p>
        </w:tc>
      </w:tr>
      <w:tr w:rsidR="00E90495" w:rsidTr="00C90DC4">
        <w:tc>
          <w:tcPr>
            <w:tcW w:w="1418" w:type="dxa"/>
            <w:shd w:val="clear" w:color="auto" w:fill="8DB3E2"/>
          </w:tcPr>
          <w:p w:rsidR="00E90495" w:rsidRDefault="00E90495" w:rsidP="00BE5C09">
            <w:pPr>
              <w:pStyle w:val="normlnmojetabulky"/>
            </w:pPr>
            <w:r>
              <w:t>Rakousko</w:t>
            </w:r>
          </w:p>
        </w:tc>
        <w:tc>
          <w:tcPr>
            <w:tcW w:w="1134" w:type="dxa"/>
          </w:tcPr>
          <w:p w:rsidR="00E90495" w:rsidRDefault="00E90495" w:rsidP="00BE5C09">
            <w:pPr>
              <w:pStyle w:val="normlnmojetabulky"/>
            </w:pPr>
            <w:r>
              <w:t>ANO</w:t>
            </w:r>
          </w:p>
        </w:tc>
        <w:tc>
          <w:tcPr>
            <w:tcW w:w="1559" w:type="dxa"/>
          </w:tcPr>
          <w:p w:rsidR="00E90495" w:rsidRDefault="00E90495" w:rsidP="00BE5C09">
            <w:pPr>
              <w:pStyle w:val="normlnmojetabulky"/>
            </w:pPr>
            <w:r>
              <w:t>ANO</w:t>
            </w:r>
          </w:p>
        </w:tc>
        <w:tc>
          <w:tcPr>
            <w:tcW w:w="1988" w:type="dxa"/>
          </w:tcPr>
          <w:p w:rsidR="00E90495" w:rsidRDefault="00E90495" w:rsidP="00BE5C09">
            <w:pPr>
              <w:pStyle w:val="normlnmojetabulky"/>
            </w:pPr>
            <w:r>
              <w:t>ANO</w:t>
            </w:r>
          </w:p>
        </w:tc>
        <w:tc>
          <w:tcPr>
            <w:tcW w:w="1418" w:type="dxa"/>
          </w:tcPr>
          <w:p w:rsidR="00E90495" w:rsidRDefault="00E90495" w:rsidP="00BE5C09">
            <w:pPr>
              <w:pStyle w:val="normlnmojetabulky"/>
            </w:pPr>
            <w:r>
              <w:t>NE</w:t>
            </w:r>
          </w:p>
        </w:tc>
        <w:tc>
          <w:tcPr>
            <w:tcW w:w="1194" w:type="dxa"/>
          </w:tcPr>
          <w:p w:rsidR="00E90495" w:rsidRDefault="00E90495" w:rsidP="00BE5C09">
            <w:pPr>
              <w:pStyle w:val="normlnmojetabulky"/>
            </w:pPr>
            <w:r>
              <w:t>ANO</w:t>
            </w:r>
          </w:p>
        </w:tc>
      </w:tr>
    </w:tbl>
    <w:p w:rsidR="00E90495" w:rsidRPr="003B500B" w:rsidRDefault="00E90495" w:rsidP="00C90DC4">
      <w:pPr>
        <w:pStyle w:val="Nomlnmoje"/>
        <w:ind w:left="425"/>
        <w:rPr>
          <w:i/>
          <w:iCs/>
        </w:rPr>
      </w:pPr>
      <w:r w:rsidRPr="00CC5018">
        <w:rPr>
          <w:i/>
          <w:iCs/>
        </w:rPr>
        <w:t>Pramen: Autor</w:t>
      </w:r>
    </w:p>
    <w:p w:rsidR="00E90495" w:rsidRDefault="00E90495" w:rsidP="003B500B">
      <w:pPr>
        <w:pStyle w:val="titulektabulkymoje"/>
      </w:pPr>
      <w:r>
        <w:t>Vyhodnocení institutu AI komparativní metodou, po zahájení stavby</w:t>
      </w:r>
    </w:p>
    <w:tbl>
      <w:tblPr>
        <w:tblW w:w="8363" w:type="dxa"/>
        <w:tblInd w:w="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A0"/>
      </w:tblPr>
      <w:tblGrid>
        <w:gridCol w:w="1418"/>
        <w:gridCol w:w="1842"/>
        <w:gridCol w:w="1985"/>
        <w:gridCol w:w="1701"/>
        <w:gridCol w:w="1417"/>
      </w:tblGrid>
      <w:tr w:rsidR="00E90495" w:rsidTr="00C90DC4">
        <w:tc>
          <w:tcPr>
            <w:tcW w:w="1418" w:type="dxa"/>
            <w:tcBorders>
              <w:top w:val="single" w:sz="12" w:space="0" w:color="auto"/>
              <w:bottom w:val="single" w:sz="12" w:space="0" w:color="auto"/>
              <w:right w:val="single" w:sz="12" w:space="0" w:color="auto"/>
            </w:tcBorders>
            <w:shd w:val="clear" w:color="auto" w:fill="C6D9F1"/>
            <w:vAlign w:val="center"/>
          </w:tcPr>
          <w:p w:rsidR="00E90495" w:rsidRDefault="00E90495" w:rsidP="003B500B">
            <w:pPr>
              <w:pStyle w:val="normlnmojetabulky"/>
            </w:pPr>
            <w:r>
              <w:t>Hodnocená země</w:t>
            </w:r>
          </w:p>
        </w:tc>
        <w:tc>
          <w:tcPr>
            <w:tcW w:w="1842" w:type="dxa"/>
            <w:tcBorders>
              <w:top w:val="single" w:sz="12" w:space="0" w:color="auto"/>
              <w:left w:val="single" w:sz="12" w:space="0" w:color="auto"/>
              <w:bottom w:val="single" w:sz="12" w:space="0" w:color="auto"/>
              <w:right w:val="single" w:sz="12" w:space="0" w:color="auto"/>
            </w:tcBorders>
            <w:shd w:val="clear" w:color="auto" w:fill="C6D9F1"/>
            <w:vAlign w:val="center"/>
          </w:tcPr>
          <w:p w:rsidR="00E90495" w:rsidRDefault="00E90495" w:rsidP="003B500B">
            <w:pPr>
              <w:pStyle w:val="normlnmojetabulky"/>
            </w:pPr>
            <w:r>
              <w:t>Možnost změny nebo zrušení certifikátu</w:t>
            </w:r>
          </w:p>
        </w:tc>
        <w:tc>
          <w:tcPr>
            <w:tcW w:w="1985" w:type="dxa"/>
            <w:tcBorders>
              <w:top w:val="single" w:sz="12" w:space="0" w:color="auto"/>
              <w:left w:val="single" w:sz="12" w:space="0" w:color="auto"/>
              <w:bottom w:val="single" w:sz="12" w:space="0" w:color="auto"/>
              <w:right w:val="single" w:sz="12" w:space="0" w:color="auto"/>
            </w:tcBorders>
            <w:shd w:val="clear" w:color="auto" w:fill="C6D9F1"/>
            <w:vAlign w:val="center"/>
          </w:tcPr>
          <w:p w:rsidR="00E90495" w:rsidRDefault="00E90495" w:rsidP="003B500B">
            <w:pPr>
              <w:pStyle w:val="normlnmojetabulky"/>
            </w:pPr>
            <w:r>
              <w:t xml:space="preserve">Povinnost kontroly </w:t>
            </w:r>
            <w:r w:rsidR="003B500B">
              <w:t xml:space="preserve">v </w:t>
            </w:r>
            <w:r>
              <w:t>průběhu stavby</w:t>
            </w:r>
          </w:p>
        </w:tc>
        <w:tc>
          <w:tcPr>
            <w:tcW w:w="1701" w:type="dxa"/>
            <w:tcBorders>
              <w:top w:val="single" w:sz="12" w:space="0" w:color="auto"/>
              <w:left w:val="single" w:sz="12" w:space="0" w:color="auto"/>
              <w:bottom w:val="single" w:sz="12" w:space="0" w:color="auto"/>
              <w:right w:val="single" w:sz="12" w:space="0" w:color="auto"/>
            </w:tcBorders>
            <w:shd w:val="clear" w:color="auto" w:fill="C6D9F1"/>
            <w:vAlign w:val="center"/>
          </w:tcPr>
          <w:p w:rsidR="00E90495" w:rsidRDefault="00E90495" w:rsidP="003B500B">
            <w:pPr>
              <w:pStyle w:val="normlnmojetabulky"/>
            </w:pPr>
            <w:r>
              <w:t>Kolaudační rozhodnutí</w:t>
            </w:r>
          </w:p>
        </w:tc>
        <w:tc>
          <w:tcPr>
            <w:tcW w:w="1417" w:type="dxa"/>
            <w:tcBorders>
              <w:top w:val="single" w:sz="12" w:space="0" w:color="auto"/>
              <w:left w:val="single" w:sz="12" w:space="0" w:color="auto"/>
              <w:bottom w:val="single" w:sz="12" w:space="0" w:color="auto"/>
            </w:tcBorders>
            <w:shd w:val="clear" w:color="auto" w:fill="C6D9F1"/>
            <w:vAlign w:val="center"/>
          </w:tcPr>
          <w:p w:rsidR="00E90495" w:rsidRDefault="00E90495" w:rsidP="003B500B">
            <w:pPr>
              <w:pStyle w:val="normlnmojetabulky"/>
            </w:pPr>
            <w:r>
              <w:t>Teritoriální omezení</w:t>
            </w:r>
          </w:p>
        </w:tc>
      </w:tr>
      <w:tr w:rsidR="00E90495" w:rsidTr="00C90DC4">
        <w:trPr>
          <w:trHeight w:val="70"/>
        </w:trPr>
        <w:tc>
          <w:tcPr>
            <w:tcW w:w="1418" w:type="dxa"/>
            <w:tcBorders>
              <w:top w:val="single" w:sz="12" w:space="0" w:color="auto"/>
            </w:tcBorders>
            <w:shd w:val="clear" w:color="auto" w:fill="8DB3E2"/>
          </w:tcPr>
          <w:p w:rsidR="00E90495" w:rsidRDefault="00E90495" w:rsidP="003B500B">
            <w:pPr>
              <w:pStyle w:val="normlnmojetabulky"/>
            </w:pPr>
            <w:r>
              <w:t>ČR</w:t>
            </w:r>
          </w:p>
        </w:tc>
        <w:tc>
          <w:tcPr>
            <w:tcW w:w="1842" w:type="dxa"/>
            <w:tcBorders>
              <w:top w:val="single" w:sz="12" w:space="0" w:color="auto"/>
            </w:tcBorders>
          </w:tcPr>
          <w:p w:rsidR="00E90495" w:rsidRDefault="00E90495" w:rsidP="003B500B">
            <w:pPr>
              <w:pStyle w:val="normlnmojetabulky"/>
            </w:pPr>
            <w:r>
              <w:t>NE</w:t>
            </w:r>
          </w:p>
        </w:tc>
        <w:tc>
          <w:tcPr>
            <w:tcW w:w="1985" w:type="dxa"/>
            <w:tcBorders>
              <w:top w:val="single" w:sz="12" w:space="0" w:color="auto"/>
            </w:tcBorders>
          </w:tcPr>
          <w:p w:rsidR="00E90495" w:rsidRDefault="00E90495" w:rsidP="003B500B">
            <w:pPr>
              <w:pStyle w:val="normlnmojetabulky"/>
            </w:pPr>
            <w:r>
              <w:t>ČÁSTEČNĚ</w:t>
            </w:r>
          </w:p>
        </w:tc>
        <w:tc>
          <w:tcPr>
            <w:tcW w:w="1701" w:type="dxa"/>
            <w:tcBorders>
              <w:top w:val="single" w:sz="12" w:space="0" w:color="auto"/>
            </w:tcBorders>
          </w:tcPr>
          <w:p w:rsidR="00E90495" w:rsidRDefault="00E90495" w:rsidP="003B500B">
            <w:pPr>
              <w:pStyle w:val="normlnmojetabulky"/>
            </w:pPr>
            <w:r>
              <w:t>ČÁSTEČNĚ</w:t>
            </w:r>
          </w:p>
        </w:tc>
        <w:tc>
          <w:tcPr>
            <w:tcW w:w="1417" w:type="dxa"/>
            <w:tcBorders>
              <w:top w:val="single" w:sz="12" w:space="0" w:color="auto"/>
            </w:tcBorders>
          </w:tcPr>
          <w:p w:rsidR="00E90495" w:rsidRDefault="00E90495" w:rsidP="003B500B">
            <w:pPr>
              <w:pStyle w:val="normlnmojetabulky"/>
            </w:pPr>
            <w:r>
              <w:t>NE</w:t>
            </w:r>
          </w:p>
        </w:tc>
      </w:tr>
      <w:tr w:rsidR="00E90495" w:rsidTr="00C90DC4">
        <w:tc>
          <w:tcPr>
            <w:tcW w:w="1418" w:type="dxa"/>
            <w:shd w:val="clear" w:color="auto" w:fill="8DB3E2"/>
          </w:tcPr>
          <w:p w:rsidR="00E90495" w:rsidRDefault="00E90495" w:rsidP="003B500B">
            <w:pPr>
              <w:pStyle w:val="normlnmojetabulky"/>
            </w:pPr>
            <w:r>
              <w:t>Anglie</w:t>
            </w:r>
          </w:p>
        </w:tc>
        <w:tc>
          <w:tcPr>
            <w:tcW w:w="1842" w:type="dxa"/>
          </w:tcPr>
          <w:p w:rsidR="00E90495" w:rsidRDefault="00E90495" w:rsidP="003B500B">
            <w:pPr>
              <w:pStyle w:val="normlnmojetabulky"/>
            </w:pPr>
            <w:r>
              <w:t>NE</w:t>
            </w:r>
          </w:p>
        </w:tc>
        <w:tc>
          <w:tcPr>
            <w:tcW w:w="1985" w:type="dxa"/>
          </w:tcPr>
          <w:p w:rsidR="00E90495" w:rsidRDefault="00E90495" w:rsidP="003B500B">
            <w:pPr>
              <w:pStyle w:val="normlnmojetabulky"/>
            </w:pPr>
            <w:r>
              <w:t>NE</w:t>
            </w:r>
          </w:p>
        </w:tc>
        <w:tc>
          <w:tcPr>
            <w:tcW w:w="1701" w:type="dxa"/>
          </w:tcPr>
          <w:p w:rsidR="00E90495" w:rsidRDefault="00E90495" w:rsidP="003B500B">
            <w:pPr>
              <w:pStyle w:val="normlnmojetabulky"/>
            </w:pPr>
            <w:r>
              <w:t>NE</w:t>
            </w:r>
          </w:p>
        </w:tc>
        <w:tc>
          <w:tcPr>
            <w:tcW w:w="1417" w:type="dxa"/>
          </w:tcPr>
          <w:p w:rsidR="00E90495" w:rsidRDefault="00E90495" w:rsidP="003B500B">
            <w:pPr>
              <w:pStyle w:val="normlnmojetabulky"/>
            </w:pPr>
            <w:r>
              <w:t>NE</w:t>
            </w:r>
          </w:p>
        </w:tc>
      </w:tr>
      <w:tr w:rsidR="00E90495" w:rsidTr="00C90DC4">
        <w:tc>
          <w:tcPr>
            <w:tcW w:w="1418" w:type="dxa"/>
            <w:shd w:val="clear" w:color="auto" w:fill="8DB3E2"/>
          </w:tcPr>
          <w:p w:rsidR="00E90495" w:rsidRDefault="00E90495" w:rsidP="003B500B">
            <w:pPr>
              <w:pStyle w:val="normlnmojetabulky"/>
            </w:pPr>
            <w:r>
              <w:t>Německo</w:t>
            </w:r>
          </w:p>
        </w:tc>
        <w:tc>
          <w:tcPr>
            <w:tcW w:w="1842" w:type="dxa"/>
          </w:tcPr>
          <w:p w:rsidR="00E90495" w:rsidRDefault="00E90495" w:rsidP="003B500B">
            <w:pPr>
              <w:pStyle w:val="normlnmojetabulky"/>
            </w:pPr>
            <w:r>
              <w:t>ANO</w:t>
            </w:r>
          </w:p>
        </w:tc>
        <w:tc>
          <w:tcPr>
            <w:tcW w:w="1985" w:type="dxa"/>
          </w:tcPr>
          <w:p w:rsidR="00E90495" w:rsidRDefault="00E90495" w:rsidP="003B500B">
            <w:pPr>
              <w:pStyle w:val="normlnmojetabulky"/>
            </w:pPr>
            <w:r>
              <w:t>NE</w:t>
            </w:r>
          </w:p>
        </w:tc>
        <w:tc>
          <w:tcPr>
            <w:tcW w:w="1701" w:type="dxa"/>
          </w:tcPr>
          <w:p w:rsidR="00E90495" w:rsidRDefault="00E90495" w:rsidP="003B500B">
            <w:pPr>
              <w:pStyle w:val="normlnmojetabulky"/>
            </w:pPr>
            <w:r>
              <w:t>NE</w:t>
            </w:r>
          </w:p>
        </w:tc>
        <w:tc>
          <w:tcPr>
            <w:tcW w:w="1417" w:type="dxa"/>
          </w:tcPr>
          <w:p w:rsidR="00E90495" w:rsidRDefault="00E90495" w:rsidP="003B500B">
            <w:pPr>
              <w:pStyle w:val="normlnmojetabulky"/>
            </w:pPr>
            <w:r>
              <w:t>ANO</w:t>
            </w:r>
          </w:p>
        </w:tc>
      </w:tr>
      <w:tr w:rsidR="00E90495" w:rsidTr="00C90DC4">
        <w:tc>
          <w:tcPr>
            <w:tcW w:w="1418" w:type="dxa"/>
            <w:shd w:val="clear" w:color="auto" w:fill="8DB3E2"/>
          </w:tcPr>
          <w:p w:rsidR="00E90495" w:rsidRDefault="00E90495" w:rsidP="003B500B">
            <w:pPr>
              <w:pStyle w:val="normlnmojetabulky"/>
            </w:pPr>
            <w:r>
              <w:t>Rakousko</w:t>
            </w:r>
          </w:p>
        </w:tc>
        <w:tc>
          <w:tcPr>
            <w:tcW w:w="1842" w:type="dxa"/>
          </w:tcPr>
          <w:p w:rsidR="00E90495" w:rsidRDefault="00E90495" w:rsidP="003B500B">
            <w:pPr>
              <w:pStyle w:val="normlnmojetabulky"/>
            </w:pPr>
            <w:r>
              <w:t>ANO</w:t>
            </w:r>
          </w:p>
        </w:tc>
        <w:tc>
          <w:tcPr>
            <w:tcW w:w="1985" w:type="dxa"/>
          </w:tcPr>
          <w:p w:rsidR="00E90495" w:rsidRDefault="00E90495" w:rsidP="003B500B">
            <w:pPr>
              <w:pStyle w:val="normlnmojetabulky"/>
            </w:pPr>
            <w:r>
              <w:t>NE</w:t>
            </w:r>
          </w:p>
        </w:tc>
        <w:tc>
          <w:tcPr>
            <w:tcW w:w="1701" w:type="dxa"/>
          </w:tcPr>
          <w:p w:rsidR="00E90495" w:rsidRDefault="00E90495" w:rsidP="003B500B">
            <w:pPr>
              <w:pStyle w:val="normlnmojetabulky"/>
            </w:pPr>
            <w:r>
              <w:t>NE</w:t>
            </w:r>
          </w:p>
        </w:tc>
        <w:tc>
          <w:tcPr>
            <w:tcW w:w="1417" w:type="dxa"/>
          </w:tcPr>
          <w:p w:rsidR="00E90495" w:rsidRDefault="00E90495" w:rsidP="003B500B">
            <w:pPr>
              <w:pStyle w:val="normlnmojetabulky"/>
            </w:pPr>
            <w:r>
              <w:t>ANO</w:t>
            </w:r>
          </w:p>
        </w:tc>
      </w:tr>
    </w:tbl>
    <w:p w:rsidR="00E90495" w:rsidRPr="00CC5018" w:rsidRDefault="00E90495" w:rsidP="00C90DC4">
      <w:pPr>
        <w:pStyle w:val="Nomlnmoje"/>
        <w:ind w:left="595" w:firstLine="142"/>
        <w:rPr>
          <w:i/>
          <w:iCs/>
        </w:rPr>
      </w:pPr>
      <w:r w:rsidRPr="00CC5018">
        <w:rPr>
          <w:i/>
          <w:iCs/>
        </w:rPr>
        <w:t>Pramen: Autor</w:t>
      </w:r>
    </w:p>
    <w:p w:rsidR="00E90495" w:rsidRPr="00A1257D" w:rsidRDefault="00E90495" w:rsidP="00D3410C">
      <w:pPr>
        <w:pStyle w:val="Nadpis2moje"/>
      </w:pPr>
      <w:bookmarkStart w:id="127" w:name="_Toc356050210"/>
      <w:r w:rsidRPr="00A1257D">
        <w:lastRenderedPageBreak/>
        <w:t>Vyhodnocení kapitoly</w:t>
      </w:r>
      <w:bookmarkEnd w:id="127"/>
    </w:p>
    <w:p w:rsidR="00E90495" w:rsidRPr="00516358" w:rsidRDefault="00E90495" w:rsidP="000154EA">
      <w:pPr>
        <w:pStyle w:val="Nomlnmoje"/>
      </w:pPr>
      <w:r w:rsidRPr="00516358">
        <w:t>Zavedením institutu AI v ČR byl</w:t>
      </w:r>
      <w:r w:rsidR="00B105D8">
        <w:t>a</w:t>
      </w:r>
      <w:r w:rsidRPr="00516358">
        <w:t xml:space="preserve"> vytvoře</w:t>
      </w:r>
      <w:r w:rsidR="00CC3B64">
        <w:t>na určitá kompilace veřejného a </w:t>
      </w:r>
      <w:r w:rsidRPr="00516358">
        <w:t>so</w:t>
      </w:r>
      <w:r w:rsidR="00DE7358">
        <w:t>ukromého práva. Tento název jsme</w:t>
      </w:r>
      <w:r w:rsidRPr="00516358">
        <w:t xml:space="preserve"> použil</w:t>
      </w:r>
      <w:r w:rsidR="00DE7358">
        <w:t>i</w:t>
      </w:r>
      <w:r w:rsidRPr="00516358">
        <w:t xml:space="preserve"> proto, že činnost, která by byla jinak vykonávána v kompetenci veřejnoprávních orgánů (což je stavební úřad, jako správní orgán), vykonává AI na základě soukromoprávních vztahů. Původní cíl ulevit stavebním úřadům od velkých a náročných staveb soukromých investorů se naplnit podařilo, problém však nastal i jinde. O nezávislosti a objektivitě AI lze mít oprávněné pochyby. Jsou to fyzické osoby, které jsou placeny přímo investorem. Vzhledem k průběhu schvalování několika kontroverzních staveb a počínání ve zkráceném řízení, se objevují oprávněné spekulace, že je AI úplatný. Mnozí investoři začali využívat služeb AI jen proto, aby obešli stavební úřady. Pro mnohé z nich se stal AI nástrojem k rychlému povolení a zahájení stavby. Zároveň se s narůstající nespokojeností s činností AI objevil také nárůst stížností a podávání žalob na tento institut. To vše má přirozeně velice negativní vliv na perspektivu tohoto i</w:t>
      </w:r>
      <w:r w:rsidR="00CC3B64">
        <w:t>nstitutu a v neposlední řadě na </w:t>
      </w:r>
      <w:r w:rsidRPr="00516358">
        <w:t xml:space="preserve">vlastní kulturu řízení stavební činnosti. </w:t>
      </w:r>
    </w:p>
    <w:p w:rsidR="00E90495" w:rsidRPr="00516358" w:rsidRDefault="00E90495" w:rsidP="00145C17">
      <w:pPr>
        <w:pStyle w:val="Nomlnmoje"/>
      </w:pPr>
      <w:r w:rsidRPr="00516358">
        <w:t xml:space="preserve">Naštěstí však v naší legislativě nastala po 4. srpnu 2010 </w:t>
      </w:r>
      <w:r w:rsidRPr="00516358">
        <w:rPr>
          <w:i/>
          <w:iCs/>
        </w:rPr>
        <w:t>první významná a zásadní změna</w:t>
      </w:r>
      <w:r w:rsidRPr="00516358">
        <w:t>. Do tohoto data byl certifikát vydaný AI téměř neotřesitelným dokumentem. Zmíněným dnem však nabyl právní moci rozsudek Nejvyššího správního soudu (dále NSS), podle kterého má certifikát povahu správního rozhodnutí a proti tomuto rozhodnutí se lze bránit žalobou dle § 65 zákona č. 150/2002 Soudního řádu správního. Nejvyšší správní soud v daném případu rozhodl o tom, že má certifikát po oznámení stavebnímu úřadu povahu přezkoumatelného správního aktu, který může být napaden investorem i osobami, které by jinak měly právo být účastníky stavebního řízení</w:t>
      </w:r>
      <w:r w:rsidR="00BB0AE0" w:rsidRPr="00B31F57">
        <w:rPr>
          <w:rStyle w:val="Znakapoznpodarou"/>
          <w:b/>
        </w:rPr>
        <w:footnoteReference w:id="9"/>
      </w:r>
      <w:r w:rsidRPr="00B31F57">
        <w:rPr>
          <w:b/>
        </w:rPr>
        <w:t>.</w:t>
      </w:r>
    </w:p>
    <w:p w:rsidR="00E90495" w:rsidRPr="00516358" w:rsidRDefault="00E90495" w:rsidP="00145C17">
      <w:pPr>
        <w:pStyle w:val="Nomlnmoje"/>
      </w:pPr>
      <w:r w:rsidRPr="00516358">
        <w:t>Vzhledem k tomuto rozhodnut</w:t>
      </w:r>
      <w:r w:rsidR="00B105D8">
        <w:t>í, že je certifikát žalovatelný se</w:t>
      </w:r>
      <w:r w:rsidRPr="00516358">
        <w:t xml:space="preserve"> řada výhod, kter</w:t>
      </w:r>
      <w:r w:rsidR="00B105D8">
        <w:t>ý tento institut doposud měl,</w:t>
      </w:r>
      <w:r w:rsidRPr="00516358">
        <w:t xml:space="preserve"> stala spíše nevýhodou. S </w:t>
      </w:r>
      <w:r w:rsidR="00B105D8">
        <w:t>platností novely SZ č. 350/2012 </w:t>
      </w:r>
      <w:r w:rsidRPr="00516358">
        <w:t>Sb. k 1. 1. 2013 se tyto nevýhody ještě umocnily:</w:t>
      </w:r>
    </w:p>
    <w:p w:rsidR="00E90495" w:rsidRPr="00516358" w:rsidRDefault="00E90495" w:rsidP="00B105D8">
      <w:pPr>
        <w:pStyle w:val="jinodrkymoje"/>
      </w:pPr>
      <w:r w:rsidRPr="00516358">
        <w:t>Zkrácené stavební řízení bude platit pouz</w:t>
      </w:r>
      <w:r w:rsidR="00B105D8">
        <w:t>e v případ</w:t>
      </w:r>
      <w:r w:rsidRPr="00516358">
        <w:t>ě, pokud nebude nikdo vydaný ce</w:t>
      </w:r>
      <w:r w:rsidR="00B105D8">
        <w:t>rtifikát po oznámení SÚ žalovat.</w:t>
      </w:r>
    </w:p>
    <w:p w:rsidR="00E90495" w:rsidRPr="00516358" w:rsidRDefault="00E90495" w:rsidP="00B105D8">
      <w:pPr>
        <w:pStyle w:val="jinodrkymoje"/>
      </w:pPr>
      <w:r w:rsidRPr="00516358">
        <w:t>Do současné doby nejs</w:t>
      </w:r>
      <w:r w:rsidR="00B105D8">
        <w:t>ou stanoveny lhůty pro odvolání.</w:t>
      </w:r>
    </w:p>
    <w:p w:rsidR="00E90495" w:rsidRPr="00516358" w:rsidRDefault="00E90495" w:rsidP="00B105D8">
      <w:pPr>
        <w:pStyle w:val="jinodrkymoje"/>
      </w:pPr>
      <w:r w:rsidRPr="00516358">
        <w:t>Nezávislost AI na SÚ je v podstatě minulostí, oznámení certifikátu SÚ je zásadní, protože tímto oznámením se certifikát stává správním aktem, ten je ovšem závislý na tom</w:t>
      </w:r>
      <w:r w:rsidR="00B105D8">
        <w:t>, zda bude přezkoumán či nikoli.</w:t>
      </w:r>
    </w:p>
    <w:p w:rsidR="00E90495" w:rsidRPr="00516358" w:rsidRDefault="00E90495" w:rsidP="00C90DC4">
      <w:pPr>
        <w:pStyle w:val="jinodrkymoje"/>
        <w:spacing w:after="120"/>
      </w:pPr>
      <w:r w:rsidRPr="00516358">
        <w:t xml:space="preserve">Další nevýhodou byť starou je případ, kdy budou opatřována a nyní na základě průlomového rozhodnutí NSS jistě s větší pečlivostí, stanoviska </w:t>
      </w:r>
      <w:r w:rsidR="00B105D8">
        <w:t>dotčených orgánů a alespoň jedno</w:t>
      </w:r>
      <w:r w:rsidRPr="00516358">
        <w:t xml:space="preserve"> nebude souhlasit.</w:t>
      </w:r>
    </w:p>
    <w:p w:rsidR="00E90495" w:rsidRPr="00516358" w:rsidRDefault="00E90495" w:rsidP="00E03786">
      <w:pPr>
        <w:pStyle w:val="Nomlnmoje"/>
      </w:pPr>
      <w:r w:rsidRPr="00516358">
        <w:t xml:space="preserve">Z uvedeného vyplývá, že již v době po rozhodnutí NSS nebylo zcela jednoznačně možné přesně vymezit hranici výhod a nevýhod institutu AI. Zkrácené stavební řízení tak začalo být pro řadu investorů neefektivní. Doposud však v této části ovšem ještě nejsou plně promítnuty změny, které přinesla </w:t>
      </w:r>
      <w:r w:rsidR="00BB0AE0" w:rsidRPr="00516358">
        <w:t>od 1. 1. 2013 platná</w:t>
      </w:r>
      <w:r w:rsidRPr="00516358">
        <w:t xml:space="preserve"> novela </w:t>
      </w:r>
      <w:r w:rsidRPr="00516358">
        <w:lastRenderedPageBreak/>
        <w:t>SZ</w:t>
      </w:r>
      <w:r w:rsidR="00CC3B64">
        <w:t> </w:t>
      </w:r>
      <w:r w:rsidRPr="00516358">
        <w:t>č. 350/2012 Sb., vzhledem k relativně krátké době platnosti a tudíž s minimální zpětnou vazbou z praxe na zkušenosti se jmenovanou novelou.</w:t>
      </w:r>
    </w:p>
    <w:p w:rsidR="00E90495" w:rsidRPr="00516358" w:rsidRDefault="00E90495" w:rsidP="00C90DC4">
      <w:pPr>
        <w:pStyle w:val="Nomlnmoje"/>
      </w:pPr>
      <w:r w:rsidRPr="00516358">
        <w:t>Protože D</w:t>
      </w:r>
      <w:r w:rsidR="00BB0AE0" w:rsidRPr="00516358">
        <w:t>S</w:t>
      </w:r>
      <w:r w:rsidRPr="00516358">
        <w:t>P byla zpracovávána především na konci roku 2011 a v průběhu roku 2012, tedy v době, kdy velká novela SZ byla tep</w:t>
      </w:r>
      <w:r w:rsidR="00CC3B64">
        <w:t>rve zpracovávána, schvalována a </w:t>
      </w:r>
      <w:r w:rsidRPr="00516358">
        <w:t>informace o úpravách b</w:t>
      </w:r>
      <w:r w:rsidR="00B31F57">
        <w:t>yly velice kusé, tak bychom</w:t>
      </w:r>
      <w:r w:rsidRPr="00516358">
        <w:t xml:space="preserve"> si dovolil</w:t>
      </w:r>
      <w:r w:rsidR="00B31F57">
        <w:t>i</w:t>
      </w:r>
      <w:r w:rsidRPr="00516358">
        <w:t xml:space="preserve"> p</w:t>
      </w:r>
      <w:r w:rsidR="00B31F57">
        <w:t>oužít podněty, které byly získány</w:t>
      </w:r>
      <w:r w:rsidRPr="00516358">
        <w:t xml:space="preserve"> z provedené komparativní analýzy v náv</w:t>
      </w:r>
      <w:r w:rsidR="00BB0AE0" w:rsidRPr="00516358">
        <w:t>aznosti na doposud platný SZ č. </w:t>
      </w:r>
      <w:r w:rsidRPr="00516358">
        <w:t>183/2006 Sb. Tyto připomínky bych</w:t>
      </w:r>
      <w:r w:rsidR="00B31F57">
        <w:t>om</w:t>
      </w:r>
      <w:r w:rsidRPr="00516358">
        <w:t xml:space="preserve"> následně poro</w:t>
      </w:r>
      <w:r w:rsidR="00B31F57">
        <w:t>vnali</w:t>
      </w:r>
      <w:r w:rsidR="00BB0AE0" w:rsidRPr="00516358">
        <w:t xml:space="preserve"> se zmiňovanou velkou SZ č. </w:t>
      </w:r>
      <w:r w:rsidRPr="00516358">
        <w:t>350/2012 Sb. S porovnáním, které připomínky vzešlé z KA do tohoto zákona již byly zapracovány a se zdůrazněním změn, kterým</w:t>
      </w:r>
      <w:r w:rsidR="00CC3B64">
        <w:t>i by měl výše uvedený zákon, na </w:t>
      </w:r>
      <w:r w:rsidRPr="00516358">
        <w:t>základě z</w:t>
      </w:r>
      <w:r w:rsidR="00B31F57">
        <w:t>ávěru z KA ještě</w:t>
      </w:r>
      <w:r w:rsidRPr="00516358">
        <w:t xml:space="preserve"> projít.</w:t>
      </w:r>
    </w:p>
    <w:p w:rsidR="00E90495" w:rsidRPr="00516358" w:rsidRDefault="00E90495" w:rsidP="00DA4213">
      <w:pPr>
        <w:pStyle w:val="Nadpis3moje"/>
      </w:pPr>
      <w:bookmarkStart w:id="128" w:name="_Toc356050211"/>
      <w:r w:rsidRPr="00516358">
        <w:t>Závěry z</w:t>
      </w:r>
      <w:r w:rsidR="00BB0AE0" w:rsidRPr="00516358">
        <w:t xml:space="preserve"> výkonu institutu </w:t>
      </w:r>
      <w:r w:rsidRPr="00516358">
        <w:t>AI před zveřejněním zákona č. 350/2012 Sb.</w:t>
      </w:r>
      <w:bookmarkEnd w:id="128"/>
    </w:p>
    <w:p w:rsidR="00E90495" w:rsidRPr="00516358" w:rsidRDefault="00E90495" w:rsidP="00AC46A9">
      <w:pPr>
        <w:pStyle w:val="Nomlnmoje"/>
      </w:pPr>
      <w:r w:rsidRPr="00516358">
        <w:t>Na základě provedené komparativní analýzy platné právní úpravy zkráceného stavebního řízení dle zákona č. 183/2006 Sb. (ve znění platném do k</w:t>
      </w:r>
      <w:r w:rsidR="002148D1">
        <w:t>once roku 2012) s prací AI, jsme</w:t>
      </w:r>
      <w:r w:rsidRPr="00516358">
        <w:t xml:space="preserve"> dospěl</w:t>
      </w:r>
      <w:r w:rsidR="002148D1">
        <w:t>i</w:t>
      </w:r>
      <w:r w:rsidRPr="00516358">
        <w:t xml:space="preserve"> k následujícím stanoviskům,</w:t>
      </w:r>
      <w:r w:rsidR="00CC3B64">
        <w:t xml:space="preserve"> které by měly být zohledněny v </w:t>
      </w:r>
      <w:r w:rsidRPr="00516358">
        <w:t>úpravách, jak stavebního zákona, tak i ostatních souvisejících předpisů a vyhlášek, primárně vyhlášky č. 498/2006 Sb. a stavebních inspektorech:</w:t>
      </w:r>
    </w:p>
    <w:p w:rsidR="00E90495" w:rsidRPr="00516358" w:rsidRDefault="00E90495" w:rsidP="00B105D8">
      <w:pPr>
        <w:pStyle w:val="jinodrkymoje"/>
      </w:pPr>
      <w:r w:rsidRPr="00516358">
        <w:t xml:space="preserve">Obsah certifikátu musí být doplněn o další náležitosti, a to zejména o stanovení jeho platnosti a musí být dořešeno vystavování štítku o povolení stavby, popř. povinnost stavebníka jiným způsobem veřejně informovat o povolení stavby. </w:t>
      </w:r>
      <w:r w:rsidRPr="002148D1">
        <w:rPr>
          <w:i/>
        </w:rPr>
        <w:t>Uvedená připomínka již byla plně zohledněna v novele SZ č. 350/2012 Sb.</w:t>
      </w:r>
    </w:p>
    <w:p w:rsidR="00E90495" w:rsidRPr="002148D1" w:rsidRDefault="00E90495" w:rsidP="00B105D8">
      <w:pPr>
        <w:pStyle w:val="jinodrkymoje"/>
        <w:rPr>
          <w:i/>
        </w:rPr>
      </w:pPr>
      <w:r w:rsidRPr="00516358">
        <w:t xml:space="preserve">Právní účinky oznámení stavby posuzované autorizovaným inspektorem souvisí s kontrolou oznámení a certifikátu stavebním úřadem a musí se odvíjet od přesně upravených skutečností s vyloučením pochybností při vadách v oznámení nebo neúplnosti jeho příloh. V úvahu přichází krátká lhůta, ve které stavební úřad přezkoumá formální náležitosti jeho příloh v případě, že nejsou splněny požadavky zákona, tak oznámení usnesením odloží. Právní účinky oznámení by tak byly spojeny s marným uplynutím stanovené lhůty. Je nutno zdůraznit, že stavební úřad z věcných hledisek certifikát nepřezkoumává. </w:t>
      </w:r>
      <w:r w:rsidRPr="002148D1">
        <w:rPr>
          <w:i/>
        </w:rPr>
        <w:t>Rovněž i tato p</w:t>
      </w:r>
      <w:r w:rsidR="00E6770A" w:rsidRPr="002148D1">
        <w:rPr>
          <w:i/>
        </w:rPr>
        <w:t>řipomínka je již řešena novelou SZ č. 350/2012 Sb.</w:t>
      </w:r>
    </w:p>
    <w:p w:rsidR="00E90495" w:rsidRPr="00516358" w:rsidRDefault="00E90495" w:rsidP="00B105D8">
      <w:pPr>
        <w:pStyle w:val="jinodrkymoje"/>
      </w:pPr>
      <w:r w:rsidRPr="00516358">
        <w:t xml:space="preserve">Vypořádání námitek účastníků řízení je třeba upravit transparentně tak, aby bylo vyloučeno opomenutí některého z účastníků řízení. V úvahu přichází několik alternativ, které by byly realizovány v různé formě součinnosti stavebníka, popř. stavebního úřadu, z nichž některé by spočívaly ve zveřejnění povolovaného stavebního záměru. Tím by nebyla ovšem vyloučena aktivita autorizovaného inspektora a ani nebyla limitována jeho snaha o dosahování konsenzu s účastníky řízení. </w:t>
      </w:r>
      <w:r w:rsidRPr="002148D1">
        <w:rPr>
          <w:i/>
        </w:rPr>
        <w:t>Uv</w:t>
      </w:r>
      <w:r w:rsidR="00E6770A" w:rsidRPr="002148D1">
        <w:rPr>
          <w:i/>
        </w:rPr>
        <w:t>edená připomínka je řešena novelou</w:t>
      </w:r>
      <w:r w:rsidR="00B105D8" w:rsidRPr="002148D1">
        <w:rPr>
          <w:i/>
        </w:rPr>
        <w:t xml:space="preserve"> SZ č. 350/2012 Sb</w:t>
      </w:r>
      <w:r w:rsidR="00B105D8">
        <w:t>.</w:t>
      </w:r>
    </w:p>
    <w:p w:rsidR="00E90495" w:rsidRPr="002148D1" w:rsidRDefault="00E90495" w:rsidP="00B105D8">
      <w:pPr>
        <w:pStyle w:val="jinodrkymoje"/>
        <w:rPr>
          <w:i/>
        </w:rPr>
      </w:pPr>
      <w:r w:rsidRPr="00516358">
        <w:t xml:space="preserve">Možnost změny nebo zrušení certifikátu by měla být upravena v působnosti autorizovaného inspektora na základě přesně vymezených podmínek s tím, že k tomu může být vyzván Ministerstvem pro místní rozvoj v rámci státního dozoru nad činností autorizovaného inspektora, popřípadě by mohl být vyzván stavebník k odstranění nedostatků spočívajících v provádění stavby v rozporu se zákonem a příslušnými prováděcími předpisy. </w:t>
      </w:r>
      <w:r w:rsidRPr="002148D1">
        <w:rPr>
          <w:i/>
        </w:rPr>
        <w:t>Tato připomínka je j</w:t>
      </w:r>
      <w:r w:rsidR="00BB0AE0" w:rsidRPr="002148D1">
        <w:rPr>
          <w:i/>
        </w:rPr>
        <w:t>iž ve svém důs</w:t>
      </w:r>
      <w:r w:rsidR="00E6770A" w:rsidRPr="002148D1">
        <w:rPr>
          <w:i/>
        </w:rPr>
        <w:t>ledku řešena novelou</w:t>
      </w:r>
      <w:r w:rsidR="00BB0AE0" w:rsidRPr="002148D1">
        <w:rPr>
          <w:i/>
        </w:rPr>
        <w:t xml:space="preserve"> SZ č. 350/</w:t>
      </w:r>
      <w:r w:rsidR="00E6770A" w:rsidRPr="002148D1">
        <w:rPr>
          <w:i/>
        </w:rPr>
        <w:t>2012 Sb.</w:t>
      </w:r>
    </w:p>
    <w:p w:rsidR="00E90495" w:rsidRPr="00DC51E6" w:rsidRDefault="00E90495" w:rsidP="00B105D8">
      <w:pPr>
        <w:pStyle w:val="jinodrkymoje"/>
        <w:rPr>
          <w:i/>
        </w:rPr>
      </w:pPr>
      <w:r w:rsidRPr="00516358">
        <w:lastRenderedPageBreak/>
        <w:t>Další činnosti autorizovaného inspektora podle stavebního zákona b</w:t>
      </w:r>
      <w:r w:rsidR="00167671">
        <w:t>y musely být upraveny zvlášť</w:t>
      </w:r>
      <w:r w:rsidRPr="00516358">
        <w:t>, zejména ve fázi provádění stavby, a to samostatnými kontrolními prohlídkami ve stanoveném minimálním rozsahu</w:t>
      </w:r>
      <w:r w:rsidR="00167671">
        <w:t>, zejména při uvádění</w:t>
      </w:r>
      <w:r w:rsidRPr="00516358">
        <w:t xml:space="preserve"> staveb do užívání – náhrada kolaudačního souhlasu certifikátem se stanoveným obsahem a dořešeny otázky povolování vybraných změn staveb před dokončením</w:t>
      </w:r>
      <w:r w:rsidR="00167671">
        <w:t>,</w:t>
      </w:r>
      <w:r w:rsidRPr="00516358">
        <w:t xml:space="preserve"> zápisem do stavebního deníku. </w:t>
      </w:r>
      <w:r w:rsidRPr="00DC51E6">
        <w:rPr>
          <w:i/>
        </w:rPr>
        <w:t>Tato podmínka je platná pouze v souvislosti s relevantním omezením rozsahu povolovaných staveb ve zkráceném řízení, viz následující text.</w:t>
      </w:r>
    </w:p>
    <w:p w:rsidR="00E90495" w:rsidRPr="00516358" w:rsidRDefault="00E90495" w:rsidP="00B105D8">
      <w:pPr>
        <w:pStyle w:val="jinodrkymoje"/>
      </w:pPr>
      <w:r w:rsidRPr="00516358">
        <w:t>V duchu původního záměru při tvorbě tohoto institutu, který</w:t>
      </w:r>
      <w:r w:rsidR="00167671">
        <w:t>m</w:t>
      </w:r>
      <w:r w:rsidRPr="00516358">
        <w:t xml:space="preserve"> byl</w:t>
      </w:r>
      <w:r w:rsidR="00167671">
        <w:t>o</w:t>
      </w:r>
      <w:r w:rsidRPr="00516358">
        <w:t xml:space="preserve"> zjednodušení a zkrácení celého procesu povolování staveb, by mělo doj</w:t>
      </w:r>
      <w:r w:rsidR="00B105D8">
        <w:t xml:space="preserve">ít rovněž, stejně jak je tomu </w:t>
      </w:r>
      <w:r w:rsidRPr="00516358">
        <w:t>v zahraničních právních úpravách, k omezení rozsahu povolovaných staveb</w:t>
      </w:r>
      <w:r w:rsidR="00B105D8">
        <w:t>. T</w:t>
      </w:r>
      <w:r w:rsidRPr="00516358">
        <w:t>o</w:t>
      </w:r>
      <w:r w:rsidR="00B105D8">
        <w:t xml:space="preserve">to omezení by se týkalo buď </w:t>
      </w:r>
      <w:r w:rsidRPr="00516358">
        <w:t xml:space="preserve">finančního hlediska, eventuelně </w:t>
      </w:r>
      <w:r w:rsidR="00B105D8">
        <w:t xml:space="preserve">rozsahu </w:t>
      </w:r>
      <w:r w:rsidRPr="00516358">
        <w:t>zast</w:t>
      </w:r>
      <w:r w:rsidR="00B105D8">
        <w:t>avěné plochy, případně výšky</w:t>
      </w:r>
      <w:r w:rsidRPr="00516358">
        <w:t xml:space="preserve"> těchto staveb. Tímto omezením by jednak došlo k přiblížení se činnosti AI k malým stavebníkům, k předpokládanému rozšíření jejich činnosti a s tím spojené zlevnění těchto prací. Zrušil by se současný stav, kdy prokazatelnou činnost vykazuje jen úzká skupina AI navázaná na velké investory, která provádí svoji činnost (vydávání certifikátu) mnohdy na velice kontroverzních, veřejnosti a médii mnohdy hodně diskutovaných, problematických stavbách. Tato negativní publicita přirozeně dobrému jménu, jinak zjevně opodstatněnému a ve vyspělém světě zavedenému institutu nijak neprospívá. </w:t>
      </w:r>
    </w:p>
    <w:p w:rsidR="00E90495" w:rsidRPr="00516358" w:rsidRDefault="00E90495" w:rsidP="00B105D8">
      <w:pPr>
        <w:pStyle w:val="jinodrkymoje"/>
      </w:pPr>
      <w:r w:rsidRPr="00516358">
        <w:t>Otázky související s institutem autorizovaného inspektora a j</w:t>
      </w:r>
      <w:r w:rsidR="00B105D8">
        <w:t>eho činností si jistě vyžádají</w:t>
      </w:r>
      <w:r w:rsidRPr="00516358">
        <w:t xml:space="preserve"> další novelizace stavebního zákona a prováděcích předpisů</w:t>
      </w:r>
      <w:r w:rsidR="00B105D8">
        <w:t>,</w:t>
      </w:r>
      <w:r w:rsidRPr="00516358">
        <w:t xml:space="preserve"> zejména pokud se jedná o úpravu zkoušek, činnost a působnost Koordinační rady a dozor nad přípravou a prováděním zkoušek a nad činností autorizovaných inspektorů.</w:t>
      </w:r>
    </w:p>
    <w:p w:rsidR="00E90495" w:rsidRPr="00516358" w:rsidRDefault="00E90495" w:rsidP="00C90DC4">
      <w:pPr>
        <w:pStyle w:val="jinodrkymoje"/>
        <w:spacing w:after="120"/>
      </w:pPr>
      <w:r w:rsidRPr="00516358">
        <w:t>Stanovit v ceníku stavebních prací reálnější pravidla pro oceňování celého procesu povolování staveb tak, aby korespondovali se skutečnými náklady na tuto činnost a to jak u AI, tak u stavebních úřadů, aby tak byl právně vytvořen jasný, solidní a především reálný finanční rámec pro jmenovanou činnost.</w:t>
      </w:r>
    </w:p>
    <w:p w:rsidR="00E90495" w:rsidRPr="00516358" w:rsidRDefault="00E90495" w:rsidP="00145C17">
      <w:pPr>
        <w:pStyle w:val="Nomlnmoje"/>
      </w:pPr>
      <w:r w:rsidRPr="00516358">
        <w:t>Výše uvedené návrhy na změny zákona č. 183/2006 Sb. vycházely z provedené komparativní analýzy a byly rovněž opřeny o dosavadní negativní zkušenosti s činností některých autorizovaný</w:t>
      </w:r>
      <w:r w:rsidR="007A5B9E">
        <w:t>ch inspektorů, které se promítly</w:t>
      </w:r>
      <w:r w:rsidRPr="00516358">
        <w:t xml:space="preserve"> do kontroverzních staveb, jakými jsou n</w:t>
      </w:r>
      <w:r w:rsidR="00C90DC4">
        <w:t xml:space="preserve">apříklad stavba </w:t>
      </w:r>
      <w:proofErr w:type="spellStart"/>
      <w:r w:rsidR="00C90DC4">
        <w:t>Bauhausu</w:t>
      </w:r>
      <w:proofErr w:type="spellEnd"/>
      <w:r w:rsidR="00C90DC4">
        <w:t xml:space="preserve"> v Brně </w:t>
      </w:r>
      <w:r w:rsidR="00C90DC4">
        <w:noBreakHyphen/>
        <w:t> </w:t>
      </w:r>
      <w:r w:rsidRPr="00516358">
        <w:t>Ivanovicích, bytového domu Brně-</w:t>
      </w:r>
      <w:proofErr w:type="spellStart"/>
      <w:r w:rsidRPr="00516358">
        <w:t>Lišeň</w:t>
      </w:r>
      <w:proofErr w:type="spellEnd"/>
      <w:r w:rsidRPr="00516358">
        <w:t xml:space="preserve"> a některé další. Tato analýza byla provedena před zveřejněním novely SZ č. 350/2012 a vycházela z negativních zkušeností v rámci stavebnictví ČR od roku 2006, kdy vstoupil</w:t>
      </w:r>
      <w:r w:rsidR="00DC51E6">
        <w:t xml:space="preserve"> v platnost SZ č. 183/2006 Sb. J</w:t>
      </w:r>
      <w:r w:rsidRPr="00516358">
        <w:t>ak se výše uvedené připomínky promítly do novely SZ č. 350/201</w:t>
      </w:r>
      <w:r w:rsidR="00DC51E6">
        <w:t>2 Sb. vyplyne z porovnání výše uvedených</w:t>
      </w:r>
      <w:r w:rsidRPr="00516358">
        <w:t xml:space="preserve"> připomínek se jmenovanou novelou v následující kapitole.</w:t>
      </w:r>
    </w:p>
    <w:p w:rsidR="00E90495" w:rsidRPr="00516358" w:rsidRDefault="00E90495" w:rsidP="00BA01A8">
      <w:pPr>
        <w:pStyle w:val="Nadpis3moje"/>
      </w:pPr>
      <w:bookmarkStart w:id="129" w:name="_Toc356050212"/>
      <w:r w:rsidRPr="00516358">
        <w:t>Změny v souvislosti s novelou SZ č. 350/2012. Sb.</w:t>
      </w:r>
      <w:bookmarkEnd w:id="129"/>
    </w:p>
    <w:p w:rsidR="00E90495" w:rsidRPr="00516358" w:rsidRDefault="00E90495" w:rsidP="00BA01A8">
      <w:pPr>
        <w:pStyle w:val="Nomlnmoje"/>
      </w:pPr>
      <w:r w:rsidRPr="00516358">
        <w:t>Po několikaletém úsilí se podařilo v závěru roku 2012 prosadit novelizaci zákona č. 183/2006 Sb. Zákon byl podepsán prezidentem repub</w:t>
      </w:r>
      <w:r w:rsidR="007A5B9E">
        <w:t>liky a vstoupil v platnost k 1. </w:t>
      </w:r>
      <w:r w:rsidRPr="00516358">
        <w:t>1. 2013, jako zákon č. 350/2012 Sb. Předmětná novela ve stěžejních bodech koresponduje s po</w:t>
      </w:r>
      <w:r w:rsidR="004C49F4">
        <w:t>žadavky a náměty, které vzešly z komparační analýzy</w:t>
      </w:r>
      <w:r w:rsidRPr="00516358">
        <w:t xml:space="preserve"> uvedené v předcházející části. Zde byl porovnáván způsob implementace tohoto institutu </w:t>
      </w:r>
      <w:r w:rsidRPr="00516358">
        <w:lastRenderedPageBreak/>
        <w:t>v rámci ČR, se způsoby realizovanými již delší dobu v sousedních vyspělých státech EU. Nak</w:t>
      </w:r>
      <w:r w:rsidR="00E6770A" w:rsidRPr="00516358">
        <w:t>olik byly tyto závěry správné</w:t>
      </w:r>
      <w:r w:rsidRPr="00516358">
        <w:t xml:space="preserve">, lze zjistit porovnáním </w:t>
      </w:r>
      <w:r w:rsidR="00E6770A" w:rsidRPr="00516358">
        <w:t xml:space="preserve">příslušné části textu zákon č. </w:t>
      </w:r>
      <w:r w:rsidRPr="00516358">
        <w:t>350/2012 Sb. uveřejněným ve sbírce záko</w:t>
      </w:r>
      <w:r w:rsidR="007A5B9E">
        <w:t>nů částka 130, ze dne 22. října </w:t>
      </w:r>
      <w:r w:rsidRPr="00516358">
        <w:t xml:space="preserve">2012, </w:t>
      </w:r>
      <w:r w:rsidRPr="00167671">
        <w:t>cituji:</w:t>
      </w:r>
    </w:p>
    <w:p w:rsidR="00E90495" w:rsidRPr="00516358" w:rsidRDefault="00E90495" w:rsidP="007A5B9E">
      <w:pPr>
        <w:pStyle w:val="jinodrkymoje"/>
      </w:pPr>
      <w:r w:rsidRPr="00516358">
        <w:t>Stavební úřad (dále SU) oznámení stavby spolu s certifikátem autorizovaného inspektora vyvěsí na úřední desce po dobu 30 dnů. SU umožní dotčeným orgánům a osobám uvedeným v § 117 odst. 1 nahlížet do podkladů pro vystavení certifikátu.</w:t>
      </w:r>
    </w:p>
    <w:p w:rsidR="00E90495" w:rsidRPr="00516358" w:rsidRDefault="00E90495" w:rsidP="007A5B9E">
      <w:pPr>
        <w:pStyle w:val="jinodrkymoje"/>
      </w:pPr>
      <w:r w:rsidRPr="00516358">
        <w:t>Ve lhůtě 30 dnů ode dne vyvěšení oznámení o stavbě na úřední desce mohou osoby uvedené v § 117 odst. 1 podat námitky proti vydávání certifikátu z důvodu, že nebyl opatřen jejich souhlas s provedením stavebního záměru, nebo že vydaný certifikát neodpovídá podkladům, na jejichž základě souhlas udělily</w:t>
      </w:r>
      <w:r w:rsidR="003612F3">
        <w:t>,</w:t>
      </w:r>
      <w:r w:rsidRPr="00516358">
        <w:t xml:space="preserve"> k jiným námitkám se nepřihlíží. Ve stejné lhůtě mohou dotčené orgány uplatnit výhrady proti podání certifikátu z důvodu, že nebylo opatřeno jejich souhlasné závazné stanovisko nebo rozhodnutí, anebo že vydaný certifikát je v rozporu s jejich závazným stanoviskem nebo rozhodnutím. Stavební úřad je povinen sám z moci úřední učinit úkon obdobný výhradě, má-li za to, že nebyla splněna některá z podmínek vystavení certifikátu. Podání námitk</w:t>
      </w:r>
      <w:r w:rsidR="00167671">
        <w:t>y na uplatnění výhrady, jakož i </w:t>
      </w:r>
      <w:r w:rsidRPr="00516358">
        <w:t>postup stavebního úřadu podle předchozí věty má odkladný účinek.</w:t>
      </w:r>
    </w:p>
    <w:p w:rsidR="00E90495" w:rsidRPr="00516358" w:rsidRDefault="00E90495" w:rsidP="007A5B9E">
      <w:pPr>
        <w:pStyle w:val="jinodrkymoje"/>
      </w:pPr>
      <w:r w:rsidRPr="00516358">
        <w:t>O úkonech podle odstavce 3 stavební úřad be</w:t>
      </w:r>
      <w:r w:rsidR="00167671">
        <w:t>zodkladně vyrozumí stavebníka a </w:t>
      </w:r>
      <w:r w:rsidRPr="00516358">
        <w:t xml:space="preserve">vyžádá k nim vyjádření autorizovaného inspektora. Ve lhůtě 15 dnů ode dne, kdy obdržel toto vyjádření, předloží oznámení </w:t>
      </w:r>
      <w:r w:rsidR="00167671">
        <w:t>o stavbě spolu s certifikátem a </w:t>
      </w:r>
      <w:r w:rsidRPr="00516358">
        <w:t>ostatními podklady k rozhodnutí správnímu orgánu, který byl příslušný rozhodnutí o odvolání proti stavebnímu povolení.</w:t>
      </w:r>
    </w:p>
    <w:p w:rsidR="00E90495" w:rsidRPr="00516358" w:rsidRDefault="00E90495" w:rsidP="001057BA">
      <w:pPr>
        <w:pStyle w:val="jinodrkymoje"/>
        <w:spacing w:after="120"/>
      </w:pPr>
      <w:r w:rsidRPr="00516358">
        <w:t>Správní orgán, jemuž byla věc předložena podle odstavce 4, přezkoumá vydání certifikátu z hlediska souladu s právními předpisy. Nepřihlíží při tom k vadám postupu autorizovaného inspektora, o nichž nelze mít důvodně za to, že mohly mít na soulad certifikátu s právními předpisy vliv</w:t>
      </w:r>
      <w:r w:rsidR="003612F3">
        <w:t>,</w:t>
      </w:r>
      <w:r w:rsidRPr="00516358">
        <w:t xml:space="preserve"> tím však není dotčena odpovědnost autorizovaného inspektora za škodu. Po posouzení věci rozhodne:</w:t>
      </w:r>
    </w:p>
    <w:p w:rsidR="00E90495" w:rsidRPr="00516358" w:rsidRDefault="00E90495" w:rsidP="00776D22">
      <w:pPr>
        <w:pStyle w:val="-textzaodrkoumoje"/>
        <w:numPr>
          <w:ilvl w:val="0"/>
          <w:numId w:val="0"/>
        </w:numPr>
        <w:ind w:left="1701" w:hanging="283"/>
      </w:pPr>
      <w:r w:rsidRPr="00516358">
        <w:t xml:space="preserve">a) o tom, že oznámení nemá právní účinky, </w:t>
      </w:r>
      <w:r w:rsidR="00776D22">
        <w:t xml:space="preserve">shledá-li vystavení certifikátu </w:t>
      </w:r>
      <w:r w:rsidRPr="00516358">
        <w:t>v rozporu s právními přepisy,</w:t>
      </w:r>
    </w:p>
    <w:p w:rsidR="00E90495" w:rsidRPr="00516358" w:rsidRDefault="00E90495" w:rsidP="00776D22">
      <w:pPr>
        <w:pStyle w:val="-textzaodrkoumoje"/>
        <w:numPr>
          <w:ilvl w:val="0"/>
          <w:numId w:val="0"/>
        </w:numPr>
        <w:ind w:left="1701" w:hanging="283"/>
      </w:pPr>
      <w:r w:rsidRPr="00516358">
        <w:t>b) o vrácení věci stavebnímu úřadu k provedení stavebního řízení, jestliže bylo třeba postupovat podle odstavce 1</w:t>
      </w:r>
      <w:r w:rsidR="003612F3">
        <w:t>,</w:t>
      </w:r>
      <w:r w:rsidRPr="00516358">
        <w:t xml:space="preserve"> toto rozhodnutí má účinky usnesení vydaného podle odstavce 1, právním názorem uvedeným je stavební úřad vázán,</w:t>
      </w:r>
    </w:p>
    <w:p w:rsidR="00E90495" w:rsidRPr="00516358" w:rsidRDefault="00E90495" w:rsidP="00C740FF">
      <w:pPr>
        <w:pStyle w:val="-textzaodrkoumoje"/>
        <w:numPr>
          <w:ilvl w:val="0"/>
          <w:numId w:val="0"/>
        </w:numPr>
        <w:ind w:left="1418"/>
      </w:pPr>
      <w:r w:rsidRPr="00516358">
        <w:t>c) o zamítnutí námitek nebo výhrad pro nepřístupnost nebo nedůvodnost.</w:t>
      </w:r>
    </w:p>
    <w:p w:rsidR="00E90495" w:rsidRPr="00516358" w:rsidRDefault="00E90495" w:rsidP="006F2E23">
      <w:pPr>
        <w:pStyle w:val="Nomlnmoje"/>
      </w:pPr>
      <w:r w:rsidRPr="00516358">
        <w:t>Rozhodnutí se doručuje stavebníkovi, autorizovanému inspektorovi, osobám, které podaly námitky a dotčeným orgánům, které uplatnily výhrady. Proti rozhodnutí se nelze odvolat. Spis se ukládá u stavebního úřadu.</w:t>
      </w:r>
    </w:p>
    <w:p w:rsidR="00E90495" w:rsidRPr="00516358" w:rsidRDefault="00E90495" w:rsidP="007A5B9E">
      <w:pPr>
        <w:pStyle w:val="jinodrkymoje"/>
      </w:pPr>
      <w:r w:rsidRPr="00516358">
        <w:t>Stavebníkovi vznikne právo provést oznámený stavební záměr marným uplynutím lhůty uvedené v odstavci 3, nebo dnem následující po dni, kdy mu bylo oznámeno rozhodnutí podle odstavce 5 písmeno c).</w:t>
      </w:r>
    </w:p>
    <w:p w:rsidR="00E90495" w:rsidRPr="00516358" w:rsidRDefault="00E90495" w:rsidP="007A5B9E">
      <w:pPr>
        <w:pStyle w:val="jinodrkymoje"/>
      </w:pPr>
      <w:r w:rsidRPr="00516358">
        <w:lastRenderedPageBreak/>
        <w:t>Vznikne-li stavebníkovi právo oznámený stavební záměr provést v důsledku marného uplynutí lhůty uvedené v odstavci 3, stavební úřad o tom učiní bez zbytečného odkladu záznam do spisu. Na požádání stavebníka vyznačí datum vzniku oprávnění na kopii oznámení. Dále uvede označení stavebního úřadu, číslo jednací, datum vyznačení, otisk úředního razítka, jméno a příjmení oprávněné osoby a její podpis.</w:t>
      </w:r>
    </w:p>
    <w:p w:rsidR="00E90495" w:rsidRPr="00516358" w:rsidRDefault="00E90495" w:rsidP="007A5B9E">
      <w:pPr>
        <w:pStyle w:val="jinodrkymoje"/>
      </w:pPr>
      <w:r w:rsidRPr="00516358">
        <w:t>Po vzniku práva provést oznámený stavební záměr stavební úřad doručí stavebníkovi štítek obsahující identifikační údaje o posouzené stavbě.</w:t>
      </w:r>
    </w:p>
    <w:p w:rsidR="00E90495" w:rsidRPr="00516358" w:rsidRDefault="00E90495" w:rsidP="007A5B9E">
      <w:pPr>
        <w:pStyle w:val="jinodrkymoje"/>
      </w:pPr>
      <w:r w:rsidRPr="00516358">
        <w:t>Právo provést stavbu zanikne, nebyla-li stavba zahájena do 2 let. Lhůta začíná běžet dnem následujícím po dni vzniku oprávnění podle odstavce 6. Stavební úřad může tuto lhůtu prodloužit na odůvodněnou žádost stavebníka podanou před jejím uplynu</w:t>
      </w:r>
      <w:r w:rsidR="007A5B9E">
        <w:t>tím</w:t>
      </w:r>
      <w:r w:rsidR="003A3906">
        <w:t>.</w:t>
      </w:r>
      <w:r w:rsidR="007A5B9E">
        <w:t xml:space="preserve"> Podáním žádosti se běh</w:t>
      </w:r>
      <w:r w:rsidR="001057BA">
        <w:t>em</w:t>
      </w:r>
      <w:r w:rsidR="007A5B9E">
        <w:t xml:space="preserve"> lhůty</w:t>
      </w:r>
      <w:r w:rsidRPr="00516358">
        <w:t xml:space="preserve"> zastav</w:t>
      </w:r>
      <w:r w:rsidR="001057BA">
        <w:t>í</w:t>
      </w:r>
      <w:r w:rsidR="00E6770A" w:rsidRPr="00167671">
        <w:rPr>
          <w:rStyle w:val="Znakapoznpodarou"/>
          <w:b/>
        </w:rPr>
        <w:footnoteReference w:id="10"/>
      </w:r>
      <w:r w:rsidR="00E6770A" w:rsidRPr="00516358">
        <w:t>.</w:t>
      </w:r>
    </w:p>
    <w:p w:rsidR="00E90495" w:rsidRPr="00516358" w:rsidRDefault="0070499B" w:rsidP="0041015E">
      <w:pPr>
        <w:pStyle w:val="Nomlnmoje"/>
      </w:pPr>
      <w:r>
        <w:t>Z výše uvedeného vyplývá následující. Za prvé, u</w:t>
      </w:r>
      <w:r w:rsidR="00E90495" w:rsidRPr="00516358">
        <w:t>vedenou novelou SZ z roku 2012, která má  platnost od 1. 1. 2013, tak byly odstraněny hlavní připomínky uvedené v </w:t>
      </w:r>
      <w:r w:rsidR="00E90495" w:rsidRPr="00601E45">
        <w:t xml:space="preserve">kapitole </w:t>
      </w:r>
      <w:r w:rsidR="00601E45" w:rsidRPr="00601E45">
        <w:t>č 10</w:t>
      </w:r>
      <w:r w:rsidR="00A63507">
        <w:t xml:space="preserve">.4.1. pod </w:t>
      </w:r>
      <w:r w:rsidR="00A63507" w:rsidRPr="00A63507">
        <w:rPr>
          <w:i/>
        </w:rPr>
        <w:t>odrážkami</w:t>
      </w:r>
      <w:r w:rsidR="00E90495" w:rsidRPr="00A63507">
        <w:rPr>
          <w:i/>
        </w:rPr>
        <w:t xml:space="preserve"> 1, 2, 3, 4</w:t>
      </w:r>
      <w:r w:rsidR="00E90495" w:rsidRPr="00601E45">
        <w:t>,</w:t>
      </w:r>
      <w:r w:rsidR="00E90495" w:rsidRPr="00516358">
        <w:t xml:space="preserve"> které vzešly z komparační analýzy. Ve které bylo porovnáváno uplatňování tohoto institutu v rámci ČR, s praxí v sousedních zemí</w:t>
      </w:r>
      <w:r w:rsidR="00E6770A" w:rsidRPr="00516358">
        <w:t>ch</w:t>
      </w:r>
      <w:r w:rsidR="00E90495" w:rsidRPr="00516358">
        <w:t xml:space="preserve"> EU. Novela neakceptovala ovšem všechny přednesené připom</w:t>
      </w:r>
      <w:r w:rsidR="00A63507">
        <w:t>ínky, kdy za tu hlavní a první lze považovat</w:t>
      </w:r>
      <w:r w:rsidR="00E90495" w:rsidRPr="00516358">
        <w:t xml:space="preserve"> omezení rozsahu staveb, buď co do velikosti, nebo finančního objemu, které by byly z rozhodování autorizovaného inspektora vyloučeny. Uplatněním</w:t>
      </w:r>
      <w:r w:rsidR="00A63507">
        <w:t xml:space="preserve"> této připomínky by byl</w:t>
      </w:r>
      <w:r w:rsidR="00E90495" w:rsidRPr="00516358">
        <w:t xml:space="preserve"> jednoznačně splněn pů</w:t>
      </w:r>
      <w:r w:rsidR="00A63507">
        <w:t>vodní záměr prezentovaný MMR</w:t>
      </w:r>
      <w:r w:rsidR="00E90495" w:rsidRPr="00516358">
        <w:t xml:space="preserve"> o širokém uplatnění tohoto institutu a zjed</w:t>
      </w:r>
      <w:r w:rsidR="00167671">
        <w:t>nodušení a </w:t>
      </w:r>
      <w:r w:rsidR="00E90495" w:rsidRPr="00516358">
        <w:t xml:space="preserve">urychlení celého procesu povolování staveb. Samozřejmě, krom této připomínky, nebyly touto novelou akceptovány </w:t>
      </w:r>
      <w:r w:rsidR="007A5B9E">
        <w:t xml:space="preserve">i </w:t>
      </w:r>
      <w:r w:rsidR="00167671">
        <w:t>některé další</w:t>
      </w:r>
      <w:r w:rsidR="007A5B9E">
        <w:t xml:space="preserve"> </w:t>
      </w:r>
      <w:r w:rsidR="00E90495" w:rsidRPr="00516358">
        <w:t>vycházející ze zmiňova</w:t>
      </w:r>
      <w:r>
        <w:t>né KA, které jsou</w:t>
      </w:r>
      <w:r w:rsidR="00E90495" w:rsidRPr="00516358">
        <w:t xml:space="preserve"> rovněž opodstatněné a </w:t>
      </w:r>
      <w:r w:rsidR="00E6770A" w:rsidRPr="00516358">
        <w:t xml:space="preserve">až </w:t>
      </w:r>
      <w:r w:rsidR="00E90495" w:rsidRPr="00516358">
        <w:t>následující praxe ukáže, zda oprávněně.</w:t>
      </w:r>
    </w:p>
    <w:p w:rsidR="00E90495" w:rsidRPr="00516358" w:rsidRDefault="0070499B" w:rsidP="006B3B0F">
      <w:pPr>
        <w:pStyle w:val="Nomlnmoje"/>
      </w:pPr>
      <w:r>
        <w:t>Za druhé,</w:t>
      </w:r>
      <w:r w:rsidR="00E90495" w:rsidRPr="00516358">
        <w:t xml:space="preserve"> požadavek aby se stal současný etický kodex (nebo i s minimálním</w:t>
      </w:r>
      <w:r>
        <w:t>i úpravami) závazným. Rovněž by musel</w:t>
      </w:r>
      <w:r w:rsidR="00E90495" w:rsidRPr="00516358">
        <w:t xml:space="preserve"> být na základě podmínek jasně definovaných zákonem stanoven jednoznačný </w:t>
      </w:r>
      <w:r>
        <w:t>a výrazný</w:t>
      </w:r>
      <w:r w:rsidR="00E90495" w:rsidRPr="00516358">
        <w:t xml:space="preserve"> způsob postihu při jeho nedodržování. Vzhledem k tomu, že zmiňovaný kodex je v rámci ČR nezávazný, jsou chyby inspektora téměř nepostihnutelné. Pokud se toto nezmění, bude se AI těžko zbavovat dosavadní nálepky, jako pomocník investora, který mu co nejrychleji zprostředkuje oprávnění stavět. Při stávající právní úpravě v činnosti AI rovněž dochází ke střetu zájmů. Kdy AI je placen za svoji činnost investorem a tím přebírá určitou zodpovědnost, ale je odpovědný i stavebnímu úřadu, který na něj převedl část pravomocí.</w:t>
      </w:r>
    </w:p>
    <w:p w:rsidR="00E90495" w:rsidRPr="00516358" w:rsidRDefault="00E90495" w:rsidP="006B3B0F">
      <w:pPr>
        <w:pStyle w:val="Nomlnmoje"/>
      </w:pPr>
      <w:r w:rsidRPr="00516358">
        <w:t>Za třetí, odstranění problému stávající právní úpravy v rámci ČR a jasně definovat povinnost, kdo zajišťuje stanoviska dotčených orgánů či účastníků řízení. SZ č. 183/2006 Sb. konkrétně nedefinuje, kdo má povin</w:t>
      </w:r>
      <w:r w:rsidR="00167671">
        <w:t>nost tato stanoviska opatřit. A </w:t>
      </w:r>
      <w:r w:rsidRPr="00516358">
        <w:t>právě toho využili někteří autorizovaní inspektoři tak, že u kontrov</w:t>
      </w:r>
      <w:r w:rsidR="00167671">
        <w:t>erzních staveb, pro </w:t>
      </w:r>
      <w:r w:rsidRPr="00516358">
        <w:t xml:space="preserve">jistotu dotčené osoby neoslovili a vyhnuli se tak možným námitkám. AI tak developerovi pomůže zahájit stavbu, která by </w:t>
      </w:r>
      <w:r w:rsidR="00167671">
        <w:t>na SÚ pravděpodobně neuspěla. I </w:t>
      </w:r>
      <w:r w:rsidRPr="00516358">
        <w:t xml:space="preserve">z tohoto důvodu je možno mít oprávněné pochyby o nezávislosti a objektivitě </w:t>
      </w:r>
      <w:r w:rsidRPr="00516358">
        <w:lastRenderedPageBreak/>
        <w:t>některých AI. O negativním vlivu na kulturu řízení stavebních procesů pak nelze vůbec pochybovat. Zde je ovšem nutno poznamenat, že uvedenou připomínku může nahradit povinnost plynoucí z novely SZ č. 350/2012 Sb.</w:t>
      </w:r>
      <w:r w:rsidR="00601E45">
        <w:t>, vyvěsit certifikát po dobu 30 </w:t>
      </w:r>
      <w:r w:rsidRPr="00516358">
        <w:t>dní na úřední desce. Zda je toto dostačující ukáže až praxe.</w:t>
      </w:r>
    </w:p>
    <w:p w:rsidR="00E90495" w:rsidRPr="00516358" w:rsidRDefault="00E90495" w:rsidP="000154EA">
      <w:pPr>
        <w:pStyle w:val="Nomlnmoje"/>
      </w:pPr>
      <w:r w:rsidRPr="00516358">
        <w:t>Za čtvrté, by pro všec</w:t>
      </w:r>
      <w:r w:rsidR="004C49F4">
        <w:t>hny uvedené případy bylo vhodné</w:t>
      </w:r>
      <w:r w:rsidRPr="00516358">
        <w:t xml:space="preserve"> dále novelizovat</w:t>
      </w:r>
      <w:r w:rsidR="007B7560">
        <w:t xml:space="preserve"> SZ</w:t>
      </w:r>
      <w:r w:rsidRPr="00516358">
        <w:t xml:space="preserve"> a to v tom směru, aby zde byla stanovena povinnost AI spolupracovat více se SÚ. Jistě by nebylo na škodu, pokud by v dalš</w:t>
      </w:r>
      <w:r w:rsidR="007B7560">
        <w:t xml:space="preserve">í novele </w:t>
      </w:r>
      <w:r w:rsidRPr="00516358">
        <w:t xml:space="preserve">byla upravena striktněji výše finančního ohodnocení </w:t>
      </w:r>
      <w:r w:rsidR="007B7560">
        <w:t xml:space="preserve">procesu povolování staveb </w:t>
      </w:r>
      <w:r w:rsidRPr="00516358">
        <w:t xml:space="preserve">a připravena forma etického kodexu. </w:t>
      </w:r>
      <w:r w:rsidR="00601E45">
        <w:t>V kompetenci stavebních úřadů a </w:t>
      </w:r>
      <w:r w:rsidRPr="00516358">
        <w:t>MMR centrálně, by měla být evidence vystavených certifikátů. Z jejich přesného počtu, druhu staveb a charakteru vystavených certifikátů by se daly dovodit skutečnosti, sloužící ke zhodnocení využití institutu autorizovaného inspektora i pro jiné účely. Další novelizací stavebního zákona, by se mohly dosavadní mezery zacelit. Jak dlouho bude trvat</w:t>
      </w:r>
      <w:r w:rsidR="00601E45">
        <w:t>, než</w:t>
      </w:r>
      <w:r w:rsidRPr="00516358">
        <w:t xml:space="preserve"> se v našich podmínkách naj</w:t>
      </w:r>
      <w:r w:rsidR="004C49F4">
        <w:t>de optimální a úplné řešení</w:t>
      </w:r>
      <w:r w:rsidR="00601E45">
        <w:t xml:space="preserve"> je ovšem </w:t>
      </w:r>
      <w:r w:rsidRPr="00516358">
        <w:t xml:space="preserve">otázka? </w:t>
      </w:r>
    </w:p>
    <w:p w:rsidR="00E90495" w:rsidRPr="00516358" w:rsidRDefault="00E90495" w:rsidP="0041015E">
      <w:pPr>
        <w:pStyle w:val="Nomlnmoje"/>
      </w:pPr>
      <w:r w:rsidRPr="00516358">
        <w:t>Implementací výše uvedených připomínek do dalš</w:t>
      </w:r>
      <w:r w:rsidR="00601E45">
        <w:t>í novelizace zákona č. 183/2006 </w:t>
      </w:r>
      <w:r w:rsidRPr="00516358">
        <w:t xml:space="preserve">Sb. </w:t>
      </w:r>
      <w:r w:rsidR="007B7560">
        <w:t>je námětem plynoucím ze závěrů DSP na úpravy SZ</w:t>
      </w:r>
      <w:r w:rsidRPr="00516358">
        <w:t xml:space="preserve">. Tyto připomínky vyšly z provedené KA a nebyly zapracovány do zákona č. 350/2012 Sb. Nacházejí ovšem oporu v právních úpravách a zkušenostech s tímto institutem v sousedních zemích </w:t>
      </w:r>
      <w:r w:rsidR="007B7560">
        <w:t xml:space="preserve">a </w:t>
      </w:r>
      <w:r w:rsidRPr="00516358">
        <w:t>snad se stanou předmětem diskuse při zhodnocení fungování tohoto institutu na</w:t>
      </w:r>
      <w:r w:rsidR="00810226" w:rsidRPr="00516358">
        <w:t xml:space="preserve"> základě aktuálních zkušeností s</w:t>
      </w:r>
      <w:r w:rsidRPr="00516358">
        <w:t xml:space="preserve"> novelou stavebního zákona. Jen tak lze dosáhnout nejen smysluplného, hodnotného a správného fungování tohoto institutu, ale i zvýšení kultury řízení souvisejících se zkráceným (zjednodušeným) řízením povolování staveb v rámci stavebnictví ČR.</w:t>
      </w:r>
    </w:p>
    <w:p w:rsidR="00E90495" w:rsidRPr="00516358" w:rsidRDefault="00E90495" w:rsidP="002A4E30">
      <w:pPr>
        <w:pStyle w:val="Nadpis1moje"/>
      </w:pPr>
      <w:bookmarkStart w:id="130" w:name="_Toc356050213"/>
      <w:r w:rsidRPr="00516358">
        <w:t>Institut manažera kvality dle norem ISO</w:t>
      </w:r>
      <w:bookmarkEnd w:id="130"/>
    </w:p>
    <w:p w:rsidR="00E90495" w:rsidRPr="00516358" w:rsidRDefault="00E90495" w:rsidP="00F06459">
      <w:pPr>
        <w:pStyle w:val="Nomlnmoje"/>
      </w:pPr>
      <w:r w:rsidRPr="00516358">
        <w:t>Řada norem ISO 9000 definuje systém managementu kvality, které vydává Mezinárodní organizace pro normalizaci ISO. Normy umožňují prokázat daným organizacím schopnost výroby, či distribuci produktů v souladu se všemi nezbytnými předpisy a požadavky zákazníka.</w:t>
      </w:r>
    </w:p>
    <w:p w:rsidR="00E90495" w:rsidRPr="00516358" w:rsidRDefault="00E90495" w:rsidP="00D3410C">
      <w:pPr>
        <w:pStyle w:val="Nadpis2moje"/>
      </w:pPr>
      <w:bookmarkStart w:id="131" w:name="_Toc356050214"/>
      <w:r w:rsidRPr="00516358">
        <w:t>Úvod kapitoly</w:t>
      </w:r>
      <w:bookmarkEnd w:id="131"/>
    </w:p>
    <w:p w:rsidR="00E90495" w:rsidRPr="00516358" w:rsidRDefault="00E90495" w:rsidP="00F06459">
      <w:pPr>
        <w:pStyle w:val="Nomlnmoje"/>
      </w:pPr>
      <w:r w:rsidRPr="00516358">
        <w:t>Certifikace systému managementu organizace (tj. j</w:t>
      </w:r>
      <w:r w:rsidR="00601E45">
        <w:t>ejího systému řízení) podle ISO </w:t>
      </w:r>
      <w:r w:rsidRPr="00516358">
        <w:t>9001 přináší organizacím zvýšení důvěryhodnosti skrz mezinárodně uznávaný certifikát. Jedná se však o nepovinnou aktivitu. Normy ISO 9000 jsou dostupné prostřednictvím t</w:t>
      </w:r>
      <w:r w:rsidR="00601E45">
        <w:t>zv. národních orgánů. V ČR je ji</w:t>
      </w:r>
      <w:r w:rsidR="00167671">
        <w:t>m Úřad pro normalizaci měření a </w:t>
      </w:r>
      <w:r w:rsidRPr="00516358">
        <w:t xml:space="preserve">zkušebnictví (dále ÚNMZ). </w:t>
      </w:r>
      <w:r w:rsidR="007B7560">
        <w:t xml:space="preserve">Seznam certifikovaných společností lze získat cestou dotazu na ČIA, který má seznam společností, které akreditoval, ty pak následně musí poskytnout informace o jimi vydaných certifikátech. </w:t>
      </w:r>
      <w:r w:rsidRPr="00516358">
        <w:t>Zde lze dohledat seznam</w:t>
      </w:r>
      <w:r w:rsidR="007B7560">
        <w:t xml:space="preserve">y certifikovaných společností i údaje </w:t>
      </w:r>
      <w:proofErr w:type="spellStart"/>
      <w:r w:rsidR="007B7560">
        <w:t>ofirmách</w:t>
      </w:r>
      <w:proofErr w:type="spellEnd"/>
      <w:r w:rsidR="007B7560">
        <w:t xml:space="preserve"> s neplatnými certifikáty.</w:t>
      </w:r>
    </w:p>
    <w:p w:rsidR="00E90495" w:rsidRPr="00516358" w:rsidRDefault="00E90495" w:rsidP="00C44855">
      <w:pPr>
        <w:pStyle w:val="Nomlnmoje"/>
      </w:pPr>
      <w:r w:rsidRPr="00516358">
        <w:rPr>
          <w:i/>
          <w:iCs/>
        </w:rPr>
        <w:t>ISO normy</w:t>
      </w:r>
      <w:r w:rsidRPr="00516358">
        <w:t xml:space="preserve"> jsou v ČR vydávány v souladu se zákonem č. 22/1997 Sb.</w:t>
      </w:r>
      <w:r w:rsidR="00CC3B64">
        <w:t xml:space="preserve"> „O </w:t>
      </w:r>
      <w:r w:rsidR="00810226" w:rsidRPr="00516358">
        <w:t>technických požadavcích na výrobky a</w:t>
      </w:r>
      <w:r w:rsidRPr="00516358">
        <w:t xml:space="preserve"> </w:t>
      </w:r>
      <w:r w:rsidR="00810226" w:rsidRPr="00516358">
        <w:t>o změ</w:t>
      </w:r>
      <w:r w:rsidR="00167671">
        <w:t>ně</w:t>
      </w:r>
      <w:r w:rsidR="00810226" w:rsidRPr="00516358">
        <w:t xml:space="preserve"> a doplnění některých zákonů“ </w:t>
      </w:r>
      <w:r w:rsidR="00167671">
        <w:t>ve </w:t>
      </w:r>
      <w:r w:rsidRPr="00516358">
        <w:t>znění pozdějších předpisů. Požadavky norem býva</w:t>
      </w:r>
      <w:r w:rsidR="00CC3B64">
        <w:t>jí velmi obecné. Někdy je to na </w:t>
      </w:r>
      <w:r w:rsidRPr="00516358">
        <w:t>škodu, protože pak normě nemusíme správně porozumět, mnohdy je to výhoda, například při výkladu normy při externím auditu</w:t>
      </w:r>
      <w:r w:rsidR="00601E45">
        <w:t>.</w:t>
      </w:r>
      <w:r w:rsidRPr="00516358">
        <w:t xml:space="preserve"> Jako obvykle bych</w:t>
      </w:r>
      <w:r w:rsidR="007B7560">
        <w:t>om</w:t>
      </w:r>
      <w:r w:rsidRPr="00516358">
        <w:t xml:space="preserve"> nejdříve přistoupil</w:t>
      </w:r>
      <w:r w:rsidR="008E6D93">
        <w:t>i</w:t>
      </w:r>
      <w:r w:rsidRPr="00516358">
        <w:t xml:space="preserve"> z důvodu správného pochopení systému norem ISO k definování </w:t>
      </w:r>
      <w:r w:rsidRPr="00516358">
        <w:lastRenderedPageBreak/>
        <w:t>základních principů jejich fungování. Vzhledem k dlouholetým zkušenostem</w:t>
      </w:r>
      <w:r w:rsidR="007B7560">
        <w:t xml:space="preserve"> s normami ISO v ČR, v analytické</w:t>
      </w:r>
      <w:r w:rsidRPr="00516358">
        <w:t xml:space="preserve"> části doplním</w:t>
      </w:r>
      <w:r w:rsidR="007B7560">
        <w:t>e</w:t>
      </w:r>
      <w:r w:rsidRPr="00516358">
        <w:t xml:space="preserve"> i některé návody, jak s těmito normami pracovat.</w:t>
      </w:r>
    </w:p>
    <w:p w:rsidR="00E90495" w:rsidRPr="00516358" w:rsidRDefault="00E90495" w:rsidP="00F06459">
      <w:pPr>
        <w:pStyle w:val="Nadpis3moje"/>
      </w:pPr>
      <w:bookmarkStart w:id="132" w:name="_Toc356050215"/>
      <w:r w:rsidRPr="00516358">
        <w:t>Poskytování zdrojů</w:t>
      </w:r>
      <w:bookmarkEnd w:id="132"/>
    </w:p>
    <w:p w:rsidR="00E90495" w:rsidRPr="00516358" w:rsidRDefault="00E90495" w:rsidP="00F06459">
      <w:pPr>
        <w:pStyle w:val="Nomlnmoje"/>
      </w:pPr>
      <w:r w:rsidRPr="00516358">
        <w:t>Poskytování zdrojů je v systému managementu kvality zásadní. Pokud management neposkytuje dostatek zdrojů v podobě lidí a peněz, pak je velmi reálné, že se zavedený systém nebude dále rozvíjet a začne chátrat. V požadavcích normy je uvedeno, že zdroje by měly být poskytovány nejen pro uplatňování, ale i pro jeho zlepšování a zvyšování efektivity. Základní otázkou pak je: „Poskytuje firma dostatek zdrojů pro zlepšování efektivity systému managementu?“. Ať je odpověď jakákoliv, vždy je nutno mít namysli, že zlepšení se dá měřit. Pokud jej neměříte, nevíte o zlepšení vašeho systému kvality nic, nerozhodujete se na základě faktů, ale jen na základě pocitů.</w:t>
      </w:r>
    </w:p>
    <w:p w:rsidR="00E90495" w:rsidRPr="00516358" w:rsidRDefault="00E90495" w:rsidP="00F06459">
      <w:pPr>
        <w:pStyle w:val="Nomlnmoje"/>
      </w:pPr>
      <w:r w:rsidRPr="00516358">
        <w:t>Poskytování zdrojů ze strany managementu je vi</w:t>
      </w:r>
      <w:r w:rsidR="00167671">
        <w:t>dět na infrastruktuře firmy, na </w:t>
      </w:r>
      <w:r w:rsidRPr="00516358">
        <w:t xml:space="preserve">procesech, na reklamacích, výsledcích ve výrobní části, na finančních ukazatelích atd. Pokud neplníte požadavek normy například v interních auditech, kdy neprovádíte audit podle stanoveného programu, nevyčleňujete finance pro </w:t>
      </w:r>
      <w:r w:rsidRPr="008E6D93">
        <w:rPr>
          <w:iCs/>
        </w:rPr>
        <w:t>školení interních auditorů</w:t>
      </w:r>
      <w:r w:rsidRPr="008E6D93">
        <w:t>,</w:t>
      </w:r>
      <w:r w:rsidRPr="00516358">
        <w:t xml:space="preserve"> neprovádíte nápravná opatření na zjištěné neshody, tak jde o neposkytování zdrojů ze strany managementu. Pokud neposkytujete zdroje, pak máte ještě nemalé riziko, že externímu auditorovi takový stav bude připadat natolik závažný, že vám o tom vystaví Záznam o neshodě. Podobně je tomu i v případech, kdy nemáte vytvořeny další systémy pro nápravná a preventivní opatření, systém pro řízení návrhu, kdy máte neřízenou dokumentaci atd. Pokud se těchto problémů nastřádá víc, vznikne zákonitě problém.</w:t>
      </w:r>
    </w:p>
    <w:p w:rsidR="00E90495" w:rsidRPr="00516358" w:rsidRDefault="00E90495" w:rsidP="00F06459">
      <w:pPr>
        <w:pStyle w:val="Nomlnmoje"/>
      </w:pPr>
      <w:r w:rsidRPr="00516358">
        <w:t>Tady bych</w:t>
      </w:r>
      <w:r w:rsidR="008E6D93">
        <w:t>om</w:t>
      </w:r>
      <w:r w:rsidRPr="00516358">
        <w:t xml:space="preserve"> si ovšem dovolil</w:t>
      </w:r>
      <w:r w:rsidR="008E6D93">
        <w:t>i</w:t>
      </w:r>
      <w:r w:rsidRPr="00516358">
        <w:t xml:space="preserve"> poznámku, že externí auditoři jsou pro </w:t>
      </w:r>
      <w:r w:rsidRPr="00601E45">
        <w:rPr>
          <w:iCs/>
        </w:rPr>
        <w:t>firmu dodavatelem i zákazníkem současně</w:t>
      </w:r>
      <w:r w:rsidRPr="00601E45">
        <w:t>.</w:t>
      </w:r>
      <w:r w:rsidRPr="00516358">
        <w:t xml:space="preserve"> Poskytujete jim jako zákazníkům informace, záznamy o svých procesech atd., ale současně mu platíte jako svému dodavateli. Pokud externím auditorům platíte nemalé čás</w:t>
      </w:r>
      <w:r w:rsidR="00601E45">
        <w:t>tky a ještě k tomu pravidelně, j</w:t>
      </w:r>
      <w:r w:rsidRPr="00516358">
        <w:t xml:space="preserve">ak může být takový </w:t>
      </w:r>
      <w:r w:rsidRPr="00601E45">
        <w:rPr>
          <w:iCs/>
        </w:rPr>
        <w:t>audit nezávislý</w:t>
      </w:r>
      <w:r w:rsidRPr="00601E45">
        <w:t>?</w:t>
      </w:r>
      <w:r w:rsidRPr="00516358">
        <w:t xml:space="preserve"> Tato skutečnost trochu snižuje podnikatelské riziko, může vést v extrémním případě až k odebrání certifikátu potvrzujícím shodu s požadavky normy ISO 9001. Pokud se pak firma účastní například i výběrových </w:t>
      </w:r>
      <w:r w:rsidR="00601E45">
        <w:t>řízení ve státní správě, může</w:t>
      </w:r>
      <w:r w:rsidRPr="00516358">
        <w:t xml:space="preserve"> odebráním certifikátu přijít o nemalý objem obchodních příležitostí. Tento stav </w:t>
      </w:r>
      <w:r w:rsidR="003153E9">
        <w:t>ovšem určitým způsobem</w:t>
      </w:r>
      <w:r w:rsidRPr="00516358">
        <w:t xml:space="preserve"> upravila </w:t>
      </w:r>
      <w:r w:rsidR="00167671">
        <w:t>novela zákona č. 137/2012 Sb. o </w:t>
      </w:r>
      <w:r w:rsidRPr="00516358">
        <w:t>Veřejných zakázkách</w:t>
      </w:r>
      <w:r w:rsidR="00810226" w:rsidRPr="00516358">
        <w:t>,</w:t>
      </w:r>
      <w:r w:rsidRPr="00516358">
        <w:t xml:space="preserve"> která vešla v platnost k 1. 4. 2012.</w:t>
      </w:r>
      <w:r w:rsidR="00601E45" w:rsidRPr="00601E45">
        <w:t xml:space="preserve"> </w:t>
      </w:r>
      <w:r w:rsidR="00601E45">
        <w:t>Hned je ovšem nutno podotknout, že zkušenosti se zmi</w:t>
      </w:r>
      <w:r w:rsidR="003153E9">
        <w:t>ňovanou novelou č. 55/2012 Sb.</w:t>
      </w:r>
      <w:r w:rsidR="00601E45">
        <w:t xml:space="preserve"> za velice krátkou dobu ukazují, že toto ovlivnění je bohužel negativní.</w:t>
      </w:r>
    </w:p>
    <w:p w:rsidR="00E90495" w:rsidRPr="00516358" w:rsidRDefault="00E90495" w:rsidP="00F06459">
      <w:pPr>
        <w:pStyle w:val="Nomlnmoje"/>
      </w:pPr>
      <w:r w:rsidRPr="00516358">
        <w:t xml:space="preserve">U </w:t>
      </w:r>
      <w:r w:rsidRPr="00516358">
        <w:rPr>
          <w:i/>
          <w:iCs/>
        </w:rPr>
        <w:t>lidských zdrojů</w:t>
      </w:r>
      <w:r w:rsidRPr="00516358">
        <w:t xml:space="preserve"> je smutnou skutečností, že v českých firmác</w:t>
      </w:r>
      <w:r w:rsidR="00C54919">
        <w:t>h bývá tato kapitola přehlížena</w:t>
      </w:r>
      <w:r w:rsidRPr="00516358">
        <w:t xml:space="preserve"> z pohledu odpovědnosti managementu. Kvalitu výsledného produktu ať již využívaného interně nebo externě ovlivňují lidé. Ten kdo neovlivňuje kvalitu své práce v org</w:t>
      </w:r>
      <w:r w:rsidR="003153E9">
        <w:t>anizaci, nic nedělá a měl by z</w:t>
      </w:r>
      <w:r w:rsidRPr="00516358">
        <w:t xml:space="preserve"> organizace odej</w:t>
      </w:r>
      <w:r w:rsidR="003153E9">
        <w:t>í</w:t>
      </w:r>
      <w:r w:rsidRPr="00516358">
        <w:t xml:space="preserve">t, protože jeho přidaná hodnota je prakticky záporná. Problém nastává zpravidla ve větších a špatně řízených firmách, kde není vůle k tvorbě </w:t>
      </w:r>
      <w:r w:rsidRPr="00516358">
        <w:rPr>
          <w:i/>
          <w:iCs/>
        </w:rPr>
        <w:t>popisů pracovních míst</w:t>
      </w:r>
      <w:r w:rsidRPr="00516358">
        <w:t xml:space="preserve">, protože spousta zaměstnanců se bojí, že se přijde na to, že toho ve firmě moc nedělají. Popisy pracovních míst jsou jedním z nástrojů zprůhlednění a zefektivnění činnosti organizace. </w:t>
      </w:r>
    </w:p>
    <w:p w:rsidR="00E90495" w:rsidRPr="00516358" w:rsidRDefault="00E90495" w:rsidP="00F06459">
      <w:pPr>
        <w:pStyle w:val="Nomlnmoje"/>
      </w:pPr>
      <w:r w:rsidRPr="00516358">
        <w:lastRenderedPageBreak/>
        <w:t xml:space="preserve">Dalším požadavkem je </w:t>
      </w:r>
      <w:r w:rsidRPr="00516358">
        <w:rPr>
          <w:i/>
          <w:iCs/>
        </w:rPr>
        <w:t>výcvik a plánování</w:t>
      </w:r>
      <w:r w:rsidR="00C54919">
        <w:t>. U větší organizace</w:t>
      </w:r>
      <w:r w:rsidRPr="00516358">
        <w:t xml:space="preserve"> se vyplatí vhodný software, který ohlídá termíny pravidelných školení. Zde nastává problém s hodnocením efektivity školení. Ideální je měřit, jak se investované peníze do</w:t>
      </w:r>
      <w:r w:rsidR="00167671">
        <w:t> </w:t>
      </w:r>
      <w:r w:rsidRPr="00516358">
        <w:t>vzdělání promítají do zisku a to pomocí ukazatele, kde je porovnán poměr nákladů na vzdělání a růst zisku. Bohužel na zisk má vliv nejen vzdělání. Najít ideální měřítka prakticky nejde. Asi nejzajímavějším měřítkem jsou celkové náklady na vzdělání a výcvik. Třeba jednou nastane ta doba, kdy i české firmy budou do vzdělávání investovat 6 % z</w:t>
      </w:r>
      <w:r w:rsidR="00C54919">
        <w:t> </w:t>
      </w:r>
      <w:r w:rsidRPr="00516358">
        <w:t>obratu</w:t>
      </w:r>
      <w:r w:rsidR="00C54919">
        <w:t>,</w:t>
      </w:r>
      <w:r w:rsidRPr="00516358">
        <w:t xml:space="preserve"> jako je tomu v Japonsku.</w:t>
      </w:r>
    </w:p>
    <w:p w:rsidR="00E90495" w:rsidRPr="00516358" w:rsidRDefault="00E90495" w:rsidP="00F06459">
      <w:pPr>
        <w:pStyle w:val="Nadpis3moje"/>
      </w:pPr>
      <w:bookmarkStart w:id="133" w:name="_Toc356050216"/>
      <w:r w:rsidRPr="00516358">
        <w:t>Všeobecné požadavky na systém managementu kvality</w:t>
      </w:r>
      <w:bookmarkEnd w:id="133"/>
    </w:p>
    <w:p w:rsidR="00E90495" w:rsidRPr="00516358" w:rsidRDefault="00E90495" w:rsidP="00F06459">
      <w:pPr>
        <w:pStyle w:val="Nomlnmoje"/>
      </w:pPr>
      <w:r w:rsidRPr="00516358">
        <w:t xml:space="preserve">Co se týká vytvoření systému kvality, není to jen o tom mít někde uložené nějaké předpisy, pracovní instrukce, příručky kvality. Systém </w:t>
      </w:r>
      <w:r w:rsidR="00C11A1C">
        <w:t>kvality má být uveden v život a </w:t>
      </w:r>
      <w:r w:rsidRPr="00516358">
        <w:t>to se zpravidla dělá tak, že lidé v organizaci vědí, co mají dělat a jak. A taky musí vědět, co mají dělat, když je „něco špatně“. Prakticky to znamená, že ideální stav systému kvality je takový, kdy každý zaměstnanec má nějaký předpis a pracovní instrukce, podle kterých pracuje. Skvělý stav je, kdy zaměstnanci vědí co a jak</w:t>
      </w:r>
      <w:r w:rsidR="00C11A1C">
        <w:t xml:space="preserve"> dělat a </w:t>
      </w:r>
      <w:r w:rsidR="00167671">
        <w:t>to v každém okamžiku</w:t>
      </w:r>
      <w:r w:rsidRPr="00516358">
        <w:t>. V takovém stavu auditor uvid</w:t>
      </w:r>
      <w:r w:rsidR="00C11A1C">
        <w:t>í, že systém kvality existuje a </w:t>
      </w:r>
      <w:r w:rsidRPr="00516358">
        <w:t>je uveden v život, protože jej zaměstnanci používají.</w:t>
      </w:r>
    </w:p>
    <w:p w:rsidR="00E90495" w:rsidRPr="00516358" w:rsidRDefault="00E90495" w:rsidP="00F06459">
      <w:pPr>
        <w:pStyle w:val="Nomlnmoje"/>
      </w:pPr>
      <w:r w:rsidRPr="00516358">
        <w:t xml:space="preserve">Procesy v organizaci jsou velmi důležité, protože když se jimi firma definuje a dokumentuje, má možnost si je lépe analyzovat zejména z pohledu jejich přidané hodnoty. Na druhou stranu je třeba procesy uspořádat. Měření efektivity procesů je kapitola mnohem delší. </w:t>
      </w:r>
      <w:r w:rsidRPr="00516358">
        <w:rPr>
          <w:i/>
          <w:iCs/>
        </w:rPr>
        <w:t>Měření efektivity</w:t>
      </w:r>
      <w:r w:rsidRPr="00516358">
        <w:t xml:space="preserve"> čehokoli je hlavně o tom, jaké byly plánované hodnoty a jejich porovnání se skutečností. Někdy bývá lepší, někdy horší. Ale smyslem je tuto efektivitu měřit, protože když máte v organizaci proces a neznáte jeho efektivitu, je to špatné. Když už své procesy monitorujete, musíte se rovněž zabývat analýzou těchto procesů a výsledky monitorování. To můžeme udělat například tak, že v záznamu </w:t>
      </w:r>
      <w:r w:rsidR="003153E9">
        <w:t>„</w:t>
      </w:r>
      <w:r w:rsidRPr="00516358">
        <w:t>Přezkoumání organizace vedením</w:t>
      </w:r>
      <w:r w:rsidR="00E3766B">
        <w:t>“</w:t>
      </w:r>
      <w:r w:rsidRPr="00516358">
        <w:t xml:space="preserve"> je popis hodnocených procesů, důvody proč byly výsledky tak skvělé nebo naopak a plánovaná opatření k dalšímu zlepšování. Důležité je mít vhodný záznam, že vše</w:t>
      </w:r>
      <w:r w:rsidR="00E3766B">
        <w:t>chny procesy rozumně monitorujet</w:t>
      </w:r>
      <w:r w:rsidRPr="00516358">
        <w:t>e</w:t>
      </w:r>
      <w:r w:rsidR="00F966CE">
        <w:t>, analyzujete a dle potřeby jsou přijímána</w:t>
      </w:r>
      <w:r w:rsidRPr="00516358">
        <w:t xml:space="preserve"> nápr</w:t>
      </w:r>
      <w:r w:rsidR="00C11A1C">
        <w:t>avná opatření. Na </w:t>
      </w:r>
      <w:r w:rsidR="00E3766B">
        <w:t>závěr musíme připome</w:t>
      </w:r>
      <w:r w:rsidR="00C54919">
        <w:t>n</w:t>
      </w:r>
      <w:r w:rsidR="00E3766B">
        <w:t>out</w:t>
      </w:r>
      <w:r w:rsidRPr="00516358">
        <w:t xml:space="preserve"> dvě kategorie procesů, které musí být v organizaci popsány. Jsou to ty, které probíhají ve firmě a firma je potřebuje a procesy, které zdánlivě firma nepotřebuje, ale jsou vyžadovány normou.</w:t>
      </w:r>
    </w:p>
    <w:p w:rsidR="00E90495" w:rsidRPr="00516358" w:rsidRDefault="00E90495" w:rsidP="00F06459">
      <w:pPr>
        <w:pStyle w:val="Nomlnmoje"/>
      </w:pPr>
      <w:r w:rsidRPr="00516358">
        <w:rPr>
          <w:i/>
          <w:iCs/>
        </w:rPr>
        <w:t>Příručka kvality</w:t>
      </w:r>
      <w:r w:rsidRPr="00516358">
        <w:t xml:space="preserve"> je dokument systému kvali</w:t>
      </w:r>
      <w:r w:rsidR="00C11A1C">
        <w:t>ty jako každý jiný dokument, to </w:t>
      </w:r>
      <w:r w:rsidRPr="00516358">
        <w:t>znamená, že také podléhá změnovému řízení, označování dokumentů stránkování. Jde o dokument, který vymezuje systém kvality v organizaci.</w:t>
      </w:r>
    </w:p>
    <w:p w:rsidR="00E90495" w:rsidRPr="00516358" w:rsidRDefault="00E90495" w:rsidP="00F06459">
      <w:pPr>
        <w:pStyle w:val="Nomlnmoje"/>
      </w:pPr>
      <w:r w:rsidRPr="00516358">
        <w:rPr>
          <w:i/>
          <w:iCs/>
        </w:rPr>
        <w:t xml:space="preserve">U řízení dokumentů </w:t>
      </w:r>
      <w:r w:rsidRPr="00516358">
        <w:t>norma říká, aby „požadované“ dokumenty byly řízeny. To jsou dokumenty, které norma výslovně požaduje, tedy jde o dokumenty na řízení dokumentace, řízení záznamů, příručka kvality, ale i všechny ostatní dokumenty (které norma výslovně nevyjmenovává),</w:t>
      </w:r>
      <w:r w:rsidRPr="00516358">
        <w:rPr>
          <w:b/>
          <w:bCs/>
        </w:rPr>
        <w:t xml:space="preserve"> </w:t>
      </w:r>
      <w:r w:rsidRPr="00516358">
        <w:t>které popisují procesy v organizaci. Prakticky tedy veškerá dokumentace, která ve firmě je, musí být řízena. Procesy ve firmě jsou popsány formou postupů a tyto postupy jsou identifikovány.</w:t>
      </w:r>
    </w:p>
    <w:p w:rsidR="00E90495" w:rsidRPr="00516358" w:rsidRDefault="00E90495" w:rsidP="00F06459">
      <w:pPr>
        <w:pStyle w:val="Nomlnmoje"/>
      </w:pPr>
      <w:r w:rsidRPr="00516358">
        <w:rPr>
          <w:i/>
          <w:iCs/>
        </w:rPr>
        <w:t>Řízení záznamů</w:t>
      </w:r>
      <w:r w:rsidRPr="00516358">
        <w:t xml:space="preserve"> je částečně popsáno v předcházejícím odstavci, je-li systém malý a nenáročný</w:t>
      </w:r>
      <w:r w:rsidR="00F966CE">
        <w:t>,</w:t>
      </w:r>
      <w:r w:rsidRPr="00516358">
        <w:t xml:space="preserve"> stačí doplnit požadavky na řízení záznamů do předpisu na řízení </w:t>
      </w:r>
      <w:r w:rsidRPr="00516358">
        <w:lastRenderedPageBreak/>
        <w:t>dokumentace. Pro uchování záznamů používáme archiv s příslušným vybavením, záznamy jsou pak uchovávány obvykle 10 let.</w:t>
      </w:r>
    </w:p>
    <w:p w:rsidR="00E90495" w:rsidRPr="00516358" w:rsidRDefault="00E90495" w:rsidP="00F06459">
      <w:pPr>
        <w:pStyle w:val="Nomlnmoje"/>
      </w:pPr>
      <w:r w:rsidRPr="00516358">
        <w:rPr>
          <w:i/>
          <w:iCs/>
        </w:rPr>
        <w:t>Odpovědnost managementu</w:t>
      </w:r>
      <w:r w:rsidRPr="00516358">
        <w:t xml:space="preserve"> je něco, co v podmínkách českých firem s relativně starším managementem bez zkušeností ze zahraničí</w:t>
      </w:r>
      <w:r w:rsidR="00C11A1C">
        <w:t xml:space="preserve"> je pojmem málo probádaným. Tím </w:t>
      </w:r>
      <w:r w:rsidRPr="00516358">
        <w:t>je myšleno zejména nízké povědomí managementu o tom, že systém kvality v organizaci není jen získání pouhého papíru na kvalit</w:t>
      </w:r>
      <w:r w:rsidR="00C11A1C">
        <w:t>u jen proto, aby papír byl. Jde </w:t>
      </w:r>
      <w:r w:rsidRPr="00516358">
        <w:t xml:space="preserve">o to, aby si management a potažmo celá organizace uvědomila, že kvalita souvisí velmi úzce s dalšími systémy (EMS a OCHSAS) a že není rozumné, aby se o kvalitu staral jen </w:t>
      </w:r>
      <w:proofErr w:type="spellStart"/>
      <w:r w:rsidRPr="00516358">
        <w:t>kvalitář</w:t>
      </w:r>
      <w:proofErr w:type="spellEnd"/>
      <w:r w:rsidRPr="00516358">
        <w:t xml:space="preserve">, respektive manažer kvality a nikdo jiný. Kvalita je věcí všech lidí v organizaci! Ale co je důležité, kvalita </w:t>
      </w:r>
      <w:r w:rsidRPr="00516358">
        <w:rPr>
          <w:i/>
          <w:iCs/>
        </w:rPr>
        <w:t>začíná u hlavy</w:t>
      </w:r>
      <w:r w:rsidRPr="00516358">
        <w:t xml:space="preserve">, tedy u managementu. Management by si měl analyzovat situaci ve firmě a dospět k definování </w:t>
      </w:r>
      <w:r w:rsidRPr="00516358">
        <w:rPr>
          <w:i/>
          <w:iCs/>
        </w:rPr>
        <w:t>Poslání</w:t>
      </w:r>
      <w:r w:rsidRPr="00516358">
        <w:rPr>
          <w:b/>
          <w:bCs/>
        </w:rPr>
        <w:t xml:space="preserve"> </w:t>
      </w:r>
      <w:r w:rsidRPr="00516358">
        <w:t xml:space="preserve">(milion) organizace, její </w:t>
      </w:r>
      <w:r w:rsidRPr="00516358">
        <w:rPr>
          <w:i/>
          <w:iCs/>
        </w:rPr>
        <w:t>Vize</w:t>
      </w:r>
      <w:r w:rsidRPr="00516358">
        <w:rPr>
          <w:b/>
          <w:bCs/>
        </w:rPr>
        <w:t xml:space="preserve"> </w:t>
      </w:r>
      <w:r w:rsidRPr="00516358">
        <w:t>(vision) a</w:t>
      </w:r>
      <w:r w:rsidRPr="00516358">
        <w:rPr>
          <w:b/>
          <w:bCs/>
        </w:rPr>
        <w:t xml:space="preserve"> </w:t>
      </w:r>
      <w:r w:rsidRPr="00516358">
        <w:rPr>
          <w:i/>
          <w:iCs/>
        </w:rPr>
        <w:t>Strategie</w:t>
      </w:r>
      <w:r w:rsidRPr="00516358">
        <w:rPr>
          <w:b/>
          <w:bCs/>
        </w:rPr>
        <w:t xml:space="preserve"> </w:t>
      </w:r>
      <w:r w:rsidRPr="00516358">
        <w:t>(</w:t>
      </w:r>
      <w:proofErr w:type="spellStart"/>
      <w:r w:rsidRPr="00516358">
        <w:t>strategy</w:t>
      </w:r>
      <w:proofErr w:type="spellEnd"/>
      <w:r w:rsidRPr="00516358">
        <w:t xml:space="preserve">). Poslání organizace je zaměřeno zejména na tvorbu zisku, zaměstnanost a podobně. Vizí firmy se rozumí stav v přiměřeně daleké budoucnosti. Může tedy </w:t>
      </w:r>
      <w:r w:rsidR="00C11A1C">
        <w:t>jít například o pozici firmy na </w:t>
      </w:r>
      <w:r w:rsidRPr="00516358">
        <w:t>českém, evropském či dne</w:t>
      </w:r>
      <w:r w:rsidR="00E3766B">
        <w:t>šním globalizovaném trhu. S</w:t>
      </w:r>
      <w:r w:rsidRPr="00516358">
        <w:t xml:space="preserve">trategie je </w:t>
      </w:r>
      <w:r w:rsidR="00E3766B">
        <w:t xml:space="preserve">pak </w:t>
      </w:r>
      <w:r w:rsidRPr="00516358">
        <w:t>proces, jak naplnit poslání organizace při současném smě</w:t>
      </w:r>
      <w:r w:rsidR="00E3766B">
        <w:t>řování vizí organizace sledující</w:t>
      </w:r>
      <w:r w:rsidRPr="00516358">
        <w:t xml:space="preserve"> její strategii. Strategie je v tomto smyslu chápána jako proces, nikoli jako obecně definované cíle či prohlášení. Nepochopení významu strategie mnohdy české podniky brzdí. Strategie může být například investice do vývoje nových produktů podpořena intenzivním vzděláváním v oboru, přičemž výsledek má být uživatelsky přitažlivější produkt, než který poskytuje konkurence. To vede ke zlepšení ziskovosti firmy, zvýšení tržního podílu a zvýšení ceny akcií, ale toto ne</w:t>
      </w:r>
      <w:r w:rsidR="00E3766B">
        <w:t>ní vlastní téma této práce. D</w:t>
      </w:r>
      <w:r w:rsidRPr="00516358">
        <w:t xml:space="preserve">ůležité ovšem je upozornit na požadavek </w:t>
      </w:r>
      <w:r w:rsidR="00E3766B">
        <w:t>„</w:t>
      </w:r>
      <w:r w:rsidRPr="00516358">
        <w:t>Přezkoumání systému managementu vedením</w:t>
      </w:r>
      <w:r w:rsidR="00E3766B">
        <w:t>“</w:t>
      </w:r>
      <w:r w:rsidRPr="00516358">
        <w:t>. Obecně jde o to, že manažer kvality není jediným, kdo má vytvo</w:t>
      </w:r>
      <w:r w:rsidR="00C11A1C">
        <w:t>řit záznam o přezkoumání vedením</w:t>
      </w:r>
      <w:r w:rsidRPr="00516358">
        <w:t xml:space="preserve">. </w:t>
      </w:r>
      <w:r w:rsidRPr="00516358">
        <w:rPr>
          <w:i/>
          <w:iCs/>
        </w:rPr>
        <w:t>Měl by to udělat celý management</w:t>
      </w:r>
      <w:r w:rsidRPr="00516358">
        <w:t>! Asi nejrozumnější způsob splnění požadavku je vyhodnocení systému kvality formou vyhodnocení úrovně cílů firmy v různých oblastech, jako je nakupování, spokojenost zákazníků, řešení rychlosti uzavírání neshod zjištěných při externích auditech, apod.</w:t>
      </w:r>
    </w:p>
    <w:p w:rsidR="00E90495" w:rsidRPr="00516358" w:rsidRDefault="00E90495" w:rsidP="00F06459">
      <w:pPr>
        <w:pStyle w:val="Nomlnmoje"/>
      </w:pPr>
      <w:r w:rsidRPr="00516358">
        <w:t xml:space="preserve">Požadavek na </w:t>
      </w:r>
      <w:r w:rsidRPr="00516358">
        <w:rPr>
          <w:i/>
          <w:iCs/>
        </w:rPr>
        <w:t>poskytnutí a udržování infrastruktury</w:t>
      </w:r>
      <w:r w:rsidRPr="00516358">
        <w:t xml:space="preserve"> pro dosažení shody je v normě celkem jasně popsán. Jde tedy o poskytnutí a údržbu budov, pracovních prostor, technického vybavení, různých výrobních zařízení, ale i podpůrné služby (komunikace a přeprava).</w:t>
      </w:r>
    </w:p>
    <w:p w:rsidR="00E90495" w:rsidRPr="00516358" w:rsidRDefault="00E90495" w:rsidP="00F06459">
      <w:pPr>
        <w:pStyle w:val="Nomlnmoje"/>
      </w:pPr>
      <w:r w:rsidRPr="00516358">
        <w:rPr>
          <w:i/>
          <w:iCs/>
        </w:rPr>
        <w:t>Nakupování</w:t>
      </w:r>
      <w:r w:rsidRPr="00516358">
        <w:t xml:space="preserve"> je další d</w:t>
      </w:r>
      <w:r w:rsidR="00362596" w:rsidRPr="00516358">
        <w:t>ůležitou kapitolou</w:t>
      </w:r>
      <w:r w:rsidRPr="00516358">
        <w:t>. Jde o proces, kdy vstupem jsou požadavky na nakupování a výstupem jsou dodané ma</w:t>
      </w:r>
      <w:r w:rsidR="00C11A1C">
        <w:t>teriály. Začneme u požadavku na </w:t>
      </w:r>
      <w:r w:rsidRPr="00516358">
        <w:t>nakupování. Ty jsou dány nejen specifikací výrobku nebo služby, ale i dalšími parametry, kterými jsou obvykle požadavky na termín a čas dodání. Abychom mohli nakoupit, musíme stanovit požadavky na naše dodavatele. Jde o první krok, který se musí učinit, ať již jde o jakékoliv podnikání. Požadavky mohou být i velmi náročné, tj. můžete požadovat mnohaleté zkušenosti s výrobou daného produk</w:t>
      </w:r>
      <w:r w:rsidR="00C11A1C">
        <w:t>tu, vlastní výzkum a </w:t>
      </w:r>
      <w:r w:rsidRPr="00516358">
        <w:t>vývoj, pozitivní trend růstu obratu a ziskovosti atd. Takový dodavatel vám obvykle zajistí dlouhodobou stabilitu dodávek. Ale nen</w:t>
      </w:r>
      <w:r w:rsidR="00C11A1C">
        <w:t>í možné zapomenout, že i malý a </w:t>
      </w:r>
      <w:r w:rsidRPr="00516358">
        <w:t>nezávislý dodavatel může být schopen zpracovat přesně objednávku a vyrobit</w:t>
      </w:r>
      <w:r w:rsidR="00C11A1C">
        <w:t xml:space="preserve"> a </w:t>
      </w:r>
      <w:r w:rsidRPr="00516358">
        <w:t xml:space="preserve">dodat přesně to, co potřebujeme. Ačkoli tento malý dodavatel nemá hromadu certifikátů, může být z hlediska </w:t>
      </w:r>
      <w:r w:rsidR="008E6D93">
        <w:t>ceny velmi zajímavým subjektem</w:t>
      </w:r>
      <w:r w:rsidRPr="00516358">
        <w:t xml:space="preserve">. </w:t>
      </w:r>
    </w:p>
    <w:p w:rsidR="00E90495" w:rsidRPr="00516358" w:rsidRDefault="00E90495" w:rsidP="00F06459">
      <w:pPr>
        <w:pStyle w:val="Nomlnmoje"/>
      </w:pPr>
      <w:r w:rsidRPr="00516358">
        <w:lastRenderedPageBreak/>
        <w:t>Podle požadavku normy musí organizace zajistit, aby výrobek byl v souladu se specifikacemi. To lze zajistit např. smlouvou s dodavatelem, kde se dodavatel zavazuje dodávat přesně to, co je objednáno, v lepším případě i se stanovením příslušných sankcí. Dalším požadavkem je vytvořit systém pro výběr a hodnocení dodavatelů. Dodavatele můžeme vybírat například na základě provedených auditů potencionálních a stávajících dodavatelů. Kdy je nutné stanovení požadavků, které musí při auditu dodavatel splnit. Dalším způsobem je výběr na základě různých certifikátů, které je schopen dodavatel předložit (ISO 9001, ISO 14001, OHSAS 18001 atd.). Tímto způsobem lze vybírat a hodnotit dodavatele od stolu.</w:t>
      </w:r>
    </w:p>
    <w:p w:rsidR="00E90495" w:rsidRPr="00516358" w:rsidRDefault="00E90495" w:rsidP="00F06459">
      <w:pPr>
        <w:pStyle w:val="Nomlnmoje"/>
      </w:pPr>
      <w:r w:rsidRPr="00516358">
        <w:t>Pokud máme dodavatelů více – a to je běžná praxe – je vhodné stanovit systematický způsob hodnocení dodavatelů. Hodnotit se může podle kritérií, kterými může být kvalita prováděných prací, péče o životní prostředí, zabezpečení BOZP, hodnocení oddělením nákupu nebo i oddělením výroby. Hodnocení může být pro jednoduchost od jedné k pěti, či jiným způsobem.</w:t>
      </w:r>
    </w:p>
    <w:p w:rsidR="00E90495" w:rsidRPr="00516358" w:rsidRDefault="00E90495" w:rsidP="00F06459">
      <w:pPr>
        <w:pStyle w:val="Nomlnmoje"/>
      </w:pPr>
      <w:r w:rsidRPr="00516358">
        <w:t xml:space="preserve">Co je důležité? Nastavit systém tak, aby byl pro firmu přínosný. Dělat výběr a hodnocení dodavatelů je požadavkem normy, ale </w:t>
      </w:r>
      <w:r w:rsidRPr="00516358">
        <w:rPr>
          <w:i/>
          <w:iCs/>
        </w:rPr>
        <w:t>nejde o požadavek bezúčelný</w:t>
      </w:r>
      <w:r w:rsidRPr="00516358">
        <w:t>. Jde o efektivní nástroj, který umožní firmě správným požíváním skutečně efektivně řídit své dodavatele a ušetřit spoustu času a peněz investicí do prevence problémů s dodavateli. Když už provádíte hodnocení dodavatelů, tak výsledky interně komunikujte, protože tím zamezíte využití problémových dodavatelů. Zde se přirozeně přímo nabízí, aby celý tento systém byl automatizován a řízen za pomocí PC. Kdy se celkem jednoznačně dá zajistit, aby jako jeden z kroků prováděných v rámci ukončení zakázky bylo i vyhodnocení jednotlivých subdodavatelů podílejících se na zakázce. Například za pomocí známkování klasickou stupnicí od jedné do pěti. Kdy pak firmy</w:t>
      </w:r>
      <w:r w:rsidR="00E3766B">
        <w:t>,</w:t>
      </w:r>
      <w:r w:rsidRPr="00516358">
        <w:t xml:space="preserve"> které jsou oznámkovány jedničkou, bu</w:t>
      </w:r>
      <w:r w:rsidR="00C11A1C">
        <w:t>dou umíst</w:t>
      </w:r>
      <w:r w:rsidRPr="00516358">
        <w:t xml:space="preserve">ěny na zlatou listinu prominentních dodavatelů, kteří jsou přednostně oslovovány a mající mimořádné výhody například ve formě dřívějších plateb, nižších pozastávek atd. Naproti tomu firmy na opačné straně hodnocení, nejsou třeba vůbec poptávány </w:t>
      </w:r>
      <w:r w:rsidR="00316A6B" w:rsidRPr="000702EB">
        <w:t>[</w:t>
      </w:r>
      <w:r w:rsidR="00362596" w:rsidRPr="000702EB">
        <w:t>33</w:t>
      </w:r>
      <w:r w:rsidRPr="000702EB">
        <w:t>].</w:t>
      </w:r>
    </w:p>
    <w:p w:rsidR="00E90495" w:rsidRPr="00516358" w:rsidRDefault="00E90495" w:rsidP="00F06459">
      <w:pPr>
        <w:pStyle w:val="Nomlnmoje"/>
      </w:pPr>
      <w:r w:rsidRPr="00516358">
        <w:t>Organizace musí stanovovat a uplatňovat kontrolní a jiné činnosti nezbytné pro zajištění, že nakupovaný produkt splňuje požadavky nakupování. To ale neznamená, že se musí automaticky provádět vstupní kontrola všech dodávek. Ve svém systému stačí stanovit seznam položek, u kterých je nutné provádět vstupní kontrolu (nejlépe statistickou). Tento seznam může být prázdný, ale je vhodné odpovídajícím způsobem zajistit shodu výrobků s požadavky – to lze zajistit i prováděním statistické (někdy i 100 %) výstupní kontroly na straně dodavatele.</w:t>
      </w:r>
    </w:p>
    <w:p w:rsidR="00E90495" w:rsidRPr="00516358" w:rsidRDefault="00E90495" w:rsidP="00F06459">
      <w:pPr>
        <w:pStyle w:val="Nomlnmoje"/>
      </w:pPr>
      <w:r w:rsidRPr="00516358">
        <w:t>Vstupní kontrola by mě</w:t>
      </w:r>
      <w:r w:rsidR="00D978C1">
        <w:t>la</w:t>
      </w:r>
      <w:r w:rsidRPr="00516358">
        <w:t xml:space="preserve"> být nezávislá na výrobě a proto je obvykle zajišťována pracovníky oddělení kvality. Ale kdo vlastně do firmy dodává materiál? Je to oddělení zakázky a nákupu. To by mělo zajistit i kvalitní dodavatele. Když nezajistí kvalitní dodavatele, je nutná vstupní kontrola, která je ovšem činnost neproduktivní jen zvyšuje cenu finá</w:t>
      </w:r>
      <w:r w:rsidR="00E3766B">
        <w:t>lního produktu. Proč by ale měl</w:t>
      </w:r>
      <w:r w:rsidRPr="00516358">
        <w:t xml:space="preserve"> za vstupní kontrolu kvality odpovídat manažer kvality, když nekvalitní výrobky do firmy dostane oddělení zakázky a nákupu? Stěžejní myšlenka potom je, že vstupní kontrolu kvality by mohlo zajišťovat právě oddělení zakázky a nákupu, které v nákladech na nakupování musí zohlednit právě náklady na kontrolu kvality.</w:t>
      </w:r>
    </w:p>
    <w:p w:rsidR="00E90495" w:rsidRPr="00516358" w:rsidRDefault="00E90495" w:rsidP="00F06459">
      <w:pPr>
        <w:pStyle w:val="Nadpis3moje"/>
      </w:pPr>
      <w:bookmarkStart w:id="134" w:name="_Toc356050217"/>
      <w:r w:rsidRPr="00516358">
        <w:lastRenderedPageBreak/>
        <w:t>Základní charakteristika - normy ISO</w:t>
      </w:r>
      <w:bookmarkEnd w:id="134"/>
    </w:p>
    <w:p w:rsidR="00E90495" w:rsidRPr="00516358" w:rsidRDefault="00E90495" w:rsidP="00F06459">
      <w:pPr>
        <w:pStyle w:val="Nomlnmoje"/>
      </w:pPr>
      <w:r w:rsidRPr="00516358">
        <w:t xml:space="preserve">Z výše uvedeného vyplývají ve vazbě na normy ISO tyto stěžejní závěry. Systém managementu kvality se řídí ČSN EN ISO 9001. Norma specifikuje požadavky na systém managementu kvality, s cílem splnit požadavky zákazníka. Normu mohou používat interní a externí strany včetně certifikačních orgánů. Je třeba, aby zavedení QMS bylo </w:t>
      </w:r>
      <w:r w:rsidRPr="00516358">
        <w:rPr>
          <w:i/>
          <w:iCs/>
        </w:rPr>
        <w:t>strategickým rozhodnutím managementu organizace</w:t>
      </w:r>
      <w:r w:rsidRPr="00516358">
        <w:t>. Organizace musí vytvořit, dokumentovat, uplatňovat, udržovat a neustále zlepšovat svůj QMS. Vrcholové vedení musí poskytnout důkazy o své angažovanosti a aktivitě při vytváření, implementaci a zlepšování QMS a musí zajistit stanovení požadavků zákazníka s cílem zvyšování jeho spokojenosti. Organizace musí prokázat, že požadavky zákazníků byly začleněny do procesů. Potřeby a očekávání zákazníka je třeba konfrontovat s odpovědnostmi, vztahující</w:t>
      </w:r>
      <w:r w:rsidR="00C11A1C">
        <w:t>mi</w:t>
      </w:r>
      <w:r w:rsidRPr="00516358">
        <w:t xml:space="preserve"> se k výslednému produktu. Z uvedeného vyplývá nutnost funkčního marketingu s ohledem na konkurenční výhodu aplikovaného managementu kvality. Vrcholové vedení organizace musí zajistit stanovení cílů kvality a to měřitelných a vycházejících z politiky kvality. Stanovit cíle pro příslušné funkce a úrovně v organiz</w:t>
      </w:r>
      <w:r w:rsidR="00C11A1C">
        <w:t>aci, včetně cílů potřebných pro </w:t>
      </w:r>
      <w:r w:rsidRPr="00516358">
        <w:t xml:space="preserve">plnění požadavků na </w:t>
      </w:r>
      <w:r w:rsidR="00E3766B">
        <w:t>produkt. Ty</w:t>
      </w:r>
      <w:r w:rsidRPr="00516358">
        <w:t xml:space="preserve"> musí být rozpracovány do úrovně procesů, musí být konkrétní, adresné a s jasnými </w:t>
      </w:r>
      <w:r w:rsidR="00E3766B">
        <w:t>termíny splnění. Zdroje pro jejich splnění</w:t>
      </w:r>
      <w:r w:rsidRPr="00516358">
        <w:t xml:space="preserve"> musí být plánovány. Cíle musí být přezkoumávány a případně doplňovány. Důležité je též stanovení osobní odpovědnosti, pravomocí a komunikace. Organizace si musí stanovit a zajistit zdroje, pro implementaci a udržování QMS a neustálé zvyšování efektivity a spokojenosti zákazníka. Norma požaduje v rámci odborné způsobilosti pracovníků sledování nového požadavku – dovednosti. Dalším novým požadavkem je hodnocení efektivnosti výcviku a zajišťování povědomí o závažnosti činností pracovníků a o přispívání k plnění cílů kvality. Organizace musí rovněž plánovat a vytvářet procesy potřebné pro realizaci produktu. V neposlední řadě musí plánovat a implementovat procesy monitorování, měření, analýzy a zlepšování, aby byla schopna prokázat shodu s požadavky na produkt, pro zajišťování shody s QMS a rovněž pro zajišťování neustálé</w:t>
      </w:r>
      <w:r w:rsidR="00D978C1">
        <w:t>ho</w:t>
      </w:r>
      <w:r w:rsidRPr="00516358">
        <w:t xml:space="preserve"> zvyšování jeho efektivnosti. Na závěr této části bych</w:t>
      </w:r>
      <w:r w:rsidR="008E6D93">
        <w:t>om</w:t>
      </w:r>
      <w:r w:rsidRPr="00516358">
        <w:t xml:space="preserve"> se ještě krátce zmínil</w:t>
      </w:r>
      <w:r w:rsidR="008E6D93">
        <w:t>i</w:t>
      </w:r>
      <w:r w:rsidRPr="00516358">
        <w:t xml:space="preserve"> o tzv. integrovaném sy</w:t>
      </w:r>
      <w:r w:rsidR="00C11A1C">
        <w:t>s</w:t>
      </w:r>
      <w:r w:rsidRPr="00516358">
        <w:t>tému managementu, který v sobě zahrnuje jak normy kvality, tak i normy environmentální a bezpečnostní.</w:t>
      </w:r>
    </w:p>
    <w:p w:rsidR="00E90495" w:rsidRPr="00516358" w:rsidRDefault="00E90495" w:rsidP="00F06459">
      <w:pPr>
        <w:pStyle w:val="Nomlnmoje"/>
      </w:pPr>
      <w:r w:rsidRPr="00516358">
        <w:t>Systém integrovaného managementu kvality představuje moderní přístup, ze</w:t>
      </w:r>
      <w:r w:rsidR="00C11A1C">
        <w:t> </w:t>
      </w:r>
      <w:r w:rsidR="00E3766B">
        <w:t>strategického hlediska žádouc</w:t>
      </w:r>
      <w:r w:rsidR="00D978C1">
        <w:t>í</w:t>
      </w:r>
      <w:r w:rsidR="00E3766B">
        <w:t>. Uvedený systém</w:t>
      </w:r>
      <w:r w:rsidRPr="00516358">
        <w:t xml:space="preserve"> vychází z potřeby co nejdříve zabezpečit a zlepšit stávající úroveň kvality produktu, aby došlo ke zvýšení konkurenceschopnosti podniku. Znamená to implementovat nejlépe společně všechny systémy a to jak QMS (</w:t>
      </w:r>
      <w:proofErr w:type="spellStart"/>
      <w:r w:rsidRPr="00516358">
        <w:t>Quality</w:t>
      </w:r>
      <w:proofErr w:type="spellEnd"/>
      <w:r w:rsidRPr="00516358">
        <w:t xml:space="preserve"> management </w:t>
      </w:r>
      <w:proofErr w:type="spellStart"/>
      <w:r w:rsidRPr="00516358">
        <w:t>systems</w:t>
      </w:r>
      <w:proofErr w:type="spellEnd"/>
      <w:r w:rsidRPr="00516358">
        <w:t xml:space="preserve"> ISO 9001), tak EMS (</w:t>
      </w:r>
      <w:proofErr w:type="spellStart"/>
      <w:r w:rsidRPr="00516358">
        <w:t>Environm</w:t>
      </w:r>
      <w:r w:rsidR="001057BA">
        <w:t>ental</w:t>
      </w:r>
      <w:proofErr w:type="spellEnd"/>
      <w:r w:rsidR="001057BA">
        <w:t xml:space="preserve"> management </w:t>
      </w:r>
      <w:proofErr w:type="spellStart"/>
      <w:r w:rsidR="001057BA">
        <w:t>systems</w:t>
      </w:r>
      <w:proofErr w:type="spellEnd"/>
      <w:r w:rsidR="001057BA">
        <w:t xml:space="preserve"> ISO 14</w:t>
      </w:r>
      <w:r w:rsidRPr="00516358">
        <w:t>001) a v neposlední řadě BOZP (Systémy managementu bezpečnosti a oc</w:t>
      </w:r>
      <w:r w:rsidR="001057BA">
        <w:t>hrany zdraví při práci OHSAS 18</w:t>
      </w:r>
      <w:r w:rsidRPr="00516358">
        <w:t>001). Všechny totiž vycházejí ze stejného modelu, a obsahují celou řa</w:t>
      </w:r>
      <w:r w:rsidR="00C11A1C">
        <w:t>du aktivit, postupů, nástrojů a </w:t>
      </w:r>
      <w:r w:rsidRPr="00516358">
        <w:t xml:space="preserve">technik, které jsou blízké a dokonce i stejné. Tento komplexní přístup tvorby systému integrovaného managementu (IMS) vychází z osvědčeného „od celku k části“. Pomáhá odstranit duplicity, které jsou nejen nákladnější, ale především prodlužují dobu zavádění managementu kvality. Stavebnicově pojatý model umožní podle potřeb organizace volit optimální sled </w:t>
      </w:r>
      <w:r w:rsidR="00096B8A">
        <w:t>aktivit, co nejúčinněji</w:t>
      </w:r>
      <w:r w:rsidRPr="00516358">
        <w:t xml:space="preserve"> naplňujících cíle různých politik kvality.</w:t>
      </w:r>
      <w:r w:rsidR="001057BA">
        <w:t xml:space="preserve"> Nadstavbou systému EMS (ISO 14</w:t>
      </w:r>
      <w:r w:rsidRPr="00516358">
        <w:t xml:space="preserve">001) je pak systém EMAS, </w:t>
      </w:r>
      <w:r w:rsidRPr="00516358">
        <w:lastRenderedPageBreak/>
        <w:t>který rozpracovává environmentální řízení systému ještě komplexněji, do daleko větších podrobností. Zmiňovaný systém EMAS byl již popsán v</w:t>
      </w:r>
      <w:r w:rsidR="00C11A1C">
        <w:t> teoretické části a </w:t>
      </w:r>
      <w:r w:rsidRPr="00516358">
        <w:t>protože nemá přímou souvislost s DP, zůstanu zde jen u této zmínky.</w:t>
      </w:r>
    </w:p>
    <w:p w:rsidR="00E90495" w:rsidRPr="00516358" w:rsidRDefault="00E90495" w:rsidP="00D3410C">
      <w:pPr>
        <w:pStyle w:val="Nadpis2moje"/>
      </w:pPr>
      <w:bookmarkStart w:id="135" w:name="_Toc356050218"/>
      <w:r w:rsidRPr="00516358">
        <w:t>Způsob vyhodnocení</w:t>
      </w:r>
      <w:bookmarkEnd w:id="135"/>
    </w:p>
    <w:p w:rsidR="00E90495" w:rsidRPr="00516358" w:rsidRDefault="00E90495" w:rsidP="00F06459">
      <w:pPr>
        <w:pStyle w:val="Nomlnmoje"/>
      </w:pPr>
      <w:r w:rsidRPr="00516358">
        <w:t>Pro vlastní vyhodnocení institutu Manažera kvality aplikovaného v r</w:t>
      </w:r>
      <w:r w:rsidR="008E1A10">
        <w:t>ámci certifikace norem ISO, byla použita Delfská</w:t>
      </w:r>
      <w:r w:rsidRPr="00516358">
        <w:t xml:space="preserve"> m</w:t>
      </w:r>
      <w:r w:rsidR="008E1A10">
        <w:t>etoda (dále DM)</w:t>
      </w:r>
      <w:r w:rsidR="00C11A1C">
        <w:t>. Tato metoda je jednou ze </w:t>
      </w:r>
      <w:r w:rsidRPr="00516358">
        <w:t>součástí hodnotové analýzy a patří mezi prognostické subjektivní metody. Definice prognóz je, že se jedná o systematickou odvozenou výpověď o budoucím stavu objektivní reality. Na rozdíl od hypotézy je prognóza ohodnocena mírou spolehlivosti. Oproti prosté předpovědi nebo tvrzení se opírá o vědecké poznatky.</w:t>
      </w:r>
    </w:p>
    <w:p w:rsidR="00E90495" w:rsidRPr="00516358" w:rsidRDefault="00E90495" w:rsidP="001057BA">
      <w:pPr>
        <w:pStyle w:val="Nomlnmoje"/>
        <w:ind w:left="425"/>
      </w:pPr>
      <w:r w:rsidRPr="00516358">
        <w:t>Aby mohla být výpověď o budoucnosti považována za prognózu, musí:</w:t>
      </w:r>
    </w:p>
    <w:p w:rsidR="00E90495" w:rsidRPr="00516358" w:rsidRDefault="00096B8A" w:rsidP="00096B8A">
      <w:pPr>
        <w:pStyle w:val="jinodrkymoje"/>
      </w:pPr>
      <w:r>
        <w:t>V</w:t>
      </w:r>
      <w:r w:rsidR="00E90495" w:rsidRPr="00516358">
        <w:t>zniknout jako výsledek organizované činnosti</w:t>
      </w:r>
      <w:r w:rsidR="00362596" w:rsidRPr="00516358">
        <w:t>,</w:t>
      </w:r>
    </w:p>
    <w:p w:rsidR="00E90495" w:rsidRPr="00516358" w:rsidRDefault="00E90495" w:rsidP="00096B8A">
      <w:pPr>
        <w:pStyle w:val="jinodrkymoje"/>
      </w:pPr>
      <w:r w:rsidRPr="00516358">
        <w:t>obsahovat charakteristiku své spolehlivosti</w:t>
      </w:r>
      <w:r w:rsidR="00362596" w:rsidRPr="00516358">
        <w:t>,</w:t>
      </w:r>
    </w:p>
    <w:p w:rsidR="00E90495" w:rsidRPr="00516358" w:rsidRDefault="00E90495" w:rsidP="00096B8A">
      <w:pPr>
        <w:pStyle w:val="jinodrkymoje"/>
      </w:pPr>
      <w:r w:rsidRPr="00516358">
        <w:t xml:space="preserve">musí se vztahovat k určitému </w:t>
      </w:r>
      <w:proofErr w:type="spellStart"/>
      <w:r w:rsidRPr="00516358">
        <w:t>prognózovanénu</w:t>
      </w:r>
      <w:proofErr w:type="spellEnd"/>
      <w:r w:rsidRPr="00516358">
        <w:t xml:space="preserve"> období</w:t>
      </w:r>
      <w:r w:rsidR="00362596" w:rsidRPr="00516358">
        <w:t>,</w:t>
      </w:r>
    </w:p>
    <w:p w:rsidR="00E90495" w:rsidRPr="00516358" w:rsidRDefault="00E90495" w:rsidP="00096B8A">
      <w:pPr>
        <w:pStyle w:val="jinodrkymoje"/>
      </w:pPr>
      <w:r w:rsidRPr="00516358">
        <w:t xml:space="preserve">musí se vyjadřovat </w:t>
      </w:r>
      <w:proofErr w:type="spellStart"/>
      <w:r w:rsidRPr="00516358">
        <w:t>alternativnost</w:t>
      </w:r>
      <w:proofErr w:type="spellEnd"/>
      <w:r w:rsidRPr="00516358">
        <w:t xml:space="preserve"> možných budoucích stavů</w:t>
      </w:r>
      <w:r w:rsidR="00362596" w:rsidRPr="00516358">
        <w:t>,</w:t>
      </w:r>
    </w:p>
    <w:p w:rsidR="00E90495" w:rsidRPr="00516358" w:rsidRDefault="00E90495" w:rsidP="001057BA">
      <w:pPr>
        <w:pStyle w:val="jinodrkymoje"/>
        <w:spacing w:after="120"/>
      </w:pPr>
      <w:r w:rsidRPr="00516358">
        <w:t>musí obsahovat podmínky, za kterých se má uskutečni</w:t>
      </w:r>
      <w:r w:rsidR="00096B8A">
        <w:t>t.</w:t>
      </w:r>
    </w:p>
    <w:p w:rsidR="00E90495" w:rsidRPr="00516358" w:rsidRDefault="00E90495" w:rsidP="001057BA">
      <w:pPr>
        <w:pStyle w:val="Nomlnmoje"/>
        <w:ind w:left="425"/>
      </w:pPr>
      <w:r w:rsidRPr="00516358">
        <w:t>Podle těchto podmínek je následně možno prognózu verifikovat.</w:t>
      </w:r>
    </w:p>
    <w:p w:rsidR="00E90495" w:rsidRPr="00516358" w:rsidRDefault="00E90495" w:rsidP="00CA54FF">
      <w:pPr>
        <w:pStyle w:val="Nomlnmoje"/>
      </w:pPr>
      <w:r w:rsidRPr="00516358">
        <w:t>Jak již bylo řečeno, Delfská metoda patří mezi subjektivní metody. V</w:t>
      </w:r>
      <w:r w:rsidR="000702EB">
        <w:t xml:space="preserve"> případě předmětného institutu </w:t>
      </w:r>
      <w:r w:rsidRPr="00516358">
        <w:t>M</w:t>
      </w:r>
      <w:r w:rsidR="000702EB">
        <w:t>K</w:t>
      </w:r>
      <w:r w:rsidR="008E1A10">
        <w:t xml:space="preserve"> jsme</w:t>
      </w:r>
      <w:r w:rsidRPr="00516358">
        <w:t xml:space="preserve"> ji zvolil</w:t>
      </w:r>
      <w:r w:rsidR="008E1A10">
        <w:t>i</w:t>
      </w:r>
      <w:r w:rsidRPr="00516358">
        <w:t xml:space="preserve"> z důvodu, že tento institut, vztažený na normy ISO, je v rámci ČR velice roz</w:t>
      </w:r>
      <w:r w:rsidR="00362596" w:rsidRPr="00516358">
        <w:t>šířen a znám. Z výše uvedeného</w:t>
      </w:r>
      <w:r w:rsidRPr="00516358">
        <w:t xml:space="preserve"> </w:t>
      </w:r>
      <w:r w:rsidR="00362596" w:rsidRPr="00516358">
        <w:t>vyplývá, že uvedenou</w:t>
      </w:r>
      <w:r w:rsidRPr="00516358">
        <w:t xml:space="preserve"> dotazovou metodou </w:t>
      </w:r>
      <w:r w:rsidR="00362596" w:rsidRPr="00516358">
        <w:t xml:space="preserve">lze </w:t>
      </w:r>
      <w:r w:rsidRPr="00516358">
        <w:t xml:space="preserve">zjistit názor zajímavé, </w:t>
      </w:r>
      <w:r w:rsidR="00362596" w:rsidRPr="00516358">
        <w:t>kvalitní skupiny odborníků a</w:t>
      </w:r>
      <w:r w:rsidRPr="00516358">
        <w:t xml:space="preserve"> z nich </w:t>
      </w:r>
      <w:r w:rsidR="00362596" w:rsidRPr="00516358">
        <w:t xml:space="preserve">následně </w:t>
      </w:r>
      <w:r w:rsidRPr="00516358">
        <w:t>vyvodit relevantní závěry. Z těch by měly vyplynout náměty na zlepšení tohoto institutu a rovněž možnosti</w:t>
      </w:r>
      <w:r w:rsidR="00362596" w:rsidRPr="00516358">
        <w:t xml:space="preserve"> žádoucích změn v souvislosti s požadovaným</w:t>
      </w:r>
      <w:r w:rsidRPr="00516358">
        <w:t xml:space="preserve"> zvýšením vlivu tohoto institutu na kulturu řízení stavební firmy.</w:t>
      </w:r>
    </w:p>
    <w:p w:rsidR="00E90495" w:rsidRPr="00516358" w:rsidRDefault="00E90495" w:rsidP="00CA54FF">
      <w:pPr>
        <w:pStyle w:val="Nomlnmoje"/>
      </w:pPr>
      <w:r w:rsidRPr="00516358">
        <w:t>Nyní k vlastní Delfské metodě. Tato metoda patří mezi subjektivní, dotazovací metody. Její podstatou je zjištění názoru odborníků na vývoj předmětu prognózy. Dotazy jsou kladeny ústní nebo písemnou formou. Předností písemných dotazů je menší časová náročnost na shromáždění příslušných informací a stejný systém kladení otázek, který není při ústním podání zcela zaručen. Tato metoda podrobně popisuje způsob organizace a zpracování dotazování. Jedná se o etapové zjištění názoru odborníků, při němž se dotazy formulují nejdříve obecně, pak se po</w:t>
      </w:r>
      <w:r w:rsidR="00C11A1C">
        <w:t>stupně zpřesňují a </w:t>
      </w:r>
      <w:r w:rsidRPr="00516358">
        <w:t>konkretizují od obecného ke zvláštnímu. Dotazy jsou formulovány tak, aby bylo možné i statistické zpracování. Předností metody je dosažení konkrétního závěru ještě v etapě dotazování.</w:t>
      </w:r>
    </w:p>
    <w:p w:rsidR="00E90495" w:rsidRPr="00516358" w:rsidRDefault="00E90495" w:rsidP="00D3410C">
      <w:pPr>
        <w:pStyle w:val="Nadpis2moje"/>
      </w:pPr>
      <w:bookmarkStart w:id="136" w:name="_Toc356050219"/>
      <w:r w:rsidRPr="00516358">
        <w:t>Výstupy z hodnocení</w:t>
      </w:r>
      <w:bookmarkEnd w:id="136"/>
    </w:p>
    <w:p w:rsidR="00E90495" w:rsidRPr="00516358" w:rsidRDefault="00E90495" w:rsidP="00666D23">
      <w:pPr>
        <w:pStyle w:val="Nomlnmoje"/>
      </w:pPr>
      <w:r w:rsidRPr="00516358">
        <w:t>Pro z</w:t>
      </w:r>
      <w:r w:rsidR="00096B8A">
        <w:t>ískání potřebných informací byli osloveni</w:t>
      </w:r>
      <w:r w:rsidRPr="00516358">
        <w:t xml:space="preserve"> odborníci z vybraných firem působících v oblasti stavebnictví. Podmínkou výbě</w:t>
      </w:r>
      <w:r w:rsidR="00C11A1C">
        <w:t>ru bylo vlastnictví některého z </w:t>
      </w:r>
      <w:r w:rsidRPr="00516358">
        <w:t xml:space="preserve">certifikátů ISO. Všechny oslovené společnosti, jmenovitě Českomoravský cement, a.s., IMOS Brno a.s., JB stavební, s.r.o., KALÁB stavební společnost, spol. s r.o., </w:t>
      </w:r>
      <w:proofErr w:type="spellStart"/>
      <w:r w:rsidRPr="00516358">
        <w:t>Kovoprojekta</w:t>
      </w:r>
      <w:proofErr w:type="spellEnd"/>
      <w:r w:rsidRPr="00516358">
        <w:t xml:space="preserve"> Brno s.r.o., Metrostav a.s., MSU s.r.o., </w:t>
      </w:r>
      <w:proofErr w:type="spellStart"/>
      <w:r w:rsidRPr="00516358">
        <w:t>Strabag</w:t>
      </w:r>
      <w:proofErr w:type="spellEnd"/>
      <w:r w:rsidRPr="00516358">
        <w:t xml:space="preserve"> a.s., </w:t>
      </w:r>
      <w:proofErr w:type="spellStart"/>
      <w:r w:rsidRPr="00516358">
        <w:t>Stavexis</w:t>
      </w:r>
      <w:proofErr w:type="spellEnd"/>
      <w:r w:rsidRPr="00516358">
        <w:t xml:space="preserve"> s.r.o., OHL ŽS Brno a.s, PS Brno, s.r.o., a UNISTAV a.s. Brno jsou vlastníky </w:t>
      </w:r>
      <w:r w:rsidRPr="00516358">
        <w:lastRenderedPageBreak/>
        <w:t>některého certifikátu. P</w:t>
      </w:r>
      <w:r w:rsidR="00096B8A">
        <w:t>řevážná většina z nich mají tak</w:t>
      </w:r>
      <w:r w:rsidRPr="00516358">
        <w:t>zvaný integrovaný certifikát systému ISO, c</w:t>
      </w:r>
      <w:r w:rsidR="00C11A1C">
        <w:t>ož představuje vlastnictví tří</w:t>
      </w:r>
      <w:r w:rsidRPr="00516358">
        <w:t xml:space="preserve"> certifikátů ISO 9001, 14001 a 18001. Dotazník jsem sestavil dle metodiky autora Miroslava </w:t>
      </w:r>
      <w:proofErr w:type="spellStart"/>
      <w:r w:rsidRPr="00516358">
        <w:t>Dismana</w:t>
      </w:r>
      <w:proofErr w:type="spellEnd"/>
      <w:r w:rsidRPr="00516358">
        <w:t xml:space="preserve"> </w:t>
      </w:r>
      <w:r w:rsidR="00316A6B" w:rsidRPr="00803904">
        <w:t>[</w:t>
      </w:r>
      <w:r w:rsidRPr="00803904">
        <w:t>24]</w:t>
      </w:r>
      <w:r w:rsidRPr="00516358">
        <w:t xml:space="preserve"> a tento dotazník je součástí „Přílohy 1 a 2“, DSP.</w:t>
      </w:r>
    </w:p>
    <w:p w:rsidR="00E90495" w:rsidRPr="00516358" w:rsidRDefault="00E90495" w:rsidP="00276295">
      <w:pPr>
        <w:pStyle w:val="Nadpis3moje"/>
        <w:rPr>
          <w:lang w:val="en-US"/>
        </w:rPr>
      </w:pPr>
      <w:bookmarkStart w:id="137" w:name="_Toc356050220"/>
      <w:proofErr w:type="spellStart"/>
      <w:r w:rsidRPr="00516358">
        <w:rPr>
          <w:lang w:val="en-US"/>
        </w:rPr>
        <w:t>Konstrukce</w:t>
      </w:r>
      <w:proofErr w:type="spellEnd"/>
      <w:r w:rsidRPr="00516358">
        <w:rPr>
          <w:lang w:val="en-US"/>
        </w:rPr>
        <w:t xml:space="preserve"> </w:t>
      </w:r>
      <w:proofErr w:type="spellStart"/>
      <w:r w:rsidRPr="00516358">
        <w:rPr>
          <w:lang w:val="en-US"/>
        </w:rPr>
        <w:t>dotazníku</w:t>
      </w:r>
      <w:bookmarkEnd w:id="137"/>
      <w:proofErr w:type="spellEnd"/>
    </w:p>
    <w:p w:rsidR="00E90495" w:rsidRPr="00516358" w:rsidRDefault="008E1A10" w:rsidP="00666D23">
      <w:pPr>
        <w:pStyle w:val="Nomlnmoje"/>
      </w:pPr>
      <w:r>
        <w:t>Při sestavování otázek jsme</w:t>
      </w:r>
      <w:r w:rsidR="00E90495" w:rsidRPr="00516358">
        <w:t xml:space="preserve"> se zaměřil</w:t>
      </w:r>
      <w:r w:rsidR="00803904">
        <w:t>i</w:t>
      </w:r>
      <w:r w:rsidR="00E90495" w:rsidRPr="00516358">
        <w:t xml:space="preserve"> na validitu získaných údajů a vykrytí otázek s co nejširším záběrem z předložené problematiky. Vzhledem k náročnosti a hloubce zkoumaného úkolu byla poptána jen relativně úzká skupina odborníků, která je díky většinou dlouholeté praxi s tématem dostatečně seznámena a s předmětným institutem, respektive normami ISO pracuje. Cílem bylo získat přiměřené a pestré spektrum respondentů, především však s garancí jejich kvality</w:t>
      </w:r>
      <w:r w:rsidR="00C11A1C">
        <w:t xml:space="preserve"> a odbornosti. Při požadavku na </w:t>
      </w:r>
      <w:r w:rsidR="00E90495" w:rsidRPr="00516358">
        <w:t>splnění těchto vstupních parametrů, nebylo možno provést obsáhlý průzkum, ale cílovou skupinou je relativně úzký okruh specialistů. Krom oslovení odborníků především ze stavebních a projekčních firem, bylo dalším cílem oslovit v rámci těchto firem i pestrou škálu specialistů z různých oborů v rámci podniku. Proto mezi jednotlivými respondenty jsou od hlavních stavbyvedoucích, po rozpočtáře, pracovníky oddělení zaká</w:t>
      </w:r>
      <w:r w:rsidR="00096B8A">
        <w:t>zky, obchodní manažery,</w:t>
      </w:r>
      <w:r w:rsidR="00E90495" w:rsidRPr="00516358">
        <w:t xml:space="preserve"> právníky, až po pracovníky oddělení reklamací.</w:t>
      </w:r>
    </w:p>
    <w:p w:rsidR="00E90495" w:rsidRPr="00516358" w:rsidRDefault="00E90495" w:rsidP="005C6EC5">
      <w:pPr>
        <w:pStyle w:val="Nomlnmoje"/>
      </w:pPr>
      <w:r w:rsidRPr="00516358">
        <w:t xml:space="preserve">Dotazníky jsou rozděleny do čtyř sekcí. První se skládá z otázek, kdy respondent má zakroužkovat právě jednu odpověď, která nejvíce vyjadřuje jeho názor. Druhá sekce se skládá z otevřených otázek, kde se respondenti vyjadřují formou volné odpovědi. V třetí sekci jsou otázky, na které jsou vzhledem </w:t>
      </w:r>
      <w:r w:rsidR="00C11A1C">
        <w:t xml:space="preserve">k </w:t>
      </w:r>
      <w:r w:rsidRPr="00516358">
        <w:t>jejich závažnosti a</w:t>
      </w:r>
      <w:r w:rsidR="00C11A1C">
        <w:t> </w:t>
      </w:r>
      <w:r w:rsidRPr="00516358">
        <w:t>složitosti nabízeny čtyři jasně definované odpovědi. Závěrečná otázka dotazníku B je konstruovaná do formy odpovědi Ano – Ne. Poslední, čtvrtá sekce obsahuje statistické údaje respondentů.</w:t>
      </w:r>
    </w:p>
    <w:p w:rsidR="00E90495" w:rsidRPr="00516358" w:rsidRDefault="00E90495" w:rsidP="00DB5C36">
      <w:pPr>
        <w:pStyle w:val="Nadpis3moje"/>
      </w:pPr>
      <w:bookmarkStart w:id="138" w:name="_Toc356050221"/>
      <w:r w:rsidRPr="00516358">
        <w:t>Časový harmonogram a návratnost dotazníků</w:t>
      </w:r>
      <w:bookmarkEnd w:id="138"/>
    </w:p>
    <w:p w:rsidR="00425B12" w:rsidRPr="00516358" w:rsidRDefault="00E90495" w:rsidP="001057BA">
      <w:pPr>
        <w:pStyle w:val="Nomlnmoje"/>
      </w:pPr>
      <w:r w:rsidRPr="00516358">
        <w:t>Dotazníkové šetření proběhlo ve dvou kolech v průběhu 1. Q roku 2013, kdy bylo rozdáno 39 dotazníků. Zpět jsem obdržel 36, což představuje návratnost 92</w:t>
      </w:r>
      <w:r w:rsidR="001057BA">
        <w:t> </w:t>
      </w:r>
      <w:r w:rsidRPr="00516358">
        <w:t>%. Předloženého výsledku bylo dosaženo díky spolupráci zadavatele s jednotlivými respondenty. Součástí dotazníků byly průvodní dopisy objasňující důvod, postup a cíle předloženého výzkumu.</w:t>
      </w:r>
    </w:p>
    <w:p w:rsidR="00E90495" w:rsidRPr="00516358" w:rsidRDefault="00E90495" w:rsidP="00DB5C36">
      <w:pPr>
        <w:pStyle w:val="Nadpis3moje"/>
      </w:pPr>
      <w:bookmarkStart w:id="139" w:name="_Toc356050222"/>
      <w:r w:rsidRPr="00516358">
        <w:t>Vyhodnocení dotazníku</w:t>
      </w:r>
      <w:bookmarkEnd w:id="139"/>
    </w:p>
    <w:p w:rsidR="00E90495" w:rsidRPr="00516358" w:rsidRDefault="00E90495" w:rsidP="00A20C1D">
      <w:pPr>
        <w:pStyle w:val="Nomlnmoje"/>
        <w:ind w:left="396"/>
        <w:rPr>
          <w:b/>
          <w:bCs/>
          <w:i/>
          <w:iCs/>
        </w:rPr>
      </w:pPr>
      <w:r w:rsidRPr="00516358">
        <w:rPr>
          <w:b/>
          <w:bCs/>
          <w:i/>
          <w:iCs/>
        </w:rPr>
        <w:t xml:space="preserve">Dotazník A,  1 kolo </w:t>
      </w:r>
    </w:p>
    <w:p w:rsidR="00E90495" w:rsidRDefault="00E90495" w:rsidP="00A20C1D">
      <w:pPr>
        <w:pStyle w:val="Nomlnmoje"/>
        <w:ind w:firstLine="0"/>
      </w:pPr>
      <w:r w:rsidRPr="00516358">
        <w:rPr>
          <w:b/>
          <w:bCs/>
          <w:u w:val="single"/>
        </w:rPr>
        <w:t>První sekce, dotazník A.</w:t>
      </w:r>
      <w:r w:rsidRPr="00516358">
        <w:rPr>
          <w:b/>
          <w:bCs/>
        </w:rPr>
        <w:t xml:space="preserve"> </w:t>
      </w:r>
      <w:r w:rsidRPr="00516358">
        <w:t>Po vyhodnocení obdržených dat lze konstatovat, že si převážná většina respondentů myslí o normách ISO, že jsou vnímány, pochop</w:t>
      </w:r>
      <w:r w:rsidR="00C11A1C">
        <w:t>eny a </w:t>
      </w:r>
      <w:r w:rsidRPr="00516358">
        <w:t>uplatňovány vedením organizace</w:t>
      </w:r>
      <w:r w:rsidR="00803904">
        <w:t>. Vedením organizace jsou</w:t>
      </w:r>
      <w:r w:rsidRPr="00516358">
        <w:t xml:space="preserve"> poskytovány dostatečné </w:t>
      </w:r>
      <w:r w:rsidR="00803904">
        <w:t>prostředky na fungování systémů. Zde</w:t>
      </w:r>
      <w:r w:rsidRPr="00516358">
        <w:t xml:space="preserve"> nebyla zaznamenána ani jedna záporná odpověď. Rovněž převažují výhradně kladné odpovědi na otázky číslo 4 a 5. Problematika vzdělávání, respektive její vazby na zisk byla téměř polovinou respondentů hodnocena odpovědí spíše ano, naopak zvýšení ceny za certifikaci pak nadpoloviční většinou odpovědí spíše ne! Reakce na</w:t>
      </w:r>
      <w:r w:rsidR="00356A63" w:rsidRPr="00516358">
        <w:t xml:space="preserve"> otázky 8 a 9 se nacházely především</w:t>
      </w:r>
      <w:r w:rsidRPr="00516358">
        <w:t xml:space="preserve"> ve střední části spektra odpovědí. Dle názoru respondentů na znalost </w:t>
      </w:r>
      <w:r w:rsidRPr="00516358">
        <w:lastRenderedPageBreak/>
        <w:t>procesů uvnitř organizace převažovaly k</w:t>
      </w:r>
      <w:r w:rsidR="00803904">
        <w:t>ladné odpovědi a nejvíce kladných reakcí přes 80 %</w:t>
      </w:r>
      <w:r w:rsidRPr="00516358">
        <w:t>, se týkalo hodnocení subdodavatelů. Naopak spíše ne až ne byl hodnocen vliv vlastnictví certifikátů ISO na výsledek výběrového řízení. Výrazně kladně lze hodnotit rovněž znalo</w:t>
      </w:r>
      <w:r w:rsidR="00356A63" w:rsidRPr="00516358">
        <w:t>st</w:t>
      </w:r>
      <w:r w:rsidRPr="00516358">
        <w:t xml:space="preserve"> řízených dokumentů jednotlivými respondenty.</w:t>
      </w:r>
    </w:p>
    <w:p w:rsidR="00803904" w:rsidRPr="00803904" w:rsidRDefault="00803904" w:rsidP="00803904">
      <w:pPr>
        <w:pStyle w:val="Nomlnmoje"/>
      </w:pPr>
      <w:r w:rsidRPr="00803904">
        <w:t>V</w:t>
      </w:r>
      <w:r>
        <w:t> </w:t>
      </w:r>
      <w:r w:rsidRPr="00803904">
        <w:t>následující</w:t>
      </w:r>
      <w:r>
        <w:t xml:space="preserve"> části jsou pro názornost uvedeny grafy znázor</w:t>
      </w:r>
      <w:r w:rsidR="0023241A">
        <w:t>ňující</w:t>
      </w:r>
      <w:r>
        <w:t xml:space="preserve"> výsledky vyplývající</w:t>
      </w:r>
      <w:r w:rsidR="0023241A">
        <w:t xml:space="preserve"> z odpovědí na jednotlivé otázky položené v dotazníku.</w:t>
      </w:r>
    </w:p>
    <w:p w:rsidR="00E90495" w:rsidRPr="00506586" w:rsidRDefault="00E90495" w:rsidP="0032738C">
      <w:pPr>
        <w:pStyle w:val="Nomlnmoje"/>
        <w:rPr>
          <w:b/>
          <w:bCs/>
        </w:rPr>
      </w:pPr>
      <w:r>
        <w:rPr>
          <w:b/>
          <w:bCs/>
        </w:rPr>
        <w:t xml:space="preserve">Graf číslo 1A </w:t>
      </w:r>
    </w:p>
    <w:p w:rsidR="00E90495" w:rsidRDefault="00C77D6B" w:rsidP="0032738C">
      <w:pPr>
        <w:pStyle w:val="Nomlnmoje"/>
        <w:rPr>
          <w:b/>
          <w:bCs/>
        </w:rPr>
      </w:pPr>
      <w:r>
        <w:rPr>
          <w:b/>
          <w:bCs/>
          <w:noProof/>
        </w:rPr>
        <w:drawing>
          <wp:inline distT="0" distB="0" distL="0" distR="0">
            <wp:extent cx="4200525" cy="1790700"/>
            <wp:effectExtent l="19050" t="0" r="9525" b="0"/>
            <wp:docPr id="18" name="Graf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 1"/>
                    <pic:cNvPicPr>
                      <a:picLocks noChangeArrowheads="1"/>
                    </pic:cNvPicPr>
                  </pic:nvPicPr>
                  <pic:blipFill>
                    <a:blip r:embed="rId38"/>
                    <a:srcRect/>
                    <a:stretch>
                      <a:fillRect/>
                    </a:stretch>
                  </pic:blipFill>
                  <pic:spPr bwMode="auto">
                    <a:xfrm>
                      <a:off x="0" y="0"/>
                      <a:ext cx="4200525" cy="1790700"/>
                    </a:xfrm>
                    <a:prstGeom prst="rect">
                      <a:avLst/>
                    </a:prstGeom>
                    <a:noFill/>
                    <a:ln w="9525">
                      <a:noFill/>
                      <a:miter lim="800000"/>
                      <a:headEnd/>
                      <a:tailEnd/>
                    </a:ln>
                  </pic:spPr>
                </pic:pic>
              </a:graphicData>
            </a:graphic>
          </wp:inline>
        </w:drawing>
      </w:r>
    </w:p>
    <w:p w:rsidR="0094386E" w:rsidRPr="00E630C9" w:rsidRDefault="0094386E" w:rsidP="0094386E">
      <w:pPr>
        <w:pStyle w:val="Nomlnmoje"/>
        <w:tabs>
          <w:tab w:val="left" w:pos="2070"/>
        </w:tabs>
        <w:spacing w:after="200"/>
        <w:rPr>
          <w:i/>
          <w:iCs/>
        </w:rPr>
      </w:pPr>
      <w:r>
        <w:rPr>
          <w:b/>
          <w:bCs/>
        </w:rPr>
        <w:tab/>
      </w:r>
      <w:r w:rsidRPr="00E630C9">
        <w:rPr>
          <w:i/>
          <w:iCs/>
        </w:rPr>
        <w:t>Pramen: Autor</w:t>
      </w:r>
    </w:p>
    <w:p w:rsidR="00E90495" w:rsidRPr="00EA195C" w:rsidRDefault="00E90495" w:rsidP="0032738C">
      <w:pPr>
        <w:pStyle w:val="Nomlnmoje"/>
        <w:rPr>
          <w:b/>
          <w:bCs/>
        </w:rPr>
      </w:pPr>
      <w:r>
        <w:rPr>
          <w:b/>
          <w:bCs/>
        </w:rPr>
        <w:t>Graf číslo 2A</w:t>
      </w:r>
    </w:p>
    <w:p w:rsidR="00E90495" w:rsidRDefault="00C77D6B" w:rsidP="0032738C">
      <w:pPr>
        <w:pStyle w:val="Nomlnmoje"/>
        <w:rPr>
          <w:b/>
          <w:bCs/>
        </w:rPr>
      </w:pPr>
      <w:r>
        <w:rPr>
          <w:b/>
          <w:bCs/>
          <w:noProof/>
        </w:rPr>
        <w:drawing>
          <wp:inline distT="0" distB="0" distL="0" distR="0">
            <wp:extent cx="4191000" cy="1914525"/>
            <wp:effectExtent l="19050" t="0" r="0" b="0"/>
            <wp:docPr id="19" name="Graf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 2"/>
                    <pic:cNvPicPr>
                      <a:picLocks noChangeArrowheads="1"/>
                    </pic:cNvPicPr>
                  </pic:nvPicPr>
                  <pic:blipFill>
                    <a:blip r:embed="rId39"/>
                    <a:srcRect/>
                    <a:stretch>
                      <a:fillRect/>
                    </a:stretch>
                  </pic:blipFill>
                  <pic:spPr bwMode="auto">
                    <a:xfrm>
                      <a:off x="0" y="0"/>
                      <a:ext cx="4191000" cy="1914525"/>
                    </a:xfrm>
                    <a:prstGeom prst="rect">
                      <a:avLst/>
                    </a:prstGeom>
                    <a:noFill/>
                    <a:ln w="9525">
                      <a:noFill/>
                      <a:miter lim="800000"/>
                      <a:headEnd/>
                      <a:tailEnd/>
                    </a:ln>
                  </pic:spPr>
                </pic:pic>
              </a:graphicData>
            </a:graphic>
          </wp:inline>
        </w:drawing>
      </w:r>
    </w:p>
    <w:p w:rsidR="0094386E" w:rsidRPr="00E630C9" w:rsidRDefault="0094386E" w:rsidP="0094386E">
      <w:pPr>
        <w:pStyle w:val="Nomlnmoje"/>
        <w:tabs>
          <w:tab w:val="left" w:pos="2070"/>
        </w:tabs>
        <w:spacing w:after="200"/>
        <w:rPr>
          <w:i/>
          <w:iCs/>
        </w:rPr>
      </w:pPr>
      <w:r>
        <w:rPr>
          <w:b/>
          <w:bCs/>
        </w:rPr>
        <w:tab/>
      </w:r>
      <w:r w:rsidRPr="00E630C9">
        <w:rPr>
          <w:i/>
          <w:iCs/>
        </w:rPr>
        <w:t>Pramen: Autor</w:t>
      </w:r>
    </w:p>
    <w:p w:rsidR="00E90495" w:rsidRDefault="00E90495" w:rsidP="0032738C">
      <w:pPr>
        <w:pStyle w:val="Nomlnmoje"/>
        <w:rPr>
          <w:b/>
          <w:bCs/>
        </w:rPr>
      </w:pPr>
      <w:r>
        <w:rPr>
          <w:b/>
          <w:bCs/>
        </w:rPr>
        <w:t>Graf číslo 3 A</w:t>
      </w:r>
    </w:p>
    <w:p w:rsidR="00E90495" w:rsidRDefault="00C77D6B" w:rsidP="0032738C">
      <w:pPr>
        <w:pStyle w:val="Nomlnmoje"/>
        <w:rPr>
          <w:b/>
          <w:bCs/>
        </w:rPr>
      </w:pPr>
      <w:r>
        <w:rPr>
          <w:b/>
          <w:bCs/>
          <w:noProof/>
        </w:rPr>
        <w:drawing>
          <wp:inline distT="0" distB="0" distL="0" distR="0">
            <wp:extent cx="4267200" cy="1857375"/>
            <wp:effectExtent l="19050" t="0" r="0" b="0"/>
            <wp:docPr id="20" name="Graf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 3"/>
                    <pic:cNvPicPr>
                      <a:picLocks noChangeArrowheads="1"/>
                    </pic:cNvPicPr>
                  </pic:nvPicPr>
                  <pic:blipFill>
                    <a:blip r:embed="rId40"/>
                    <a:srcRect/>
                    <a:stretch>
                      <a:fillRect/>
                    </a:stretch>
                  </pic:blipFill>
                  <pic:spPr bwMode="auto">
                    <a:xfrm>
                      <a:off x="0" y="0"/>
                      <a:ext cx="4267200" cy="1857375"/>
                    </a:xfrm>
                    <a:prstGeom prst="rect">
                      <a:avLst/>
                    </a:prstGeom>
                    <a:noFill/>
                    <a:ln w="9525">
                      <a:noFill/>
                      <a:miter lim="800000"/>
                      <a:headEnd/>
                      <a:tailEnd/>
                    </a:ln>
                  </pic:spPr>
                </pic:pic>
              </a:graphicData>
            </a:graphic>
          </wp:inline>
        </w:drawing>
      </w:r>
    </w:p>
    <w:p w:rsidR="0094386E" w:rsidRPr="00E630C9" w:rsidRDefault="0094386E" w:rsidP="0094386E">
      <w:pPr>
        <w:pStyle w:val="Nomlnmoje"/>
        <w:tabs>
          <w:tab w:val="left" w:pos="2070"/>
        </w:tabs>
        <w:spacing w:after="200"/>
        <w:rPr>
          <w:i/>
          <w:iCs/>
        </w:rPr>
      </w:pPr>
      <w:r>
        <w:rPr>
          <w:b/>
          <w:bCs/>
        </w:rPr>
        <w:tab/>
      </w:r>
      <w:r w:rsidRPr="00E630C9">
        <w:rPr>
          <w:i/>
          <w:iCs/>
        </w:rPr>
        <w:t>Pramen: Autor</w:t>
      </w:r>
    </w:p>
    <w:p w:rsidR="00E90495" w:rsidRDefault="00E90495" w:rsidP="0032738C">
      <w:pPr>
        <w:pStyle w:val="Nomlnmoje"/>
        <w:rPr>
          <w:b/>
          <w:bCs/>
        </w:rPr>
      </w:pPr>
      <w:r>
        <w:rPr>
          <w:b/>
          <w:bCs/>
        </w:rPr>
        <w:lastRenderedPageBreak/>
        <w:t>Graf číslo 4 A</w:t>
      </w:r>
    </w:p>
    <w:p w:rsidR="00E90495" w:rsidRDefault="00C77D6B" w:rsidP="0032738C">
      <w:pPr>
        <w:pStyle w:val="Nomlnmoje"/>
        <w:rPr>
          <w:b/>
          <w:bCs/>
        </w:rPr>
      </w:pPr>
      <w:r>
        <w:rPr>
          <w:b/>
          <w:bCs/>
          <w:noProof/>
        </w:rPr>
        <w:drawing>
          <wp:inline distT="0" distB="0" distL="0" distR="0">
            <wp:extent cx="4200525" cy="2085975"/>
            <wp:effectExtent l="19050" t="0" r="9525" b="0"/>
            <wp:docPr id="21" name="Graf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 4"/>
                    <pic:cNvPicPr>
                      <a:picLocks noChangeArrowheads="1"/>
                    </pic:cNvPicPr>
                  </pic:nvPicPr>
                  <pic:blipFill>
                    <a:blip r:embed="rId41"/>
                    <a:srcRect/>
                    <a:stretch>
                      <a:fillRect/>
                    </a:stretch>
                  </pic:blipFill>
                  <pic:spPr bwMode="auto">
                    <a:xfrm>
                      <a:off x="0" y="0"/>
                      <a:ext cx="4200525" cy="2085975"/>
                    </a:xfrm>
                    <a:prstGeom prst="rect">
                      <a:avLst/>
                    </a:prstGeom>
                    <a:noFill/>
                    <a:ln w="9525">
                      <a:noFill/>
                      <a:miter lim="800000"/>
                      <a:headEnd/>
                      <a:tailEnd/>
                    </a:ln>
                  </pic:spPr>
                </pic:pic>
              </a:graphicData>
            </a:graphic>
          </wp:inline>
        </w:drawing>
      </w:r>
    </w:p>
    <w:p w:rsidR="0094386E" w:rsidRPr="00E630C9" w:rsidRDefault="0094386E" w:rsidP="0094386E">
      <w:pPr>
        <w:pStyle w:val="Nomlnmoje"/>
        <w:tabs>
          <w:tab w:val="left" w:pos="2268"/>
        </w:tabs>
        <w:spacing w:after="200"/>
        <w:rPr>
          <w:i/>
          <w:iCs/>
        </w:rPr>
      </w:pPr>
      <w:r>
        <w:rPr>
          <w:b/>
          <w:bCs/>
        </w:rPr>
        <w:tab/>
      </w:r>
      <w:r w:rsidRPr="00E630C9">
        <w:rPr>
          <w:i/>
          <w:iCs/>
        </w:rPr>
        <w:t>Pramen: Autor</w:t>
      </w:r>
    </w:p>
    <w:p w:rsidR="00E90495" w:rsidRDefault="00E90495" w:rsidP="0032738C">
      <w:pPr>
        <w:pStyle w:val="Nomlnmoje"/>
        <w:rPr>
          <w:b/>
          <w:bCs/>
        </w:rPr>
      </w:pPr>
      <w:r>
        <w:rPr>
          <w:b/>
          <w:bCs/>
        </w:rPr>
        <w:t>Graf číslo 5 A</w:t>
      </w:r>
    </w:p>
    <w:p w:rsidR="00E90495" w:rsidRDefault="00C77D6B" w:rsidP="0032738C">
      <w:pPr>
        <w:pStyle w:val="Nomlnmoje"/>
        <w:rPr>
          <w:b/>
          <w:bCs/>
        </w:rPr>
      </w:pPr>
      <w:r>
        <w:rPr>
          <w:b/>
          <w:bCs/>
          <w:noProof/>
        </w:rPr>
        <w:drawing>
          <wp:inline distT="0" distB="0" distL="0" distR="0">
            <wp:extent cx="4200525" cy="2228850"/>
            <wp:effectExtent l="19050" t="0" r="9525" b="0"/>
            <wp:docPr id="22" name="Graf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 5"/>
                    <pic:cNvPicPr>
                      <a:picLocks noChangeArrowheads="1"/>
                    </pic:cNvPicPr>
                  </pic:nvPicPr>
                  <pic:blipFill>
                    <a:blip r:embed="rId42"/>
                    <a:srcRect/>
                    <a:stretch>
                      <a:fillRect/>
                    </a:stretch>
                  </pic:blipFill>
                  <pic:spPr bwMode="auto">
                    <a:xfrm>
                      <a:off x="0" y="0"/>
                      <a:ext cx="4200525" cy="2228850"/>
                    </a:xfrm>
                    <a:prstGeom prst="rect">
                      <a:avLst/>
                    </a:prstGeom>
                    <a:noFill/>
                    <a:ln w="9525">
                      <a:noFill/>
                      <a:miter lim="800000"/>
                      <a:headEnd/>
                      <a:tailEnd/>
                    </a:ln>
                  </pic:spPr>
                </pic:pic>
              </a:graphicData>
            </a:graphic>
          </wp:inline>
        </w:drawing>
      </w:r>
    </w:p>
    <w:p w:rsidR="0094386E" w:rsidRPr="00E630C9" w:rsidRDefault="0094386E" w:rsidP="0094386E">
      <w:pPr>
        <w:pStyle w:val="Nomlnmoje"/>
        <w:tabs>
          <w:tab w:val="left" w:pos="2268"/>
        </w:tabs>
        <w:spacing w:after="200"/>
        <w:rPr>
          <w:i/>
          <w:iCs/>
        </w:rPr>
      </w:pPr>
      <w:r>
        <w:rPr>
          <w:b/>
          <w:bCs/>
        </w:rPr>
        <w:tab/>
      </w:r>
      <w:r w:rsidRPr="00E630C9">
        <w:rPr>
          <w:i/>
          <w:iCs/>
        </w:rPr>
        <w:t>Pramen: Autor</w:t>
      </w:r>
    </w:p>
    <w:p w:rsidR="00E90495" w:rsidRDefault="00E90495" w:rsidP="0032738C">
      <w:pPr>
        <w:pStyle w:val="Nomlnmoje"/>
        <w:rPr>
          <w:b/>
          <w:bCs/>
        </w:rPr>
      </w:pPr>
      <w:r>
        <w:rPr>
          <w:b/>
          <w:bCs/>
        </w:rPr>
        <w:t>Graf číslo 6 A</w:t>
      </w:r>
    </w:p>
    <w:p w:rsidR="00E90495" w:rsidRDefault="00C77D6B" w:rsidP="0032738C">
      <w:pPr>
        <w:pStyle w:val="Nomlnmoje"/>
        <w:rPr>
          <w:b/>
          <w:bCs/>
        </w:rPr>
      </w:pPr>
      <w:r>
        <w:rPr>
          <w:b/>
          <w:bCs/>
          <w:noProof/>
        </w:rPr>
        <w:drawing>
          <wp:inline distT="0" distB="0" distL="0" distR="0">
            <wp:extent cx="4229100" cy="2019300"/>
            <wp:effectExtent l="19050" t="0" r="0" b="0"/>
            <wp:docPr id="23" name="Graf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 6"/>
                    <pic:cNvPicPr>
                      <a:picLocks noChangeArrowheads="1"/>
                    </pic:cNvPicPr>
                  </pic:nvPicPr>
                  <pic:blipFill>
                    <a:blip r:embed="rId43"/>
                    <a:srcRect/>
                    <a:stretch>
                      <a:fillRect/>
                    </a:stretch>
                  </pic:blipFill>
                  <pic:spPr bwMode="auto">
                    <a:xfrm>
                      <a:off x="0" y="0"/>
                      <a:ext cx="4229100" cy="2019300"/>
                    </a:xfrm>
                    <a:prstGeom prst="rect">
                      <a:avLst/>
                    </a:prstGeom>
                    <a:noFill/>
                    <a:ln w="9525">
                      <a:noFill/>
                      <a:miter lim="800000"/>
                      <a:headEnd/>
                      <a:tailEnd/>
                    </a:ln>
                  </pic:spPr>
                </pic:pic>
              </a:graphicData>
            </a:graphic>
          </wp:inline>
        </w:drawing>
      </w:r>
    </w:p>
    <w:p w:rsidR="0094386E" w:rsidRPr="00E630C9" w:rsidRDefault="0094386E" w:rsidP="0094386E">
      <w:pPr>
        <w:pStyle w:val="Nomlnmoje"/>
        <w:tabs>
          <w:tab w:val="left" w:pos="2268"/>
        </w:tabs>
        <w:spacing w:after="200"/>
        <w:rPr>
          <w:i/>
          <w:iCs/>
        </w:rPr>
      </w:pPr>
      <w:r>
        <w:rPr>
          <w:b/>
          <w:bCs/>
        </w:rPr>
        <w:tab/>
      </w:r>
      <w:r w:rsidRPr="00E630C9">
        <w:rPr>
          <w:i/>
          <w:iCs/>
        </w:rPr>
        <w:t>Pramen: Autor</w:t>
      </w:r>
    </w:p>
    <w:p w:rsidR="00A20C1D" w:rsidRDefault="00A20C1D">
      <w:pPr>
        <w:spacing w:after="0" w:line="240" w:lineRule="auto"/>
        <w:rPr>
          <w:rFonts w:ascii="Times New Roman" w:hAnsi="Times New Roman" w:cs="Times New Roman"/>
          <w:b/>
          <w:bCs/>
          <w:sz w:val="24"/>
          <w:szCs w:val="24"/>
          <w:lang w:eastAsia="cs-CZ"/>
        </w:rPr>
      </w:pPr>
      <w:r>
        <w:rPr>
          <w:b/>
          <w:bCs/>
        </w:rPr>
        <w:br w:type="page"/>
      </w:r>
    </w:p>
    <w:p w:rsidR="00E90495" w:rsidRDefault="00E90495" w:rsidP="0032738C">
      <w:pPr>
        <w:pStyle w:val="Nomlnmoje"/>
        <w:rPr>
          <w:b/>
          <w:bCs/>
        </w:rPr>
      </w:pPr>
      <w:r>
        <w:rPr>
          <w:b/>
          <w:bCs/>
        </w:rPr>
        <w:lastRenderedPageBreak/>
        <w:t>Graf číslo 7 A</w:t>
      </w:r>
    </w:p>
    <w:p w:rsidR="00E90495" w:rsidRDefault="00C77D6B" w:rsidP="0032738C">
      <w:pPr>
        <w:pStyle w:val="Nomlnmoje"/>
        <w:rPr>
          <w:b/>
          <w:bCs/>
        </w:rPr>
      </w:pPr>
      <w:r>
        <w:rPr>
          <w:b/>
          <w:bCs/>
          <w:noProof/>
        </w:rPr>
        <w:drawing>
          <wp:inline distT="0" distB="0" distL="0" distR="0">
            <wp:extent cx="4305300" cy="2124075"/>
            <wp:effectExtent l="19050" t="0" r="0" b="0"/>
            <wp:docPr id="24" name="Graf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 7"/>
                    <pic:cNvPicPr>
                      <a:picLocks noChangeArrowheads="1"/>
                    </pic:cNvPicPr>
                  </pic:nvPicPr>
                  <pic:blipFill>
                    <a:blip r:embed="rId44"/>
                    <a:srcRect/>
                    <a:stretch>
                      <a:fillRect/>
                    </a:stretch>
                  </pic:blipFill>
                  <pic:spPr bwMode="auto">
                    <a:xfrm>
                      <a:off x="0" y="0"/>
                      <a:ext cx="4305300" cy="2124075"/>
                    </a:xfrm>
                    <a:prstGeom prst="rect">
                      <a:avLst/>
                    </a:prstGeom>
                    <a:noFill/>
                    <a:ln w="9525">
                      <a:noFill/>
                      <a:miter lim="800000"/>
                      <a:headEnd/>
                      <a:tailEnd/>
                    </a:ln>
                  </pic:spPr>
                </pic:pic>
              </a:graphicData>
            </a:graphic>
          </wp:inline>
        </w:drawing>
      </w:r>
    </w:p>
    <w:p w:rsidR="0094386E" w:rsidRPr="00E630C9" w:rsidRDefault="0094386E" w:rsidP="0094386E">
      <w:pPr>
        <w:pStyle w:val="Nomlnmoje"/>
        <w:tabs>
          <w:tab w:val="left" w:pos="2268"/>
        </w:tabs>
        <w:spacing w:after="200"/>
        <w:rPr>
          <w:i/>
          <w:iCs/>
        </w:rPr>
      </w:pPr>
      <w:r>
        <w:rPr>
          <w:b/>
          <w:bCs/>
        </w:rPr>
        <w:tab/>
      </w:r>
      <w:r w:rsidRPr="00E630C9">
        <w:rPr>
          <w:i/>
          <w:iCs/>
        </w:rPr>
        <w:t>Pramen: Autor</w:t>
      </w:r>
    </w:p>
    <w:p w:rsidR="00E90495" w:rsidRDefault="00E90495" w:rsidP="0032738C">
      <w:pPr>
        <w:pStyle w:val="Nomlnmoje"/>
        <w:rPr>
          <w:b/>
          <w:bCs/>
        </w:rPr>
      </w:pPr>
      <w:r w:rsidRPr="00DD77D9">
        <w:rPr>
          <w:b/>
          <w:bCs/>
        </w:rPr>
        <w:t>Graf číslo 8 A</w:t>
      </w:r>
    </w:p>
    <w:p w:rsidR="00E90495" w:rsidRDefault="00C77D6B" w:rsidP="0032738C">
      <w:pPr>
        <w:pStyle w:val="Nomlnmoje"/>
        <w:rPr>
          <w:b/>
          <w:bCs/>
        </w:rPr>
      </w:pPr>
      <w:r>
        <w:rPr>
          <w:b/>
          <w:bCs/>
          <w:noProof/>
        </w:rPr>
        <w:drawing>
          <wp:inline distT="0" distB="0" distL="0" distR="0">
            <wp:extent cx="4276725" cy="1962150"/>
            <wp:effectExtent l="19050" t="0" r="9525" b="0"/>
            <wp:docPr id="25" name="Graf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 8"/>
                    <pic:cNvPicPr>
                      <a:picLocks noChangeArrowheads="1"/>
                    </pic:cNvPicPr>
                  </pic:nvPicPr>
                  <pic:blipFill>
                    <a:blip r:embed="rId45"/>
                    <a:srcRect/>
                    <a:stretch>
                      <a:fillRect/>
                    </a:stretch>
                  </pic:blipFill>
                  <pic:spPr bwMode="auto">
                    <a:xfrm>
                      <a:off x="0" y="0"/>
                      <a:ext cx="4276725" cy="1962150"/>
                    </a:xfrm>
                    <a:prstGeom prst="rect">
                      <a:avLst/>
                    </a:prstGeom>
                    <a:noFill/>
                    <a:ln w="9525">
                      <a:noFill/>
                      <a:miter lim="800000"/>
                      <a:headEnd/>
                      <a:tailEnd/>
                    </a:ln>
                  </pic:spPr>
                </pic:pic>
              </a:graphicData>
            </a:graphic>
          </wp:inline>
        </w:drawing>
      </w:r>
    </w:p>
    <w:p w:rsidR="0094386E" w:rsidRPr="00E630C9" w:rsidRDefault="0094386E" w:rsidP="0094386E">
      <w:pPr>
        <w:pStyle w:val="Nomlnmoje"/>
        <w:tabs>
          <w:tab w:val="left" w:pos="2268"/>
        </w:tabs>
        <w:spacing w:after="200"/>
        <w:rPr>
          <w:i/>
          <w:iCs/>
        </w:rPr>
      </w:pPr>
      <w:r>
        <w:rPr>
          <w:b/>
          <w:bCs/>
        </w:rPr>
        <w:tab/>
      </w:r>
      <w:r w:rsidRPr="00E630C9">
        <w:rPr>
          <w:i/>
          <w:iCs/>
        </w:rPr>
        <w:t>Pramen: Autor</w:t>
      </w:r>
    </w:p>
    <w:p w:rsidR="00E90495" w:rsidRDefault="00E90495" w:rsidP="0032738C">
      <w:pPr>
        <w:pStyle w:val="Nomlnmoje"/>
        <w:rPr>
          <w:b/>
          <w:bCs/>
        </w:rPr>
      </w:pPr>
      <w:r>
        <w:rPr>
          <w:b/>
          <w:bCs/>
        </w:rPr>
        <w:t>Graf číslo 9 A</w:t>
      </w:r>
    </w:p>
    <w:p w:rsidR="00E90495" w:rsidRDefault="00C77D6B" w:rsidP="0032738C">
      <w:pPr>
        <w:pStyle w:val="Nomlnmoje"/>
        <w:rPr>
          <w:b/>
          <w:bCs/>
        </w:rPr>
      </w:pPr>
      <w:r>
        <w:rPr>
          <w:b/>
          <w:bCs/>
          <w:noProof/>
        </w:rPr>
        <w:drawing>
          <wp:inline distT="0" distB="0" distL="0" distR="0">
            <wp:extent cx="4181475" cy="2019300"/>
            <wp:effectExtent l="19050" t="0" r="9525" b="0"/>
            <wp:docPr id="26" name="Graf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 9"/>
                    <pic:cNvPicPr>
                      <a:picLocks noChangeArrowheads="1"/>
                    </pic:cNvPicPr>
                  </pic:nvPicPr>
                  <pic:blipFill>
                    <a:blip r:embed="rId46"/>
                    <a:srcRect/>
                    <a:stretch>
                      <a:fillRect/>
                    </a:stretch>
                  </pic:blipFill>
                  <pic:spPr bwMode="auto">
                    <a:xfrm>
                      <a:off x="0" y="0"/>
                      <a:ext cx="4181475" cy="2019300"/>
                    </a:xfrm>
                    <a:prstGeom prst="rect">
                      <a:avLst/>
                    </a:prstGeom>
                    <a:noFill/>
                    <a:ln w="9525">
                      <a:noFill/>
                      <a:miter lim="800000"/>
                      <a:headEnd/>
                      <a:tailEnd/>
                    </a:ln>
                  </pic:spPr>
                </pic:pic>
              </a:graphicData>
            </a:graphic>
          </wp:inline>
        </w:drawing>
      </w:r>
    </w:p>
    <w:p w:rsidR="0094386E" w:rsidRPr="00E630C9" w:rsidRDefault="0094386E" w:rsidP="0094386E">
      <w:pPr>
        <w:pStyle w:val="Nomlnmoje"/>
        <w:tabs>
          <w:tab w:val="left" w:pos="2268"/>
        </w:tabs>
        <w:spacing w:after="200"/>
        <w:rPr>
          <w:i/>
          <w:iCs/>
        </w:rPr>
      </w:pPr>
      <w:r>
        <w:rPr>
          <w:b/>
          <w:bCs/>
        </w:rPr>
        <w:tab/>
      </w:r>
      <w:r w:rsidRPr="00E630C9">
        <w:rPr>
          <w:i/>
          <w:iCs/>
        </w:rPr>
        <w:t>Pramen: Autor</w:t>
      </w:r>
    </w:p>
    <w:p w:rsidR="00A20C1D" w:rsidRDefault="00A20C1D">
      <w:pPr>
        <w:spacing w:after="0" w:line="240" w:lineRule="auto"/>
        <w:rPr>
          <w:rFonts w:ascii="Times New Roman" w:hAnsi="Times New Roman" w:cs="Times New Roman"/>
          <w:b/>
          <w:bCs/>
          <w:sz w:val="24"/>
          <w:szCs w:val="24"/>
          <w:lang w:eastAsia="cs-CZ"/>
        </w:rPr>
      </w:pPr>
      <w:r>
        <w:rPr>
          <w:b/>
          <w:bCs/>
        </w:rPr>
        <w:br w:type="page"/>
      </w:r>
    </w:p>
    <w:p w:rsidR="00E90495" w:rsidRDefault="00E90495" w:rsidP="0032738C">
      <w:pPr>
        <w:pStyle w:val="Nomlnmoje"/>
        <w:rPr>
          <w:b/>
          <w:bCs/>
        </w:rPr>
      </w:pPr>
      <w:r>
        <w:rPr>
          <w:b/>
          <w:bCs/>
        </w:rPr>
        <w:lastRenderedPageBreak/>
        <w:t>Graf číslo 10 A</w:t>
      </w:r>
    </w:p>
    <w:p w:rsidR="00E90495" w:rsidRDefault="00C77D6B" w:rsidP="0032738C">
      <w:pPr>
        <w:pStyle w:val="Nomlnmoje"/>
        <w:rPr>
          <w:b/>
          <w:bCs/>
        </w:rPr>
      </w:pPr>
      <w:r>
        <w:rPr>
          <w:b/>
          <w:bCs/>
          <w:noProof/>
        </w:rPr>
        <w:drawing>
          <wp:inline distT="0" distB="0" distL="0" distR="0">
            <wp:extent cx="4238625" cy="2009775"/>
            <wp:effectExtent l="19050" t="0" r="9525" b="0"/>
            <wp:docPr id="27" name="Graf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 10"/>
                    <pic:cNvPicPr>
                      <a:picLocks noChangeArrowheads="1"/>
                    </pic:cNvPicPr>
                  </pic:nvPicPr>
                  <pic:blipFill>
                    <a:blip r:embed="rId47"/>
                    <a:srcRect/>
                    <a:stretch>
                      <a:fillRect/>
                    </a:stretch>
                  </pic:blipFill>
                  <pic:spPr bwMode="auto">
                    <a:xfrm>
                      <a:off x="0" y="0"/>
                      <a:ext cx="4238625" cy="2009775"/>
                    </a:xfrm>
                    <a:prstGeom prst="rect">
                      <a:avLst/>
                    </a:prstGeom>
                    <a:noFill/>
                    <a:ln w="9525">
                      <a:noFill/>
                      <a:miter lim="800000"/>
                      <a:headEnd/>
                      <a:tailEnd/>
                    </a:ln>
                  </pic:spPr>
                </pic:pic>
              </a:graphicData>
            </a:graphic>
          </wp:inline>
        </w:drawing>
      </w:r>
    </w:p>
    <w:p w:rsidR="0094386E" w:rsidRPr="00E630C9" w:rsidRDefault="0094386E" w:rsidP="0094386E">
      <w:pPr>
        <w:pStyle w:val="Nomlnmoje"/>
        <w:tabs>
          <w:tab w:val="left" w:pos="2268"/>
        </w:tabs>
        <w:spacing w:after="200"/>
        <w:rPr>
          <w:i/>
          <w:iCs/>
        </w:rPr>
      </w:pPr>
      <w:r>
        <w:rPr>
          <w:b/>
          <w:bCs/>
        </w:rPr>
        <w:tab/>
      </w:r>
      <w:r w:rsidRPr="00E630C9">
        <w:rPr>
          <w:i/>
          <w:iCs/>
        </w:rPr>
        <w:t>Pramen: Autor</w:t>
      </w:r>
    </w:p>
    <w:p w:rsidR="00E90495" w:rsidRDefault="00E90495" w:rsidP="0032738C">
      <w:pPr>
        <w:pStyle w:val="Nomlnmoje"/>
        <w:rPr>
          <w:b/>
          <w:bCs/>
        </w:rPr>
      </w:pPr>
      <w:r>
        <w:rPr>
          <w:b/>
          <w:bCs/>
        </w:rPr>
        <w:t>Graf číslo 11 A</w:t>
      </w:r>
    </w:p>
    <w:p w:rsidR="00E90495" w:rsidRDefault="00C77D6B" w:rsidP="0032738C">
      <w:pPr>
        <w:pStyle w:val="Nomlnmoje"/>
        <w:rPr>
          <w:b/>
          <w:bCs/>
        </w:rPr>
      </w:pPr>
      <w:r>
        <w:rPr>
          <w:b/>
          <w:bCs/>
          <w:noProof/>
        </w:rPr>
        <w:drawing>
          <wp:inline distT="0" distB="0" distL="0" distR="0">
            <wp:extent cx="4191000" cy="2038350"/>
            <wp:effectExtent l="19050" t="0" r="0" b="0"/>
            <wp:docPr id="28" name="Graf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 11"/>
                    <pic:cNvPicPr>
                      <a:picLocks noChangeArrowheads="1"/>
                    </pic:cNvPicPr>
                  </pic:nvPicPr>
                  <pic:blipFill>
                    <a:blip r:embed="rId48"/>
                    <a:srcRect/>
                    <a:stretch>
                      <a:fillRect/>
                    </a:stretch>
                  </pic:blipFill>
                  <pic:spPr bwMode="auto">
                    <a:xfrm>
                      <a:off x="0" y="0"/>
                      <a:ext cx="4191000" cy="2038350"/>
                    </a:xfrm>
                    <a:prstGeom prst="rect">
                      <a:avLst/>
                    </a:prstGeom>
                    <a:noFill/>
                    <a:ln w="9525">
                      <a:noFill/>
                      <a:miter lim="800000"/>
                      <a:headEnd/>
                      <a:tailEnd/>
                    </a:ln>
                  </pic:spPr>
                </pic:pic>
              </a:graphicData>
            </a:graphic>
          </wp:inline>
        </w:drawing>
      </w:r>
    </w:p>
    <w:p w:rsidR="0094386E" w:rsidRPr="00E630C9" w:rsidRDefault="0094386E" w:rsidP="0094386E">
      <w:pPr>
        <w:pStyle w:val="Nomlnmoje"/>
        <w:tabs>
          <w:tab w:val="left" w:pos="2268"/>
        </w:tabs>
        <w:spacing w:after="200"/>
        <w:rPr>
          <w:i/>
          <w:iCs/>
        </w:rPr>
      </w:pPr>
      <w:r>
        <w:rPr>
          <w:b/>
          <w:bCs/>
        </w:rPr>
        <w:tab/>
      </w:r>
      <w:r w:rsidRPr="00E630C9">
        <w:rPr>
          <w:i/>
          <w:iCs/>
        </w:rPr>
        <w:t>Pramen: Autor</w:t>
      </w:r>
    </w:p>
    <w:p w:rsidR="00E90495" w:rsidRDefault="00E90495" w:rsidP="0032738C">
      <w:pPr>
        <w:pStyle w:val="Nomlnmoje"/>
        <w:rPr>
          <w:b/>
          <w:bCs/>
        </w:rPr>
      </w:pPr>
      <w:r>
        <w:rPr>
          <w:b/>
          <w:bCs/>
        </w:rPr>
        <w:t>Graf číslo 12 A</w:t>
      </w:r>
    </w:p>
    <w:p w:rsidR="00E90495" w:rsidRDefault="00C77D6B" w:rsidP="0032738C">
      <w:pPr>
        <w:pStyle w:val="Nomlnmoje"/>
        <w:rPr>
          <w:b/>
          <w:bCs/>
        </w:rPr>
      </w:pPr>
      <w:r>
        <w:rPr>
          <w:b/>
          <w:bCs/>
          <w:noProof/>
        </w:rPr>
        <w:drawing>
          <wp:inline distT="0" distB="0" distL="0" distR="0">
            <wp:extent cx="4229100" cy="2019300"/>
            <wp:effectExtent l="19050" t="0" r="0" b="0"/>
            <wp:docPr id="29" name="Graf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 12"/>
                    <pic:cNvPicPr>
                      <a:picLocks noChangeArrowheads="1"/>
                    </pic:cNvPicPr>
                  </pic:nvPicPr>
                  <pic:blipFill>
                    <a:blip r:embed="rId49"/>
                    <a:srcRect/>
                    <a:stretch>
                      <a:fillRect/>
                    </a:stretch>
                  </pic:blipFill>
                  <pic:spPr bwMode="auto">
                    <a:xfrm>
                      <a:off x="0" y="0"/>
                      <a:ext cx="4229100" cy="2019300"/>
                    </a:xfrm>
                    <a:prstGeom prst="rect">
                      <a:avLst/>
                    </a:prstGeom>
                    <a:noFill/>
                    <a:ln w="9525">
                      <a:noFill/>
                      <a:miter lim="800000"/>
                      <a:headEnd/>
                      <a:tailEnd/>
                    </a:ln>
                  </pic:spPr>
                </pic:pic>
              </a:graphicData>
            </a:graphic>
          </wp:inline>
        </w:drawing>
      </w:r>
    </w:p>
    <w:p w:rsidR="0094386E" w:rsidRPr="00E630C9" w:rsidRDefault="0094386E" w:rsidP="0094386E">
      <w:pPr>
        <w:pStyle w:val="Nomlnmoje"/>
        <w:tabs>
          <w:tab w:val="left" w:pos="2268"/>
        </w:tabs>
        <w:spacing w:after="200"/>
        <w:rPr>
          <w:i/>
          <w:iCs/>
        </w:rPr>
      </w:pPr>
      <w:r>
        <w:rPr>
          <w:b/>
          <w:bCs/>
        </w:rPr>
        <w:tab/>
      </w:r>
      <w:r w:rsidRPr="00E630C9">
        <w:rPr>
          <w:i/>
          <w:iCs/>
        </w:rPr>
        <w:t>Pramen: Autor</w:t>
      </w:r>
    </w:p>
    <w:p w:rsidR="00A20C1D" w:rsidRDefault="00A20C1D">
      <w:pPr>
        <w:spacing w:after="0" w:line="240" w:lineRule="auto"/>
        <w:rPr>
          <w:rFonts w:ascii="Times New Roman" w:hAnsi="Times New Roman" w:cs="Times New Roman"/>
          <w:b/>
          <w:bCs/>
          <w:sz w:val="24"/>
          <w:szCs w:val="24"/>
          <w:lang w:eastAsia="cs-CZ"/>
        </w:rPr>
      </w:pPr>
      <w:r>
        <w:rPr>
          <w:b/>
          <w:bCs/>
        </w:rPr>
        <w:br w:type="page"/>
      </w:r>
    </w:p>
    <w:p w:rsidR="00E90495" w:rsidRDefault="00E90495" w:rsidP="0032738C">
      <w:pPr>
        <w:pStyle w:val="Nomlnmoje"/>
        <w:rPr>
          <w:b/>
          <w:bCs/>
        </w:rPr>
      </w:pPr>
      <w:r>
        <w:rPr>
          <w:b/>
          <w:bCs/>
        </w:rPr>
        <w:lastRenderedPageBreak/>
        <w:t>Graf číslo 13 A</w:t>
      </w:r>
    </w:p>
    <w:p w:rsidR="00E90495" w:rsidRDefault="00C77D6B" w:rsidP="0032738C">
      <w:pPr>
        <w:pStyle w:val="Nomlnmoje"/>
        <w:rPr>
          <w:b/>
          <w:bCs/>
        </w:rPr>
      </w:pPr>
      <w:r>
        <w:rPr>
          <w:b/>
          <w:bCs/>
          <w:noProof/>
        </w:rPr>
        <w:drawing>
          <wp:inline distT="0" distB="0" distL="0" distR="0">
            <wp:extent cx="4267200" cy="2095500"/>
            <wp:effectExtent l="19050" t="0" r="0" b="0"/>
            <wp:docPr id="30" name="Graf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 13"/>
                    <pic:cNvPicPr>
                      <a:picLocks noChangeArrowheads="1"/>
                    </pic:cNvPicPr>
                  </pic:nvPicPr>
                  <pic:blipFill>
                    <a:blip r:embed="rId50"/>
                    <a:srcRect/>
                    <a:stretch>
                      <a:fillRect/>
                    </a:stretch>
                  </pic:blipFill>
                  <pic:spPr bwMode="auto">
                    <a:xfrm>
                      <a:off x="0" y="0"/>
                      <a:ext cx="4267200" cy="2095500"/>
                    </a:xfrm>
                    <a:prstGeom prst="rect">
                      <a:avLst/>
                    </a:prstGeom>
                    <a:noFill/>
                    <a:ln w="9525">
                      <a:noFill/>
                      <a:miter lim="800000"/>
                      <a:headEnd/>
                      <a:tailEnd/>
                    </a:ln>
                  </pic:spPr>
                </pic:pic>
              </a:graphicData>
            </a:graphic>
          </wp:inline>
        </w:drawing>
      </w:r>
    </w:p>
    <w:p w:rsidR="0094386E" w:rsidRPr="00E630C9" w:rsidRDefault="0094386E" w:rsidP="0094386E">
      <w:pPr>
        <w:pStyle w:val="Nomlnmoje"/>
        <w:tabs>
          <w:tab w:val="left" w:pos="2268"/>
        </w:tabs>
        <w:spacing w:after="200"/>
        <w:rPr>
          <w:i/>
          <w:iCs/>
        </w:rPr>
      </w:pPr>
      <w:r>
        <w:rPr>
          <w:b/>
          <w:bCs/>
        </w:rPr>
        <w:tab/>
      </w:r>
      <w:r w:rsidRPr="00E630C9">
        <w:rPr>
          <w:i/>
          <w:iCs/>
        </w:rPr>
        <w:t>Pramen: Autor</w:t>
      </w:r>
    </w:p>
    <w:p w:rsidR="00E90495" w:rsidRDefault="00E90495" w:rsidP="0032738C">
      <w:pPr>
        <w:pStyle w:val="Nomlnmoje"/>
        <w:rPr>
          <w:b/>
          <w:bCs/>
        </w:rPr>
      </w:pPr>
      <w:r>
        <w:rPr>
          <w:b/>
          <w:bCs/>
        </w:rPr>
        <w:t>Graf číslo 14 A</w:t>
      </w:r>
    </w:p>
    <w:p w:rsidR="00E90495" w:rsidRDefault="00C77D6B" w:rsidP="0032738C">
      <w:pPr>
        <w:pStyle w:val="Nomlnmoje"/>
        <w:rPr>
          <w:b/>
          <w:bCs/>
        </w:rPr>
      </w:pPr>
      <w:r>
        <w:rPr>
          <w:b/>
          <w:bCs/>
          <w:noProof/>
        </w:rPr>
        <w:drawing>
          <wp:inline distT="0" distB="0" distL="0" distR="0">
            <wp:extent cx="4248150" cy="2114550"/>
            <wp:effectExtent l="19050" t="0" r="0" b="0"/>
            <wp:docPr id="31" name="Graf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 14"/>
                    <pic:cNvPicPr>
                      <a:picLocks noChangeArrowheads="1"/>
                    </pic:cNvPicPr>
                  </pic:nvPicPr>
                  <pic:blipFill>
                    <a:blip r:embed="rId51"/>
                    <a:srcRect/>
                    <a:stretch>
                      <a:fillRect/>
                    </a:stretch>
                  </pic:blipFill>
                  <pic:spPr bwMode="auto">
                    <a:xfrm>
                      <a:off x="0" y="0"/>
                      <a:ext cx="4248150" cy="2114550"/>
                    </a:xfrm>
                    <a:prstGeom prst="rect">
                      <a:avLst/>
                    </a:prstGeom>
                    <a:noFill/>
                    <a:ln w="9525">
                      <a:noFill/>
                      <a:miter lim="800000"/>
                      <a:headEnd/>
                      <a:tailEnd/>
                    </a:ln>
                  </pic:spPr>
                </pic:pic>
              </a:graphicData>
            </a:graphic>
          </wp:inline>
        </w:drawing>
      </w:r>
    </w:p>
    <w:p w:rsidR="0094386E" w:rsidRPr="00E630C9" w:rsidRDefault="0094386E" w:rsidP="0094386E">
      <w:pPr>
        <w:pStyle w:val="Nomlnmoje"/>
        <w:tabs>
          <w:tab w:val="left" w:pos="2268"/>
        </w:tabs>
        <w:spacing w:after="200"/>
        <w:rPr>
          <w:i/>
          <w:iCs/>
        </w:rPr>
      </w:pPr>
      <w:r>
        <w:rPr>
          <w:b/>
          <w:bCs/>
        </w:rPr>
        <w:tab/>
      </w:r>
      <w:r w:rsidRPr="00E630C9">
        <w:rPr>
          <w:i/>
          <w:iCs/>
        </w:rPr>
        <w:t>Pramen: Autor</w:t>
      </w:r>
    </w:p>
    <w:p w:rsidR="00E90495" w:rsidRDefault="00E90495" w:rsidP="00A20C1D">
      <w:pPr>
        <w:pStyle w:val="Nomlnmoje"/>
        <w:ind w:firstLine="0"/>
        <w:rPr>
          <w:b/>
          <w:bCs/>
          <w:u w:val="single"/>
        </w:rPr>
      </w:pPr>
      <w:r w:rsidRPr="00E02A2D">
        <w:rPr>
          <w:b/>
          <w:bCs/>
          <w:u w:val="single"/>
        </w:rPr>
        <w:t>Druhá sekce, dotazník A</w:t>
      </w:r>
      <w:r w:rsidRPr="00CC48D2">
        <w:t>. Vyhodnocení</w:t>
      </w:r>
      <w:r w:rsidR="00356A63">
        <w:t xml:space="preserve"> druhé sekce</w:t>
      </w:r>
      <w:r w:rsidRPr="00CC48D2">
        <w:t>, respektive četnost</w:t>
      </w:r>
      <w:r>
        <w:t xml:space="preserve"> odpovědí jednotlivých</w:t>
      </w:r>
      <w:r w:rsidR="0023241A">
        <w:t xml:space="preserve"> respondentů na položené otázky</w:t>
      </w:r>
      <w:r w:rsidR="00D66042">
        <w:t>,</w:t>
      </w:r>
      <w:r w:rsidR="00356A63">
        <w:t xml:space="preserve"> jsou následující. U otázek číslo 15 a 16</w:t>
      </w:r>
      <w:r>
        <w:t xml:space="preserve"> byly odpovědi celkem shodné a především u otázky čí</w:t>
      </w:r>
      <w:r w:rsidR="0023241A">
        <w:t>slo 16 byla patrna vysoká kvalita</w:t>
      </w:r>
      <w:r>
        <w:t xml:space="preserve"> dotazovaných firem, respektive </w:t>
      </w:r>
      <w:r w:rsidR="0023241A">
        <w:t xml:space="preserve">názor </w:t>
      </w:r>
      <w:r>
        <w:t>jednotlivých respondentů na úroveň</w:t>
      </w:r>
      <w:r w:rsidR="0023241A">
        <w:t xml:space="preserve"> práce s výpočetní technikou. U</w:t>
      </w:r>
      <w:r>
        <w:t xml:space="preserve"> cca 80 % firem jsou předmětné procesy řízeny elektronicky. Naopak reakce na otázku č. 17 byly </w:t>
      </w:r>
      <w:r w:rsidR="00356A63">
        <w:t>mnohem pestřejší. Na odpovědích byl</w:t>
      </w:r>
      <w:r>
        <w:t xml:space="preserve"> patrný rozdíl v úrovni a kultuře jednotlivých firem, nicméně z celkového pohledu byly odpovědi rozvrstveny rovnoměrně od výrazně kladné až naopak výrazně záporné odpovědi. U otázky číslo 18 na znalost zásadních dokumentů systému ISO lze konstatovat, že téměř 100 % respondentů tyto dokumenty z</w:t>
      </w:r>
      <w:r w:rsidR="00664CE5">
        <w:t>ná, nicméně jen cca 50 %</w:t>
      </w:r>
      <w:r>
        <w:t xml:space="preserve"> s nimi pravidelně pracuje.</w:t>
      </w:r>
    </w:p>
    <w:p w:rsidR="00E90495" w:rsidRDefault="00E90495" w:rsidP="00A20C1D">
      <w:pPr>
        <w:pStyle w:val="Nomlnmoje"/>
        <w:ind w:firstLine="0"/>
      </w:pPr>
      <w:r>
        <w:t>Otázka č. 15</w:t>
      </w:r>
      <w:r w:rsidR="00D97F39">
        <w:t xml:space="preserve">: </w:t>
      </w:r>
      <w:r>
        <w:t>Znáte nějaký proces provádějící se uvnitř vaši firmy, který se uskutečňuje na základě požadavku Norem ISO a firma ho nepotřebuje?</w:t>
      </w:r>
    </w:p>
    <w:p w:rsidR="00E90495" w:rsidRDefault="00E90495" w:rsidP="00A20C1D">
      <w:pPr>
        <w:pStyle w:val="Nomlnmoje"/>
        <w:ind w:firstLine="0"/>
      </w:pPr>
      <w:r>
        <w:t xml:space="preserve">Nejčetněji mezi odpověďmi bylo zastoupeno (řazeno sestupně, tj. </w:t>
      </w:r>
      <w:r w:rsidR="00F453A2">
        <w:t>1 = nejvyšší četnost</w:t>
      </w:r>
      <w:r>
        <w:t>):</w:t>
      </w:r>
    </w:p>
    <w:p w:rsidR="00E90495" w:rsidRDefault="00E90495" w:rsidP="00A20C1D">
      <w:pPr>
        <w:pStyle w:val="Nomlnmoje"/>
        <w:ind w:left="1276" w:hanging="283"/>
      </w:pPr>
      <w:r>
        <w:lastRenderedPageBreak/>
        <w:t>1. Takový proces v rámci firmy neznám, provádíme jen to, co potřebujeme pro fungování firmy.</w:t>
      </w:r>
    </w:p>
    <w:p w:rsidR="00E90495" w:rsidRDefault="00A20C1D" w:rsidP="00A20C1D">
      <w:pPr>
        <w:pStyle w:val="Nomlnmoje"/>
        <w:ind w:left="1361" w:hanging="369"/>
      </w:pPr>
      <w:r>
        <w:t xml:space="preserve">2. </w:t>
      </w:r>
      <w:r w:rsidR="00E90495">
        <w:t>Certifikace EMS je v rámci společnosti zbytečná, produkujeme minimum odpadu.</w:t>
      </w:r>
    </w:p>
    <w:p w:rsidR="00E90495" w:rsidRDefault="00E90495" w:rsidP="00A20C1D">
      <w:pPr>
        <w:pStyle w:val="Nomlnmoje"/>
        <w:ind w:firstLine="0"/>
      </w:pPr>
      <w:r>
        <w:t>Otázka č.</w:t>
      </w:r>
      <w:r w:rsidR="00D97F39">
        <w:t xml:space="preserve"> 16: </w:t>
      </w:r>
      <w:r>
        <w:t>Jak jsou v rámci vaši organizace řízeny záznamy a jaká je následně jejich dostupnost?</w:t>
      </w:r>
    </w:p>
    <w:p w:rsidR="00E90495" w:rsidRDefault="00E90495" w:rsidP="00A20C1D">
      <w:pPr>
        <w:pStyle w:val="Nomlnmoje"/>
        <w:ind w:firstLine="0"/>
      </w:pPr>
      <w:r>
        <w:t xml:space="preserve">Nejčetněji mezi odpověďmi bylo zastoupeno (řazeno sestupně, tj. </w:t>
      </w:r>
      <w:r w:rsidR="00F453A2">
        <w:t>1 = nejvyšší četnost</w:t>
      </w:r>
      <w:r>
        <w:t>):</w:t>
      </w:r>
    </w:p>
    <w:p w:rsidR="00E90495" w:rsidRDefault="00E90495" w:rsidP="00A20C1D">
      <w:pPr>
        <w:pStyle w:val="Nomlnmoje"/>
        <w:ind w:left="1276" w:hanging="284"/>
      </w:pPr>
      <w:r>
        <w:t>1. Elektronická forma, dostupnost přes interní sy</w:t>
      </w:r>
      <w:r w:rsidR="00C11A1C">
        <w:t>stémy firmy – detail stavby. Po </w:t>
      </w:r>
      <w:r>
        <w:t>skončení zakázk</w:t>
      </w:r>
      <w:r w:rsidR="00F966CE">
        <w:t>y se shromažďují a uchovávají</w:t>
      </w:r>
      <w:r>
        <w:t xml:space="preserve"> v archivu.</w:t>
      </w:r>
    </w:p>
    <w:p w:rsidR="00E90495" w:rsidRDefault="00E90495" w:rsidP="0032738C">
      <w:pPr>
        <w:pStyle w:val="Nomlnmoje"/>
      </w:pPr>
      <w:r>
        <w:t>2. Doklady a záznamy jsou opatřeny písemnými doručenkami v písemné podobě.</w:t>
      </w:r>
    </w:p>
    <w:p w:rsidR="00E90495" w:rsidRDefault="00E90495" w:rsidP="001057BA">
      <w:pPr>
        <w:pStyle w:val="Nomlnmoje"/>
      </w:pPr>
      <w:r>
        <w:t>3. Jsou dostupné v kanceláři firm</w:t>
      </w:r>
      <w:r w:rsidR="008E1A10">
        <w:t xml:space="preserve">y v písemné formě, spravuje je </w:t>
      </w:r>
      <w:r>
        <w:t>M</w:t>
      </w:r>
      <w:r w:rsidR="008E1A10">
        <w:t>K</w:t>
      </w:r>
      <w:r>
        <w:t>.</w:t>
      </w:r>
    </w:p>
    <w:p w:rsidR="00E90495" w:rsidRDefault="00D97F39" w:rsidP="00A20C1D">
      <w:pPr>
        <w:pStyle w:val="Nomlnmoje"/>
        <w:ind w:firstLine="0"/>
      </w:pPr>
      <w:r>
        <w:t xml:space="preserve">Otázka č. 17: </w:t>
      </w:r>
      <w:r w:rsidR="00096B8A">
        <w:t>Je otázka kvality v rámci vaši</w:t>
      </w:r>
      <w:r w:rsidR="00E90495">
        <w:t xml:space="preserve"> firmy záležitostí všech pracovníků, nebo se o ni jen mluví a vlastní zodpovědnost je jen na úzké skupině lidí, například stavbyvedoucích?</w:t>
      </w:r>
    </w:p>
    <w:p w:rsidR="00E90495" w:rsidRDefault="00E90495" w:rsidP="00A20C1D">
      <w:pPr>
        <w:pStyle w:val="Nomlnmoje"/>
        <w:ind w:firstLine="0"/>
      </w:pPr>
      <w:r>
        <w:t xml:space="preserve">Nejčetněji mezi odpověďmi bylo zastoupeno (řazeno sestupně, tj. </w:t>
      </w:r>
      <w:r w:rsidR="00F453A2">
        <w:t>1 = nejvyšší četnost</w:t>
      </w:r>
      <w:r>
        <w:t>):</w:t>
      </w:r>
    </w:p>
    <w:p w:rsidR="00E90495" w:rsidRDefault="00E90495" w:rsidP="0032738C">
      <w:pPr>
        <w:pStyle w:val="Nomlnmoje"/>
      </w:pPr>
      <w:r>
        <w:t>1. Kvalita je záležitostí všech pracovníků na jakékoliv úrovni.</w:t>
      </w:r>
    </w:p>
    <w:p w:rsidR="00E90495" w:rsidRDefault="00E90495" w:rsidP="00CC48D2">
      <w:pPr>
        <w:pStyle w:val="Nomlnmoje"/>
      </w:pPr>
      <w:r>
        <w:t>2. Každý má v rámci firmy osobní odpovědnost za kvalitu své práce.</w:t>
      </w:r>
    </w:p>
    <w:p w:rsidR="00E90495" w:rsidRDefault="00E90495" w:rsidP="00CC48D2">
      <w:pPr>
        <w:pStyle w:val="Nomlnmoje"/>
      </w:pPr>
      <w:r>
        <w:t xml:space="preserve">3. Za kvalitu práce jsou odpovědni všichni a to </w:t>
      </w:r>
      <w:r w:rsidR="00D97F39">
        <w:t xml:space="preserve">od </w:t>
      </w:r>
      <w:r>
        <w:t>nejnižšího stupně.</w:t>
      </w:r>
    </w:p>
    <w:p w:rsidR="00E90495" w:rsidRDefault="00E90495" w:rsidP="0032738C">
      <w:pPr>
        <w:pStyle w:val="Nomlnmoje"/>
      </w:pPr>
      <w:r>
        <w:t>4. Teoreticky ano, praxe za tímto požadavkem pokulhává.</w:t>
      </w:r>
    </w:p>
    <w:p w:rsidR="00E90495" w:rsidRDefault="00E90495" w:rsidP="0032738C">
      <w:pPr>
        <w:pStyle w:val="Nomlnmoje"/>
      </w:pPr>
      <w:r>
        <w:t>5. Za kvalitu práce zodpovídají především technici (stavbyvedoucí) na stavbě.</w:t>
      </w:r>
    </w:p>
    <w:p w:rsidR="00E90495" w:rsidRDefault="00E90495" w:rsidP="00031BE6">
      <w:pPr>
        <w:pStyle w:val="Nomlnmoje"/>
      </w:pPr>
      <w:r>
        <w:t>6. Víc se o ní mluví, konečná zodpovědnost je jen na stavbyvedoucích.</w:t>
      </w:r>
    </w:p>
    <w:p w:rsidR="00E90495" w:rsidRDefault="00D97F39" w:rsidP="00031BE6">
      <w:pPr>
        <w:pStyle w:val="Nomlnmoje"/>
        <w:ind w:firstLine="0"/>
      </w:pPr>
      <w:r>
        <w:t xml:space="preserve">Otázka č. 18: </w:t>
      </w:r>
      <w:r w:rsidR="00E90495">
        <w:t xml:space="preserve">Znáte integrovanou politiku a cíle kvality </w:t>
      </w:r>
      <w:r w:rsidR="00031BE6">
        <w:t>u v</w:t>
      </w:r>
      <w:r w:rsidR="003A3906">
        <w:t>aší</w:t>
      </w:r>
      <w:r w:rsidR="00096B8A">
        <w:t xml:space="preserve"> firmy pro daný rok? Jestli</w:t>
      </w:r>
      <w:r w:rsidR="00E90495">
        <w:t>že ano, jak se s nimi v rámci organizace pracuje?</w:t>
      </w:r>
    </w:p>
    <w:p w:rsidR="00E90495" w:rsidRDefault="00E90495" w:rsidP="00031BE6">
      <w:pPr>
        <w:pStyle w:val="Nomlnmoje"/>
        <w:ind w:firstLine="0"/>
      </w:pPr>
      <w:r>
        <w:t xml:space="preserve">Nejčetněji mezi odpověďmi bylo zastoupeno (řazeno sestupně, tj. </w:t>
      </w:r>
      <w:r w:rsidR="00F453A2">
        <w:t>1 = nejvyšší četnost</w:t>
      </w:r>
      <w:r>
        <w:t>):</w:t>
      </w:r>
    </w:p>
    <w:p w:rsidR="00E90495" w:rsidRDefault="00E90495" w:rsidP="00031BE6">
      <w:pPr>
        <w:pStyle w:val="Nomlnmoje"/>
        <w:ind w:left="1276" w:hanging="283"/>
      </w:pPr>
      <w:r>
        <w:t>1. Znám, ale práce s těmito dokumenty je v rámci organizace nedostačující, spíše formální.</w:t>
      </w:r>
    </w:p>
    <w:p w:rsidR="00E90495" w:rsidRDefault="00D97F39" w:rsidP="0032738C">
      <w:pPr>
        <w:pStyle w:val="Nomlnmoje"/>
      </w:pPr>
      <w:r>
        <w:t>2. Tyto dokumenty znám,</w:t>
      </w:r>
      <w:r w:rsidR="00E90495">
        <w:t xml:space="preserve"> cíle se průběžně kontrolují a vyhodnocují.</w:t>
      </w:r>
    </w:p>
    <w:p w:rsidR="00E90495" w:rsidRDefault="00E90495" w:rsidP="0032738C">
      <w:pPr>
        <w:pStyle w:val="Nomlnmoje"/>
      </w:pPr>
      <w:r>
        <w:t>3. Dokumenty se kontrolují a vyhodnocují v rámci externího auditu.</w:t>
      </w:r>
    </w:p>
    <w:p w:rsidR="00E90495" w:rsidRDefault="00D97F39" w:rsidP="00A20C1D">
      <w:pPr>
        <w:pStyle w:val="Nomlnmoje"/>
      </w:pPr>
      <w:r>
        <w:t>4</w:t>
      </w:r>
      <w:r w:rsidR="00E90495">
        <w:t>. Znám, ale v rámci firmy se s nimi nepracuje</w:t>
      </w:r>
      <w:r w:rsidR="00096B8A">
        <w:t>.</w:t>
      </w:r>
    </w:p>
    <w:p w:rsidR="00E90495" w:rsidRDefault="00E90495" w:rsidP="00031BE6">
      <w:pPr>
        <w:pStyle w:val="Nomlnmoje"/>
        <w:ind w:firstLine="0"/>
      </w:pPr>
      <w:r w:rsidRPr="00E630C9">
        <w:rPr>
          <w:b/>
          <w:bCs/>
          <w:u w:val="single"/>
        </w:rPr>
        <w:t>Třetí sekce, dotazník A</w:t>
      </w:r>
      <w:r>
        <w:rPr>
          <w:b/>
          <w:bCs/>
          <w:u w:val="single"/>
        </w:rPr>
        <w:t xml:space="preserve">. </w:t>
      </w:r>
      <w:r>
        <w:t>U otázky číslo 19 je patrné, že</w:t>
      </w:r>
      <w:r w:rsidR="00D97F39">
        <w:t xml:space="preserve"> z</w:t>
      </w:r>
      <w:r>
        <w:t xml:space="preserve"> více než v 70 % se o výběr</w:t>
      </w:r>
      <w:r w:rsidR="00D97F39">
        <w:t>u</w:t>
      </w:r>
      <w:r>
        <w:t xml:space="preserve"> jednotlivých dodavatelů rozhoduje, bez vědomí a vlivu těch, kteří potom celý proces řídí a mnohdy za něj n</w:t>
      </w:r>
      <w:r w:rsidR="00096B8A">
        <w:t>esou i plnou zodpovědnost, tedy stavbyvedoucí</w:t>
      </w:r>
      <w:r>
        <w:t>. Rovněž zarážející je u otázky číslo 20 zásad</w:t>
      </w:r>
      <w:r w:rsidR="00D97F39">
        <w:t>ní</w:t>
      </w:r>
      <w:r>
        <w:t xml:space="preserve"> vliv ceny</w:t>
      </w:r>
      <w:r w:rsidR="00D97F39">
        <w:t>,</w:t>
      </w:r>
      <w:r>
        <w:t xml:space="preserve"> jako </w:t>
      </w:r>
      <w:r w:rsidR="00D97F39">
        <w:t xml:space="preserve">hlavního </w:t>
      </w:r>
      <w:r>
        <w:t>parametru výběru dodávky. Tato skutečnost je na jednu stra</w:t>
      </w:r>
      <w:r w:rsidR="00D97F39">
        <w:t>nu zcela pochopitelná v</w:t>
      </w:r>
      <w:r>
        <w:t xml:space="preserve"> době, kdy vrcholí hospodářská krize, na druhou je alarmující, vzhledem k</w:t>
      </w:r>
      <w:r w:rsidR="00D97F39">
        <w:t xml:space="preserve"> možnému </w:t>
      </w:r>
      <w:r>
        <w:t xml:space="preserve">vlivu ceny </w:t>
      </w:r>
      <w:r>
        <w:lastRenderedPageBreak/>
        <w:t>na</w:t>
      </w:r>
      <w:r w:rsidR="00C11A1C">
        <w:t> </w:t>
      </w:r>
      <w:r>
        <w:t xml:space="preserve">kvalitu konečného produktu. Tato problematika je v dnešní době natolik závažná, že by vyžadovala daleko podrobnější průzkum. Na druhou stranu ze </w:t>
      </w:r>
      <w:r w:rsidR="007B3C21">
        <w:t>získaných reakcí</w:t>
      </w:r>
      <w:r>
        <w:t xml:space="preserve"> lze vyvodit názor na kvalitu a kulturu řízení jedn</w:t>
      </w:r>
      <w:r w:rsidR="00D97F39">
        <w:t>otlivých firem</w:t>
      </w:r>
      <w:r>
        <w:t>. Odpovědi na otázku číslo 21 se sice nacházejí rovnoměrně a z téměř 9</w:t>
      </w:r>
      <w:r w:rsidR="007B3C21">
        <w:t>0 % ve střední části grafu</w:t>
      </w:r>
      <w:r w:rsidR="00D97F39">
        <w:t>. Respondenti</w:t>
      </w:r>
      <w:r>
        <w:t xml:space="preserve"> otázku certifikace nepovažují za jednoznačný a jasný parametr, který by hodnotil kvalitu jednot</w:t>
      </w:r>
      <w:r w:rsidR="00D97F39">
        <w:t>livých subdodavatelů, ale přesto</w:t>
      </w:r>
      <w:r>
        <w:t xml:space="preserve"> ho většina </w:t>
      </w:r>
      <w:r w:rsidR="00D97F39">
        <w:t xml:space="preserve">z nich </w:t>
      </w:r>
      <w:r w:rsidR="00C11A1C">
        <w:t>považuje za parametr důležitý. Zde se</w:t>
      </w:r>
      <w:r>
        <w:t xml:space="preserve"> otvírá široký prostor pro </w:t>
      </w:r>
      <w:r w:rsidR="00D97F39">
        <w:t xml:space="preserve">diskusi o </w:t>
      </w:r>
      <w:r>
        <w:t>zkvalitnění celého systému</w:t>
      </w:r>
      <w:r w:rsidR="00D97F39">
        <w:t>,</w:t>
      </w:r>
      <w:r>
        <w:t xml:space="preserve"> s následným zvýšením váhy vlastnictví certifikátu dle norem ISO.</w:t>
      </w:r>
    </w:p>
    <w:p w:rsidR="007B3C21" w:rsidRPr="007B3C21" w:rsidRDefault="007B3C21" w:rsidP="007B3C21">
      <w:pPr>
        <w:pStyle w:val="Nomlnmoje"/>
      </w:pPr>
      <w:r w:rsidRPr="007B3C21">
        <w:t>V</w:t>
      </w:r>
      <w:r>
        <w:t> následující části budou zpracovány odpovědi na</w:t>
      </w:r>
      <w:r w:rsidR="00C11A1C">
        <w:t xml:space="preserve"> zřejmě nejzávažnější otázky do </w:t>
      </w:r>
      <w:r>
        <w:t>přehledných tabulek.</w:t>
      </w:r>
    </w:p>
    <w:p w:rsidR="00096B8A" w:rsidRDefault="00441847" w:rsidP="00E17451">
      <w:pPr>
        <w:pStyle w:val="Nomlnmoje"/>
        <w:ind w:firstLine="0"/>
      </w:pPr>
      <w:r>
        <w:t>Otázka č.</w:t>
      </w:r>
      <w:r w:rsidR="00E90495">
        <w:t xml:space="preserve"> 19</w:t>
      </w:r>
      <w:r>
        <w:t>:</w:t>
      </w:r>
      <w:r w:rsidR="00E90495">
        <w:t xml:space="preserve"> Kdo v rámci vaši firmy zodpovídá za vstupní kontrolu kvality (výběr subdodavatelů)?</w:t>
      </w:r>
    </w:p>
    <w:p w:rsidR="00E90495" w:rsidRDefault="00E90495" w:rsidP="00B22B3D">
      <w:pPr>
        <w:pStyle w:val="titulektabulkymoje"/>
      </w:pPr>
      <w:r>
        <w:t>Otázka číslo 19</w:t>
      </w:r>
    </w:p>
    <w:tbl>
      <w:tblPr>
        <w:tblW w:w="0" w:type="auto"/>
        <w:tblInd w:w="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
      <w:tblGrid>
        <w:gridCol w:w="2977"/>
        <w:gridCol w:w="1843"/>
      </w:tblGrid>
      <w:tr w:rsidR="00E90495" w:rsidTr="008D2BBA">
        <w:tc>
          <w:tcPr>
            <w:tcW w:w="2977" w:type="dxa"/>
            <w:tcBorders>
              <w:top w:val="single" w:sz="12" w:space="0" w:color="auto"/>
              <w:bottom w:val="single" w:sz="12" w:space="0" w:color="auto"/>
              <w:right w:val="single" w:sz="12" w:space="0" w:color="auto"/>
            </w:tcBorders>
            <w:shd w:val="clear" w:color="auto" w:fill="C6D9F1"/>
          </w:tcPr>
          <w:p w:rsidR="00E90495" w:rsidRPr="008D2BBA" w:rsidRDefault="00E90495" w:rsidP="00B22B3D">
            <w:pPr>
              <w:pStyle w:val="normlnmojetabulky"/>
            </w:pPr>
            <w:r w:rsidRPr="008D2BBA">
              <w:t>Navržené odpovědi</w:t>
            </w:r>
          </w:p>
        </w:tc>
        <w:tc>
          <w:tcPr>
            <w:tcW w:w="1843" w:type="dxa"/>
            <w:tcBorders>
              <w:top w:val="single" w:sz="12" w:space="0" w:color="auto"/>
              <w:left w:val="single" w:sz="12" w:space="0" w:color="auto"/>
              <w:bottom w:val="single" w:sz="12" w:space="0" w:color="auto"/>
            </w:tcBorders>
            <w:shd w:val="clear" w:color="auto" w:fill="C6D9F1"/>
          </w:tcPr>
          <w:p w:rsidR="00E90495" w:rsidRPr="008D2BBA" w:rsidRDefault="00E90495" w:rsidP="00B22B3D">
            <w:pPr>
              <w:pStyle w:val="normlnmojetabulky"/>
            </w:pPr>
            <w:r w:rsidRPr="008D2BBA">
              <w:t>Skutečnost v %</w:t>
            </w:r>
          </w:p>
        </w:tc>
      </w:tr>
      <w:tr w:rsidR="00E90495" w:rsidTr="008D2BBA">
        <w:tc>
          <w:tcPr>
            <w:tcW w:w="2977" w:type="dxa"/>
            <w:tcBorders>
              <w:top w:val="single" w:sz="12" w:space="0" w:color="auto"/>
            </w:tcBorders>
          </w:tcPr>
          <w:p w:rsidR="00E90495" w:rsidRPr="00DE5655" w:rsidRDefault="00E90495" w:rsidP="00B22B3D">
            <w:pPr>
              <w:pStyle w:val="normlnmojetabulky"/>
              <w:jc w:val="left"/>
            </w:pPr>
            <w:r w:rsidRPr="00DE5655">
              <w:t>a) vedení firmy</w:t>
            </w:r>
          </w:p>
        </w:tc>
        <w:tc>
          <w:tcPr>
            <w:tcW w:w="1843" w:type="dxa"/>
            <w:tcBorders>
              <w:top w:val="single" w:sz="12" w:space="0" w:color="auto"/>
            </w:tcBorders>
          </w:tcPr>
          <w:p w:rsidR="00E90495" w:rsidRPr="00DE5655" w:rsidRDefault="00E90495" w:rsidP="00B22B3D">
            <w:pPr>
              <w:pStyle w:val="normlnmojetabulky"/>
            </w:pPr>
            <w:r w:rsidRPr="00DE5655">
              <w:t>39 %</w:t>
            </w:r>
          </w:p>
        </w:tc>
      </w:tr>
      <w:tr w:rsidR="00E90495" w:rsidTr="008D2BBA">
        <w:tc>
          <w:tcPr>
            <w:tcW w:w="2977" w:type="dxa"/>
          </w:tcPr>
          <w:p w:rsidR="00E90495" w:rsidRPr="00DE5655" w:rsidRDefault="00E90495" w:rsidP="00B22B3D">
            <w:pPr>
              <w:pStyle w:val="normlnmojetabulky"/>
              <w:jc w:val="left"/>
            </w:pPr>
            <w:r w:rsidRPr="00DE5655">
              <w:t>b) oddělení zakázky</w:t>
            </w:r>
          </w:p>
        </w:tc>
        <w:tc>
          <w:tcPr>
            <w:tcW w:w="1843" w:type="dxa"/>
          </w:tcPr>
          <w:p w:rsidR="00E90495" w:rsidRPr="00DE5655" w:rsidRDefault="00E90495" w:rsidP="00B22B3D">
            <w:pPr>
              <w:pStyle w:val="normlnmojetabulky"/>
            </w:pPr>
            <w:r w:rsidRPr="00DE5655">
              <w:t>32 %</w:t>
            </w:r>
          </w:p>
        </w:tc>
      </w:tr>
      <w:tr w:rsidR="00E90495" w:rsidTr="008D2BBA">
        <w:tc>
          <w:tcPr>
            <w:tcW w:w="2977" w:type="dxa"/>
          </w:tcPr>
          <w:p w:rsidR="00E90495" w:rsidRPr="00DE5655" w:rsidRDefault="00E90495" w:rsidP="00B22B3D">
            <w:pPr>
              <w:pStyle w:val="normlnmojetabulky"/>
              <w:jc w:val="left"/>
            </w:pPr>
            <w:r w:rsidRPr="00DE5655">
              <w:t>c) příslušný stavbyvedoucí</w:t>
            </w:r>
          </w:p>
        </w:tc>
        <w:tc>
          <w:tcPr>
            <w:tcW w:w="1843" w:type="dxa"/>
          </w:tcPr>
          <w:p w:rsidR="00E90495" w:rsidRPr="00DE5655" w:rsidRDefault="00E90495" w:rsidP="00B22B3D">
            <w:pPr>
              <w:pStyle w:val="normlnmojetabulky"/>
            </w:pPr>
            <w:r w:rsidRPr="00DE5655">
              <w:t>11 %</w:t>
            </w:r>
          </w:p>
        </w:tc>
      </w:tr>
      <w:tr w:rsidR="00E90495" w:rsidTr="008D2BBA">
        <w:tc>
          <w:tcPr>
            <w:tcW w:w="2977" w:type="dxa"/>
          </w:tcPr>
          <w:p w:rsidR="00E90495" w:rsidRPr="00DE5655" w:rsidRDefault="00E90495" w:rsidP="00B22B3D">
            <w:pPr>
              <w:pStyle w:val="normlnmojetabulky"/>
              <w:jc w:val="left"/>
            </w:pPr>
            <w:r w:rsidRPr="00DE5655">
              <w:t>d) někdo jiný</w:t>
            </w:r>
          </w:p>
        </w:tc>
        <w:tc>
          <w:tcPr>
            <w:tcW w:w="1843" w:type="dxa"/>
          </w:tcPr>
          <w:p w:rsidR="00E90495" w:rsidRPr="00DE5655" w:rsidRDefault="007B3C21" w:rsidP="00B22B3D">
            <w:pPr>
              <w:pStyle w:val="normlnmojetabulky"/>
            </w:pPr>
            <w:r>
              <w:t>1</w:t>
            </w:r>
            <w:r w:rsidR="00E90495" w:rsidRPr="00DE5655">
              <w:t>8 %</w:t>
            </w:r>
          </w:p>
        </w:tc>
      </w:tr>
    </w:tbl>
    <w:p w:rsidR="00096B8A" w:rsidRDefault="00E90495" w:rsidP="008D2BBA">
      <w:pPr>
        <w:pStyle w:val="Nomlnmoje"/>
        <w:ind w:left="425"/>
        <w:rPr>
          <w:i/>
          <w:iCs/>
        </w:rPr>
      </w:pPr>
      <w:r w:rsidRPr="00FA7082">
        <w:rPr>
          <w:i/>
          <w:iCs/>
        </w:rPr>
        <w:t>Pramen: Autor</w:t>
      </w:r>
    </w:p>
    <w:p w:rsidR="00425B12" w:rsidRDefault="00E90495" w:rsidP="008D2BBA">
      <w:pPr>
        <w:pStyle w:val="Nomlnmoje"/>
        <w:ind w:firstLine="0"/>
      </w:pPr>
      <w:r>
        <w:t>Otázka č. 20</w:t>
      </w:r>
      <w:r w:rsidR="00441847">
        <w:t>:</w:t>
      </w:r>
      <w:r>
        <w:t xml:space="preserve"> Proces nakupování – subdodavatelé, materiály atd. Jak jsou nastavena hodnotící kritéria, jak velkou roli hraje cena?</w:t>
      </w:r>
    </w:p>
    <w:p w:rsidR="00E90495" w:rsidRDefault="00E90495" w:rsidP="00B22B3D">
      <w:pPr>
        <w:pStyle w:val="titulektabulkymoje"/>
      </w:pPr>
      <w:r>
        <w:t>Otázka číslo 20</w:t>
      </w:r>
    </w:p>
    <w:tbl>
      <w:tblPr>
        <w:tblW w:w="0" w:type="auto"/>
        <w:tblInd w:w="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
      <w:tblGrid>
        <w:gridCol w:w="5954"/>
        <w:gridCol w:w="1842"/>
      </w:tblGrid>
      <w:tr w:rsidR="00E90495" w:rsidTr="008D2BBA">
        <w:tc>
          <w:tcPr>
            <w:tcW w:w="5954" w:type="dxa"/>
            <w:tcBorders>
              <w:top w:val="single" w:sz="12" w:space="0" w:color="auto"/>
              <w:bottom w:val="single" w:sz="12" w:space="0" w:color="auto"/>
              <w:right w:val="single" w:sz="12" w:space="0" w:color="auto"/>
            </w:tcBorders>
            <w:shd w:val="clear" w:color="auto" w:fill="C6D9F1"/>
          </w:tcPr>
          <w:p w:rsidR="00E90495" w:rsidRPr="008D2BBA" w:rsidRDefault="00E90495" w:rsidP="00B51229">
            <w:pPr>
              <w:pStyle w:val="normlnmojetabulky"/>
            </w:pPr>
            <w:r w:rsidRPr="008D2BBA">
              <w:t>Navržené odpovědi</w:t>
            </w:r>
          </w:p>
        </w:tc>
        <w:tc>
          <w:tcPr>
            <w:tcW w:w="1842" w:type="dxa"/>
            <w:tcBorders>
              <w:top w:val="single" w:sz="12" w:space="0" w:color="auto"/>
              <w:left w:val="single" w:sz="12" w:space="0" w:color="auto"/>
              <w:bottom w:val="single" w:sz="12" w:space="0" w:color="auto"/>
            </w:tcBorders>
            <w:shd w:val="clear" w:color="auto" w:fill="C6D9F1"/>
          </w:tcPr>
          <w:p w:rsidR="00E90495" w:rsidRPr="008D2BBA" w:rsidRDefault="00E90495" w:rsidP="008D2BBA">
            <w:pPr>
              <w:pStyle w:val="Nomlnmoje"/>
              <w:ind w:left="0" w:firstLine="0"/>
            </w:pPr>
            <w:r w:rsidRPr="008D2BBA">
              <w:t>Skutečnost v %</w:t>
            </w:r>
          </w:p>
        </w:tc>
      </w:tr>
      <w:tr w:rsidR="00E90495" w:rsidTr="008D2BBA">
        <w:tc>
          <w:tcPr>
            <w:tcW w:w="5954" w:type="dxa"/>
            <w:tcBorders>
              <w:top w:val="single" w:sz="12" w:space="0" w:color="auto"/>
            </w:tcBorders>
          </w:tcPr>
          <w:p w:rsidR="00E90495" w:rsidRPr="00DE5655" w:rsidRDefault="00E90495" w:rsidP="00B51229">
            <w:pPr>
              <w:pStyle w:val="normlnmojetabulky"/>
              <w:jc w:val="left"/>
            </w:pPr>
            <w:r w:rsidRPr="00DE5655">
              <w:t>a) zcela zásadní, jediné a rozhodující kritérium</w:t>
            </w:r>
          </w:p>
        </w:tc>
        <w:tc>
          <w:tcPr>
            <w:tcW w:w="1842" w:type="dxa"/>
            <w:tcBorders>
              <w:top w:val="single" w:sz="12" w:space="0" w:color="auto"/>
            </w:tcBorders>
          </w:tcPr>
          <w:p w:rsidR="00E90495" w:rsidRPr="00DE5655" w:rsidRDefault="00E90495" w:rsidP="000B068A">
            <w:pPr>
              <w:pStyle w:val="Nomlnmoje"/>
              <w:ind w:left="-72"/>
              <w:jc w:val="center"/>
            </w:pPr>
            <w:r w:rsidRPr="00DE5655">
              <w:t>53 %</w:t>
            </w:r>
          </w:p>
        </w:tc>
      </w:tr>
      <w:tr w:rsidR="00E90495" w:rsidTr="008D2BBA">
        <w:tc>
          <w:tcPr>
            <w:tcW w:w="5954" w:type="dxa"/>
          </w:tcPr>
          <w:p w:rsidR="00E90495" w:rsidRPr="00DE5655" w:rsidRDefault="00E90495" w:rsidP="00B51229">
            <w:pPr>
              <w:pStyle w:val="normlnmojetabulky"/>
              <w:jc w:val="left"/>
            </w:pPr>
            <w:r w:rsidRPr="00DE5655">
              <w:t xml:space="preserve">b) významnou, jsou však sledovány i ostatní parametry </w:t>
            </w:r>
          </w:p>
        </w:tc>
        <w:tc>
          <w:tcPr>
            <w:tcW w:w="1842" w:type="dxa"/>
          </w:tcPr>
          <w:p w:rsidR="00E90495" w:rsidRPr="00DE5655" w:rsidRDefault="00E90495" w:rsidP="000B068A">
            <w:pPr>
              <w:pStyle w:val="Nomlnmoje"/>
              <w:ind w:left="-72"/>
              <w:jc w:val="center"/>
            </w:pPr>
            <w:r w:rsidRPr="00DE5655">
              <w:t>32 %</w:t>
            </w:r>
          </w:p>
        </w:tc>
      </w:tr>
      <w:tr w:rsidR="00E90495" w:rsidTr="008D2BBA">
        <w:tc>
          <w:tcPr>
            <w:tcW w:w="5954" w:type="dxa"/>
          </w:tcPr>
          <w:p w:rsidR="00E90495" w:rsidRPr="00DE5655" w:rsidRDefault="00E90495" w:rsidP="00B51229">
            <w:pPr>
              <w:pStyle w:val="normlnmojetabulky"/>
              <w:jc w:val="left"/>
            </w:pPr>
            <w:r w:rsidRPr="00DE5655">
              <w:t>c) důležité jsou reference, praktické zkušenosti s firmou, kvalifikace a kvalita její práce, cena prací musí pod dílčí rozpočtovou cenou</w:t>
            </w:r>
          </w:p>
        </w:tc>
        <w:tc>
          <w:tcPr>
            <w:tcW w:w="1842" w:type="dxa"/>
          </w:tcPr>
          <w:p w:rsidR="00E90495" w:rsidRPr="00DE5655" w:rsidRDefault="00E90495" w:rsidP="000B068A">
            <w:pPr>
              <w:pStyle w:val="Nomlnmoje"/>
              <w:ind w:left="-72"/>
              <w:jc w:val="center"/>
            </w:pPr>
            <w:r w:rsidRPr="00DE5655">
              <w:t>11 %</w:t>
            </w:r>
          </w:p>
        </w:tc>
      </w:tr>
      <w:tr w:rsidR="00E90495" w:rsidTr="008D2BBA">
        <w:tc>
          <w:tcPr>
            <w:tcW w:w="5954" w:type="dxa"/>
          </w:tcPr>
          <w:p w:rsidR="00E90495" w:rsidRPr="00DE5655" w:rsidRDefault="00E90495" w:rsidP="00B51229">
            <w:pPr>
              <w:pStyle w:val="normlnmojetabulky"/>
              <w:jc w:val="left"/>
            </w:pPr>
            <w:r w:rsidRPr="00DE5655">
              <w:t>d) zásadní je kvalifikace, kvalita práce a reference firmy, rozhodující je jen dodržení celkové ceny zakázky</w:t>
            </w:r>
          </w:p>
        </w:tc>
        <w:tc>
          <w:tcPr>
            <w:tcW w:w="1842" w:type="dxa"/>
          </w:tcPr>
          <w:p w:rsidR="00E90495" w:rsidRPr="00DE5655" w:rsidRDefault="00E90495" w:rsidP="000B068A">
            <w:pPr>
              <w:pStyle w:val="Nomlnmoje"/>
              <w:ind w:left="-72"/>
              <w:jc w:val="center"/>
            </w:pPr>
            <w:r w:rsidRPr="00DE5655">
              <w:t>4 %</w:t>
            </w:r>
          </w:p>
        </w:tc>
      </w:tr>
    </w:tbl>
    <w:p w:rsidR="00096B8A" w:rsidRDefault="00E90495" w:rsidP="008D2BBA">
      <w:pPr>
        <w:pStyle w:val="Nomlnmoje"/>
        <w:ind w:left="425"/>
        <w:rPr>
          <w:i/>
          <w:iCs/>
        </w:rPr>
      </w:pPr>
      <w:r w:rsidRPr="0092773E">
        <w:rPr>
          <w:i/>
          <w:iCs/>
        </w:rPr>
        <w:t>Pramen: Autor</w:t>
      </w:r>
    </w:p>
    <w:p w:rsidR="00DA5398" w:rsidRDefault="00DA5398">
      <w:pPr>
        <w:spacing w:after="0" w:line="240" w:lineRule="auto"/>
        <w:rPr>
          <w:rFonts w:ascii="Times New Roman" w:hAnsi="Times New Roman" w:cs="Times New Roman"/>
          <w:sz w:val="24"/>
          <w:szCs w:val="24"/>
          <w:lang w:eastAsia="cs-CZ"/>
        </w:rPr>
      </w:pPr>
      <w:r>
        <w:br w:type="page"/>
      </w:r>
    </w:p>
    <w:p w:rsidR="00E90495" w:rsidRDefault="00441847" w:rsidP="008D2BBA">
      <w:pPr>
        <w:pStyle w:val="Nomlnmoje"/>
        <w:ind w:firstLine="0"/>
      </w:pPr>
      <w:r>
        <w:lastRenderedPageBreak/>
        <w:t>Otázka č. 21:</w:t>
      </w:r>
      <w:r w:rsidR="007B3C21">
        <w:t xml:space="preserve"> </w:t>
      </w:r>
      <w:r w:rsidR="00E90495">
        <w:t>Myslíte si, že vypuštění požadavku na certifikaci firem dle norem ISO ze zákona o Veřejných zakázkách č. 137/2006 Sb. bylo správným krokem?</w:t>
      </w:r>
    </w:p>
    <w:p w:rsidR="00E90495" w:rsidRDefault="00E90495" w:rsidP="00B22B3D">
      <w:pPr>
        <w:pStyle w:val="titulektabulkymoje"/>
      </w:pPr>
      <w:r>
        <w:t>Otázka číslo 21</w:t>
      </w:r>
    </w:p>
    <w:tbl>
      <w:tblPr>
        <w:tblW w:w="0" w:type="auto"/>
        <w:tblInd w:w="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
      <w:tblGrid>
        <w:gridCol w:w="5954"/>
        <w:gridCol w:w="1842"/>
      </w:tblGrid>
      <w:tr w:rsidR="00E90495" w:rsidTr="008D2BBA">
        <w:tc>
          <w:tcPr>
            <w:tcW w:w="5954" w:type="dxa"/>
            <w:tcBorders>
              <w:top w:val="single" w:sz="12" w:space="0" w:color="auto"/>
              <w:bottom w:val="single" w:sz="12" w:space="0" w:color="auto"/>
              <w:right w:val="single" w:sz="12" w:space="0" w:color="auto"/>
            </w:tcBorders>
            <w:shd w:val="clear" w:color="auto" w:fill="C6D9F1"/>
          </w:tcPr>
          <w:p w:rsidR="00E90495" w:rsidRPr="00FA7082" w:rsidRDefault="00E90495" w:rsidP="00B22B3D">
            <w:pPr>
              <w:pStyle w:val="normlnmojetabulky"/>
            </w:pPr>
            <w:r w:rsidRPr="00FA7082">
              <w:t>Navržené odpovědi</w:t>
            </w:r>
          </w:p>
        </w:tc>
        <w:tc>
          <w:tcPr>
            <w:tcW w:w="1842" w:type="dxa"/>
            <w:tcBorders>
              <w:top w:val="single" w:sz="12" w:space="0" w:color="auto"/>
              <w:left w:val="single" w:sz="12" w:space="0" w:color="auto"/>
              <w:bottom w:val="single" w:sz="12" w:space="0" w:color="auto"/>
            </w:tcBorders>
            <w:shd w:val="clear" w:color="auto" w:fill="C6D9F1"/>
          </w:tcPr>
          <w:p w:rsidR="00E90495" w:rsidRPr="00FA7082" w:rsidRDefault="00E90495" w:rsidP="00B22B3D">
            <w:pPr>
              <w:pStyle w:val="normlnmojetabulky"/>
            </w:pPr>
            <w:r w:rsidRPr="00FA7082">
              <w:t>Skutečnost</w:t>
            </w:r>
            <w:r>
              <w:t xml:space="preserve"> v %</w:t>
            </w:r>
          </w:p>
        </w:tc>
      </w:tr>
      <w:tr w:rsidR="00E90495" w:rsidTr="008D2BBA">
        <w:tc>
          <w:tcPr>
            <w:tcW w:w="5954" w:type="dxa"/>
            <w:tcBorders>
              <w:top w:val="single" w:sz="12" w:space="0" w:color="auto"/>
            </w:tcBorders>
          </w:tcPr>
          <w:p w:rsidR="00E90495" w:rsidRPr="00DE5655" w:rsidRDefault="00096B8A" w:rsidP="00B22B3D">
            <w:pPr>
              <w:pStyle w:val="normlnmojetabulky"/>
              <w:jc w:val="left"/>
            </w:pPr>
            <w:r>
              <w:t>a) velká chyba</w:t>
            </w:r>
            <w:r w:rsidR="00E90495" w:rsidRPr="00DE5655">
              <w:t>, certifikace firem byla důležitým ukazatelem kvality firmy</w:t>
            </w:r>
          </w:p>
        </w:tc>
        <w:tc>
          <w:tcPr>
            <w:tcW w:w="1842" w:type="dxa"/>
            <w:tcBorders>
              <w:top w:val="single" w:sz="12" w:space="0" w:color="auto"/>
            </w:tcBorders>
          </w:tcPr>
          <w:p w:rsidR="00E90495" w:rsidRPr="00DE5655" w:rsidRDefault="00E90495" w:rsidP="00B22B3D">
            <w:pPr>
              <w:pStyle w:val="normlnmojetabulky"/>
            </w:pPr>
            <w:r w:rsidRPr="00DE5655">
              <w:t>0 %</w:t>
            </w:r>
          </w:p>
        </w:tc>
      </w:tr>
      <w:tr w:rsidR="00E90495" w:rsidTr="008D2BBA">
        <w:tc>
          <w:tcPr>
            <w:tcW w:w="5954" w:type="dxa"/>
          </w:tcPr>
          <w:p w:rsidR="00E90495" w:rsidRPr="00DE5655" w:rsidRDefault="00E90495" w:rsidP="00B22B3D">
            <w:pPr>
              <w:pStyle w:val="normlnmojetabulky"/>
              <w:jc w:val="left"/>
            </w:pPr>
            <w:r w:rsidRPr="00DE5655">
              <w:t>b) certifikace firem dle norem ISO byla důležitým parametrem, ale nebyla mezi rozhodujícími kritérii výběru</w:t>
            </w:r>
          </w:p>
        </w:tc>
        <w:tc>
          <w:tcPr>
            <w:tcW w:w="1842" w:type="dxa"/>
          </w:tcPr>
          <w:p w:rsidR="00E90495" w:rsidRPr="00DE5655" w:rsidRDefault="00E90495" w:rsidP="00B22B3D">
            <w:pPr>
              <w:pStyle w:val="normlnmojetabulky"/>
            </w:pPr>
            <w:r w:rsidRPr="00DE5655">
              <w:t>43 %</w:t>
            </w:r>
          </w:p>
        </w:tc>
      </w:tr>
      <w:tr w:rsidR="00E90495" w:rsidTr="008D2BBA">
        <w:tc>
          <w:tcPr>
            <w:tcW w:w="5954" w:type="dxa"/>
          </w:tcPr>
          <w:p w:rsidR="00E90495" w:rsidRPr="00DE5655" w:rsidRDefault="00E90495" w:rsidP="00B22B3D">
            <w:pPr>
              <w:pStyle w:val="normlnmojetabulky"/>
              <w:jc w:val="left"/>
            </w:pPr>
            <w:r w:rsidRPr="00DE5655">
              <w:t>c</w:t>
            </w:r>
            <w:r w:rsidR="00096B8A">
              <w:t>) vlastnictví certifikátů ISO je</w:t>
            </w:r>
            <w:r w:rsidRPr="00DE5655">
              <w:t xml:space="preserve"> jen okrajovým parametrem, rozhodující jsou reference, kvalita a kvalifikace dané firmy </w:t>
            </w:r>
          </w:p>
        </w:tc>
        <w:tc>
          <w:tcPr>
            <w:tcW w:w="1842" w:type="dxa"/>
          </w:tcPr>
          <w:p w:rsidR="00E90495" w:rsidRPr="00DE5655" w:rsidRDefault="00E90495" w:rsidP="00B22B3D">
            <w:pPr>
              <w:pStyle w:val="normlnmojetabulky"/>
            </w:pPr>
            <w:r w:rsidRPr="00DE5655">
              <w:t>43 %</w:t>
            </w:r>
          </w:p>
        </w:tc>
      </w:tr>
      <w:tr w:rsidR="00E90495" w:rsidTr="008D2BBA">
        <w:tc>
          <w:tcPr>
            <w:tcW w:w="5954" w:type="dxa"/>
          </w:tcPr>
          <w:p w:rsidR="00E90495" w:rsidRPr="00DE5655" w:rsidRDefault="00E90495" w:rsidP="00B22B3D">
            <w:pPr>
              <w:pStyle w:val="normlnmojetabulky"/>
              <w:jc w:val="left"/>
            </w:pPr>
            <w:r w:rsidRPr="00DE5655">
              <w:t>d) ze zkušenosti víme, že certifikace dle norem ISO nevypovídá nic o kvalitě firmy, nepodstatný parametr, na který nebyl brán zřetel</w:t>
            </w:r>
          </w:p>
        </w:tc>
        <w:tc>
          <w:tcPr>
            <w:tcW w:w="1842" w:type="dxa"/>
          </w:tcPr>
          <w:p w:rsidR="00E90495" w:rsidRPr="00DE5655" w:rsidRDefault="00E90495" w:rsidP="00B22B3D">
            <w:pPr>
              <w:pStyle w:val="normlnmojetabulky"/>
            </w:pPr>
            <w:r w:rsidRPr="00DE5655">
              <w:t>14 %</w:t>
            </w:r>
          </w:p>
        </w:tc>
      </w:tr>
    </w:tbl>
    <w:p w:rsidR="00096B8A" w:rsidRPr="00E20CC5" w:rsidRDefault="00E90495" w:rsidP="008D2BBA">
      <w:pPr>
        <w:pStyle w:val="Nomlnmoje"/>
        <w:ind w:left="425"/>
        <w:rPr>
          <w:i/>
          <w:iCs/>
        </w:rPr>
      </w:pPr>
      <w:r w:rsidRPr="00B60FB9">
        <w:rPr>
          <w:i/>
          <w:iCs/>
        </w:rPr>
        <w:t>Pramen: Autor</w:t>
      </w:r>
    </w:p>
    <w:p w:rsidR="00E90495" w:rsidRPr="004165EA" w:rsidRDefault="00E90495" w:rsidP="008D2BBA">
      <w:pPr>
        <w:pStyle w:val="Nomlnmoje"/>
        <w:ind w:left="425"/>
        <w:rPr>
          <w:b/>
          <w:bCs/>
        </w:rPr>
      </w:pPr>
      <w:r w:rsidRPr="004165EA">
        <w:rPr>
          <w:b/>
          <w:bCs/>
          <w:u w:val="single"/>
        </w:rPr>
        <w:t>Čtvrtá sekce, dotazník A</w:t>
      </w:r>
      <w:r w:rsidRPr="004165EA">
        <w:rPr>
          <w:b/>
          <w:bCs/>
        </w:rPr>
        <w:t xml:space="preserve"> – </w:t>
      </w:r>
      <w:r w:rsidRPr="00672A08">
        <w:t>Statistické údaje o respondentech</w:t>
      </w:r>
    </w:p>
    <w:p w:rsidR="00E90495" w:rsidRDefault="00441847" w:rsidP="00E20CC5">
      <w:pPr>
        <w:pStyle w:val="titulektabulkymoje"/>
      </w:pPr>
      <w:r>
        <w:t>Délka praxe respondentů</w:t>
      </w:r>
    </w:p>
    <w:tbl>
      <w:tblPr>
        <w:tblW w:w="0" w:type="auto"/>
        <w:tblInd w:w="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
      <w:tblGrid>
        <w:gridCol w:w="2835"/>
        <w:gridCol w:w="3544"/>
      </w:tblGrid>
      <w:tr w:rsidR="00E90495" w:rsidTr="00A20C1D">
        <w:tc>
          <w:tcPr>
            <w:tcW w:w="2835" w:type="dxa"/>
            <w:tcBorders>
              <w:top w:val="single" w:sz="12" w:space="0" w:color="auto"/>
              <w:bottom w:val="single" w:sz="12" w:space="0" w:color="auto"/>
              <w:right w:val="single" w:sz="12" w:space="0" w:color="auto"/>
            </w:tcBorders>
            <w:shd w:val="clear" w:color="auto" w:fill="C6D9F1"/>
          </w:tcPr>
          <w:p w:rsidR="00E90495" w:rsidRPr="001275AB" w:rsidRDefault="00E90495" w:rsidP="00E20CC5">
            <w:pPr>
              <w:pStyle w:val="normlnmojetabulky"/>
            </w:pPr>
            <w:r w:rsidRPr="001275AB">
              <w:t>Délka praxe respondentů</w:t>
            </w:r>
          </w:p>
        </w:tc>
        <w:tc>
          <w:tcPr>
            <w:tcW w:w="3544" w:type="dxa"/>
            <w:tcBorders>
              <w:top w:val="single" w:sz="12" w:space="0" w:color="auto"/>
              <w:left w:val="single" w:sz="12" w:space="0" w:color="auto"/>
              <w:bottom w:val="single" w:sz="12" w:space="0" w:color="auto"/>
            </w:tcBorders>
            <w:shd w:val="clear" w:color="auto" w:fill="C6D9F1"/>
          </w:tcPr>
          <w:p w:rsidR="00E90495" w:rsidRPr="001275AB" w:rsidRDefault="00E90495" w:rsidP="00E20CC5">
            <w:pPr>
              <w:pStyle w:val="normlnmojetabulky"/>
            </w:pPr>
            <w:r w:rsidRPr="001275AB">
              <w:t>Zastoupení respondentů v %</w:t>
            </w:r>
          </w:p>
        </w:tc>
      </w:tr>
      <w:tr w:rsidR="00E90495" w:rsidTr="00A20C1D">
        <w:tc>
          <w:tcPr>
            <w:tcW w:w="2835" w:type="dxa"/>
            <w:tcBorders>
              <w:top w:val="single" w:sz="12" w:space="0" w:color="auto"/>
            </w:tcBorders>
          </w:tcPr>
          <w:p w:rsidR="00E90495" w:rsidRPr="00DE5655" w:rsidRDefault="00E90495" w:rsidP="00E20CC5">
            <w:pPr>
              <w:pStyle w:val="normlnmojetabulky"/>
            </w:pPr>
            <w:r w:rsidRPr="00DE5655">
              <w:t>do 6 let</w:t>
            </w:r>
          </w:p>
        </w:tc>
        <w:tc>
          <w:tcPr>
            <w:tcW w:w="3544" w:type="dxa"/>
            <w:tcBorders>
              <w:top w:val="single" w:sz="12" w:space="0" w:color="auto"/>
            </w:tcBorders>
          </w:tcPr>
          <w:p w:rsidR="00E90495" w:rsidRPr="00DE5655" w:rsidRDefault="00E90495" w:rsidP="00E20CC5">
            <w:pPr>
              <w:pStyle w:val="normlnmojetabulky"/>
            </w:pPr>
            <w:r>
              <w:t>15 %</w:t>
            </w:r>
          </w:p>
        </w:tc>
      </w:tr>
      <w:tr w:rsidR="00E90495" w:rsidTr="00A20C1D">
        <w:tc>
          <w:tcPr>
            <w:tcW w:w="2835" w:type="dxa"/>
          </w:tcPr>
          <w:p w:rsidR="00E90495" w:rsidRPr="00DE5655" w:rsidRDefault="00E90495" w:rsidP="00E20CC5">
            <w:pPr>
              <w:pStyle w:val="normlnmojetabulky"/>
            </w:pPr>
            <w:r w:rsidRPr="00DE5655">
              <w:t>6 – 15 let</w:t>
            </w:r>
          </w:p>
        </w:tc>
        <w:tc>
          <w:tcPr>
            <w:tcW w:w="3544" w:type="dxa"/>
          </w:tcPr>
          <w:p w:rsidR="00E90495" w:rsidRPr="00DE5655" w:rsidRDefault="00E90495" w:rsidP="00E20CC5">
            <w:pPr>
              <w:pStyle w:val="normlnmojetabulky"/>
            </w:pPr>
            <w:r>
              <w:t>21 %</w:t>
            </w:r>
          </w:p>
        </w:tc>
      </w:tr>
      <w:tr w:rsidR="00E90495" w:rsidTr="00A20C1D">
        <w:tc>
          <w:tcPr>
            <w:tcW w:w="2835" w:type="dxa"/>
          </w:tcPr>
          <w:p w:rsidR="00E90495" w:rsidRPr="00DE5655" w:rsidRDefault="00E90495" w:rsidP="00E20CC5">
            <w:pPr>
              <w:pStyle w:val="normlnmojetabulky"/>
            </w:pPr>
            <w:r w:rsidRPr="00DE5655">
              <w:t xml:space="preserve">15 </w:t>
            </w:r>
            <w:r>
              <w:t>–</w:t>
            </w:r>
            <w:r w:rsidRPr="00DE5655">
              <w:t xml:space="preserve"> 30</w:t>
            </w:r>
          </w:p>
        </w:tc>
        <w:tc>
          <w:tcPr>
            <w:tcW w:w="3544" w:type="dxa"/>
          </w:tcPr>
          <w:p w:rsidR="00E90495" w:rsidRPr="00DE5655" w:rsidRDefault="00E90495" w:rsidP="00E20CC5">
            <w:pPr>
              <w:pStyle w:val="normlnmojetabulky"/>
            </w:pPr>
            <w:r>
              <w:t>52 %</w:t>
            </w:r>
          </w:p>
        </w:tc>
      </w:tr>
      <w:tr w:rsidR="00E90495" w:rsidTr="00A20C1D">
        <w:tc>
          <w:tcPr>
            <w:tcW w:w="2835" w:type="dxa"/>
          </w:tcPr>
          <w:p w:rsidR="00E90495" w:rsidRPr="00DE5655" w:rsidRDefault="00E90495" w:rsidP="00E20CC5">
            <w:pPr>
              <w:pStyle w:val="normlnmojetabulky"/>
            </w:pPr>
            <w:r w:rsidRPr="00DE5655">
              <w:t>Více než 30 let</w:t>
            </w:r>
          </w:p>
        </w:tc>
        <w:tc>
          <w:tcPr>
            <w:tcW w:w="3544" w:type="dxa"/>
          </w:tcPr>
          <w:p w:rsidR="00E90495" w:rsidRPr="00DE5655" w:rsidRDefault="00E90495" w:rsidP="00E20CC5">
            <w:pPr>
              <w:pStyle w:val="normlnmojetabulky"/>
            </w:pPr>
            <w:r>
              <w:t>12 %</w:t>
            </w:r>
          </w:p>
        </w:tc>
      </w:tr>
    </w:tbl>
    <w:p w:rsidR="00096B8A" w:rsidRDefault="00E90495" w:rsidP="008D2BBA">
      <w:pPr>
        <w:pStyle w:val="Nomlnmoje"/>
        <w:ind w:left="425"/>
        <w:rPr>
          <w:i/>
          <w:iCs/>
        </w:rPr>
      </w:pPr>
      <w:r w:rsidRPr="00B60FB9">
        <w:rPr>
          <w:i/>
          <w:iCs/>
        </w:rPr>
        <w:t>Pramen: Autor</w:t>
      </w:r>
    </w:p>
    <w:p w:rsidR="00E90495" w:rsidRPr="00B60FB9" w:rsidRDefault="00441847" w:rsidP="00E20CC5">
      <w:pPr>
        <w:pStyle w:val="titulektabulkymoje"/>
      </w:pPr>
      <w:r>
        <w:t>Pohlaví respondentů</w:t>
      </w:r>
    </w:p>
    <w:tbl>
      <w:tblPr>
        <w:tblW w:w="0" w:type="auto"/>
        <w:tblInd w:w="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
      <w:tblGrid>
        <w:gridCol w:w="2835"/>
        <w:gridCol w:w="3544"/>
      </w:tblGrid>
      <w:tr w:rsidR="00E90495" w:rsidTr="00A20C1D">
        <w:tc>
          <w:tcPr>
            <w:tcW w:w="2835" w:type="dxa"/>
            <w:tcBorders>
              <w:top w:val="single" w:sz="12" w:space="0" w:color="auto"/>
              <w:bottom w:val="single" w:sz="12" w:space="0" w:color="auto"/>
              <w:right w:val="single" w:sz="12" w:space="0" w:color="auto"/>
            </w:tcBorders>
            <w:shd w:val="clear" w:color="auto" w:fill="C6D9F1"/>
          </w:tcPr>
          <w:p w:rsidR="00E90495" w:rsidRPr="00B60FB9" w:rsidRDefault="00E90495" w:rsidP="00E20CC5">
            <w:pPr>
              <w:pStyle w:val="normlnmojetabulky"/>
            </w:pPr>
            <w:r w:rsidRPr="00B60FB9">
              <w:t>Pohlaví respondentů</w:t>
            </w:r>
          </w:p>
        </w:tc>
        <w:tc>
          <w:tcPr>
            <w:tcW w:w="3544" w:type="dxa"/>
            <w:tcBorders>
              <w:top w:val="single" w:sz="12" w:space="0" w:color="auto"/>
              <w:left w:val="single" w:sz="12" w:space="0" w:color="auto"/>
              <w:bottom w:val="single" w:sz="12" w:space="0" w:color="auto"/>
            </w:tcBorders>
            <w:shd w:val="clear" w:color="auto" w:fill="C6D9F1"/>
          </w:tcPr>
          <w:p w:rsidR="00E90495" w:rsidRPr="00B60FB9" w:rsidRDefault="00E90495" w:rsidP="00E20CC5">
            <w:pPr>
              <w:pStyle w:val="normlnmojetabulky"/>
            </w:pPr>
            <w:r w:rsidRPr="00B60FB9">
              <w:t>Zastoupení respondentů</w:t>
            </w:r>
            <w:r>
              <w:t xml:space="preserve"> v %</w:t>
            </w:r>
          </w:p>
        </w:tc>
      </w:tr>
      <w:tr w:rsidR="00E90495" w:rsidTr="00A20C1D">
        <w:tc>
          <w:tcPr>
            <w:tcW w:w="2835" w:type="dxa"/>
            <w:tcBorders>
              <w:top w:val="single" w:sz="12" w:space="0" w:color="auto"/>
            </w:tcBorders>
          </w:tcPr>
          <w:p w:rsidR="00E90495" w:rsidRPr="00DE5655" w:rsidRDefault="00E90495" w:rsidP="00E20CC5">
            <w:pPr>
              <w:pStyle w:val="normlnmojetabulky"/>
            </w:pPr>
            <w:r w:rsidRPr="00DE5655">
              <w:t>Muž</w:t>
            </w:r>
          </w:p>
        </w:tc>
        <w:tc>
          <w:tcPr>
            <w:tcW w:w="3544" w:type="dxa"/>
            <w:tcBorders>
              <w:top w:val="single" w:sz="12" w:space="0" w:color="auto"/>
            </w:tcBorders>
          </w:tcPr>
          <w:p w:rsidR="00E90495" w:rsidRPr="00DE5655" w:rsidRDefault="00E90495" w:rsidP="00E20CC5">
            <w:pPr>
              <w:pStyle w:val="normlnmojetabulky"/>
            </w:pPr>
            <w:r>
              <w:t>79 %</w:t>
            </w:r>
          </w:p>
        </w:tc>
      </w:tr>
      <w:tr w:rsidR="00E90495" w:rsidTr="00A20C1D">
        <w:tc>
          <w:tcPr>
            <w:tcW w:w="2835" w:type="dxa"/>
          </w:tcPr>
          <w:p w:rsidR="00E90495" w:rsidRPr="00DE5655" w:rsidRDefault="00E90495" w:rsidP="00E20CC5">
            <w:pPr>
              <w:pStyle w:val="normlnmojetabulky"/>
            </w:pPr>
            <w:r w:rsidRPr="00DE5655">
              <w:t>Žena</w:t>
            </w:r>
          </w:p>
        </w:tc>
        <w:tc>
          <w:tcPr>
            <w:tcW w:w="3544" w:type="dxa"/>
          </w:tcPr>
          <w:p w:rsidR="00E90495" w:rsidRPr="00DE5655" w:rsidRDefault="00E90495" w:rsidP="00E20CC5">
            <w:pPr>
              <w:pStyle w:val="normlnmojetabulky"/>
            </w:pPr>
            <w:r>
              <w:t>21 %</w:t>
            </w:r>
          </w:p>
        </w:tc>
      </w:tr>
    </w:tbl>
    <w:p w:rsidR="00096B8A" w:rsidRPr="00D602A1" w:rsidRDefault="00E90495" w:rsidP="008D2BBA">
      <w:pPr>
        <w:pStyle w:val="Nomlnmoje"/>
        <w:ind w:left="425"/>
        <w:rPr>
          <w:i/>
          <w:iCs/>
        </w:rPr>
      </w:pPr>
      <w:r w:rsidRPr="00D602A1">
        <w:rPr>
          <w:i/>
          <w:iCs/>
        </w:rPr>
        <w:t>Pramen: Autor</w:t>
      </w:r>
    </w:p>
    <w:p w:rsidR="00E90495" w:rsidRDefault="00441847" w:rsidP="00E20CC5">
      <w:pPr>
        <w:pStyle w:val="titulektabulkymoje"/>
      </w:pPr>
      <w:r>
        <w:t>Vlastnictví certifikátů u firem jednotlivých respondentů</w:t>
      </w:r>
    </w:p>
    <w:tbl>
      <w:tblPr>
        <w:tblW w:w="0" w:type="auto"/>
        <w:tblInd w:w="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
      <w:tblGrid>
        <w:gridCol w:w="3374"/>
        <w:gridCol w:w="3005"/>
      </w:tblGrid>
      <w:tr w:rsidR="00E90495" w:rsidTr="00A20C1D">
        <w:tc>
          <w:tcPr>
            <w:tcW w:w="3374" w:type="dxa"/>
            <w:tcBorders>
              <w:top w:val="single" w:sz="12" w:space="0" w:color="auto"/>
              <w:bottom w:val="single" w:sz="12" w:space="0" w:color="auto"/>
              <w:right w:val="single" w:sz="12" w:space="0" w:color="auto"/>
            </w:tcBorders>
            <w:shd w:val="clear" w:color="auto" w:fill="C6D9F1"/>
          </w:tcPr>
          <w:p w:rsidR="00E90495" w:rsidRPr="00D602A1" w:rsidRDefault="00E90495" w:rsidP="00E20CC5">
            <w:pPr>
              <w:pStyle w:val="normlnmojetabulky"/>
            </w:pPr>
            <w:r w:rsidRPr="00D602A1">
              <w:t>Vlastnictví certifikátů u firem jednotlivých respondentů</w:t>
            </w:r>
          </w:p>
        </w:tc>
        <w:tc>
          <w:tcPr>
            <w:tcW w:w="3005" w:type="dxa"/>
            <w:tcBorders>
              <w:top w:val="single" w:sz="12" w:space="0" w:color="auto"/>
              <w:left w:val="single" w:sz="12" w:space="0" w:color="auto"/>
              <w:bottom w:val="single" w:sz="12" w:space="0" w:color="auto"/>
            </w:tcBorders>
            <w:shd w:val="clear" w:color="auto" w:fill="C6D9F1"/>
            <w:vAlign w:val="center"/>
          </w:tcPr>
          <w:p w:rsidR="00E90495" w:rsidRPr="00D602A1" w:rsidRDefault="00E90495" w:rsidP="00E20CC5">
            <w:pPr>
              <w:pStyle w:val="normlnmojetabulky"/>
            </w:pPr>
            <w:r w:rsidRPr="00D602A1">
              <w:t>Vlastnictví jednotlivých certifikátů v %</w:t>
            </w:r>
          </w:p>
        </w:tc>
      </w:tr>
      <w:tr w:rsidR="00E90495" w:rsidTr="00A20C1D">
        <w:tc>
          <w:tcPr>
            <w:tcW w:w="3374" w:type="dxa"/>
            <w:tcBorders>
              <w:top w:val="single" w:sz="12" w:space="0" w:color="auto"/>
            </w:tcBorders>
          </w:tcPr>
          <w:p w:rsidR="00E90495" w:rsidRPr="00DE5655" w:rsidRDefault="00E90495" w:rsidP="00E20CC5">
            <w:pPr>
              <w:pStyle w:val="normlnmojetabulky"/>
            </w:pPr>
            <w:r w:rsidRPr="00DE5655">
              <w:t>ISO 9001</w:t>
            </w:r>
          </w:p>
        </w:tc>
        <w:tc>
          <w:tcPr>
            <w:tcW w:w="3005" w:type="dxa"/>
            <w:tcBorders>
              <w:top w:val="single" w:sz="12" w:space="0" w:color="auto"/>
            </w:tcBorders>
          </w:tcPr>
          <w:p w:rsidR="00E90495" w:rsidRPr="00DE5655" w:rsidRDefault="00E90495" w:rsidP="00E20CC5">
            <w:pPr>
              <w:pStyle w:val="normlnmojetabulky"/>
            </w:pPr>
            <w:r>
              <w:t>100 %</w:t>
            </w:r>
          </w:p>
        </w:tc>
      </w:tr>
      <w:tr w:rsidR="00E90495" w:rsidTr="00A20C1D">
        <w:tc>
          <w:tcPr>
            <w:tcW w:w="3374" w:type="dxa"/>
          </w:tcPr>
          <w:p w:rsidR="00E90495" w:rsidRPr="00DE5655" w:rsidRDefault="00E90495" w:rsidP="00E20CC5">
            <w:pPr>
              <w:pStyle w:val="normlnmojetabulky"/>
            </w:pPr>
            <w:r w:rsidRPr="00DE5655">
              <w:t>ISO 14001</w:t>
            </w:r>
          </w:p>
        </w:tc>
        <w:tc>
          <w:tcPr>
            <w:tcW w:w="3005" w:type="dxa"/>
          </w:tcPr>
          <w:p w:rsidR="00E90495" w:rsidRPr="00DE5655" w:rsidRDefault="00E90495" w:rsidP="00E20CC5">
            <w:pPr>
              <w:pStyle w:val="normlnmojetabulky"/>
            </w:pPr>
            <w:r>
              <w:t>91 %</w:t>
            </w:r>
          </w:p>
        </w:tc>
      </w:tr>
      <w:tr w:rsidR="00E90495" w:rsidTr="00A20C1D">
        <w:tc>
          <w:tcPr>
            <w:tcW w:w="3374" w:type="dxa"/>
          </w:tcPr>
          <w:p w:rsidR="00E90495" w:rsidRPr="00DE5655" w:rsidRDefault="00E90495" w:rsidP="00E20CC5">
            <w:pPr>
              <w:pStyle w:val="normlnmojetabulky"/>
            </w:pPr>
            <w:r w:rsidRPr="00DE5655">
              <w:t>OCHSAS 18001</w:t>
            </w:r>
          </w:p>
        </w:tc>
        <w:tc>
          <w:tcPr>
            <w:tcW w:w="3005" w:type="dxa"/>
          </w:tcPr>
          <w:p w:rsidR="00E90495" w:rsidRPr="00DE5655" w:rsidRDefault="00E90495" w:rsidP="00E20CC5">
            <w:pPr>
              <w:pStyle w:val="normlnmojetabulky"/>
            </w:pPr>
            <w:r>
              <w:t>97 %</w:t>
            </w:r>
          </w:p>
        </w:tc>
      </w:tr>
      <w:tr w:rsidR="00E90495" w:rsidTr="00A20C1D">
        <w:tc>
          <w:tcPr>
            <w:tcW w:w="3374" w:type="dxa"/>
          </w:tcPr>
          <w:p w:rsidR="00E90495" w:rsidRPr="00DE5655" w:rsidRDefault="00E90495" w:rsidP="00E20CC5">
            <w:pPr>
              <w:pStyle w:val="normlnmojetabulky"/>
            </w:pPr>
            <w:r w:rsidRPr="00DE5655">
              <w:t>EMAS</w:t>
            </w:r>
          </w:p>
        </w:tc>
        <w:tc>
          <w:tcPr>
            <w:tcW w:w="3005" w:type="dxa"/>
          </w:tcPr>
          <w:p w:rsidR="00E90495" w:rsidRPr="00DE5655" w:rsidRDefault="00E90495" w:rsidP="00E20CC5">
            <w:pPr>
              <w:pStyle w:val="normlnmojetabulky"/>
            </w:pPr>
            <w:r>
              <w:t>73 %</w:t>
            </w:r>
          </w:p>
        </w:tc>
      </w:tr>
    </w:tbl>
    <w:p w:rsidR="00096B8A" w:rsidRPr="00D602A1" w:rsidRDefault="00E90495" w:rsidP="008D2BBA">
      <w:pPr>
        <w:pStyle w:val="Nomlnmoje"/>
        <w:ind w:left="425"/>
        <w:rPr>
          <w:i/>
          <w:iCs/>
        </w:rPr>
      </w:pPr>
      <w:r w:rsidRPr="00D602A1">
        <w:rPr>
          <w:i/>
          <w:iCs/>
        </w:rPr>
        <w:t>Pramen: Autor</w:t>
      </w:r>
    </w:p>
    <w:p w:rsidR="00E90495" w:rsidRPr="004165EA" w:rsidRDefault="00E90495" w:rsidP="008D2BBA">
      <w:pPr>
        <w:pStyle w:val="Nomlnmoje"/>
        <w:ind w:left="425"/>
        <w:rPr>
          <w:b/>
          <w:bCs/>
          <w:i/>
          <w:iCs/>
        </w:rPr>
      </w:pPr>
      <w:r w:rsidRPr="004165EA">
        <w:rPr>
          <w:b/>
          <w:bCs/>
          <w:i/>
          <w:iCs/>
        </w:rPr>
        <w:t>Dotazník B, 2 kolo</w:t>
      </w:r>
    </w:p>
    <w:p w:rsidR="00E90495" w:rsidRDefault="00E90495" w:rsidP="0032738C">
      <w:pPr>
        <w:pStyle w:val="Nomlnmoje"/>
      </w:pPr>
      <w:r>
        <w:rPr>
          <w:b/>
          <w:bCs/>
          <w:u w:val="single"/>
        </w:rPr>
        <w:t>První sekce, otazník B</w:t>
      </w:r>
      <w:r>
        <w:t xml:space="preserve"> – Na první otázku</w:t>
      </w:r>
      <w:r w:rsidR="00441847">
        <w:t>,</w:t>
      </w:r>
      <w:r>
        <w:t xml:space="preserve"> zda je certifikace dle norem ISO</w:t>
      </w:r>
      <w:r w:rsidR="00441847">
        <w:t xml:space="preserve"> přínos pro činnost organizace</w:t>
      </w:r>
      <w:r w:rsidR="00812818">
        <w:t>,</w:t>
      </w:r>
      <w:r>
        <w:t xml:space="preserve"> odpovědělo téměř 80 % respondentů kladně. Naopak n</w:t>
      </w:r>
      <w:r w:rsidR="00441847">
        <w:t>a druhou</w:t>
      </w:r>
      <w:r>
        <w:t xml:space="preserve"> odpovědělo přes 60 </w:t>
      </w:r>
      <w:r w:rsidR="00812818">
        <w:t>% dotázaných záporně, z čehož vyplývá</w:t>
      </w:r>
      <w:r>
        <w:t>, že se neprojevily snahy v rámci firmy na zrušení certifikace z důvodu změny v záko</w:t>
      </w:r>
      <w:r w:rsidR="00812818">
        <w:t xml:space="preserve">ně o veřejných </w:t>
      </w:r>
      <w:r w:rsidR="00812818">
        <w:lastRenderedPageBreak/>
        <w:t>zakázkách. V případě třetí otázky</w:t>
      </w:r>
      <w:r w:rsidR="00F966CE">
        <w:t>,</w:t>
      </w:r>
      <w:r>
        <w:t xml:space="preserve"> zda je vhodné zohlednit výrazněji při rozhodování ve výběrovém řízení </w:t>
      </w:r>
      <w:r w:rsidR="00441847">
        <w:t xml:space="preserve">vlastnictví certifikátů ISO, </w:t>
      </w:r>
      <w:r>
        <w:t xml:space="preserve">byly odpovědi převážně rovnoměrně rozloženy ve střední části spektra „Spíše ano, Spíše ne“. Obdobná skladba odpovědí byla rovněž na další otázku a to </w:t>
      </w:r>
      <w:r w:rsidR="00441847">
        <w:t xml:space="preserve">možnosti </w:t>
      </w:r>
      <w:r>
        <w:t>zvýšení důrazu na environmentální proble</w:t>
      </w:r>
      <w:r w:rsidR="00096B8A">
        <w:t>matiku. Bohužel skladba odpovědí</w:t>
      </w:r>
      <w:r>
        <w:t xml:space="preserve"> v páté otázce</w:t>
      </w:r>
      <w:r w:rsidR="00441847">
        <w:t>,</w:t>
      </w:r>
      <w:r>
        <w:t xml:space="preserve"> zda má certifikace ISO odpovídající hodnotu, vážnost a prestiž, kdy kladné odpovědi jen nevýrazně překročily polovinu 52 %</w:t>
      </w:r>
      <w:r w:rsidR="00662A52">
        <w:t xml:space="preserve"> a ukazují</w:t>
      </w:r>
      <w:r>
        <w:t xml:space="preserve"> na potřebu </w:t>
      </w:r>
      <w:r w:rsidR="00662A52">
        <w:t>důkladně</w:t>
      </w:r>
      <w:r w:rsidR="00441847">
        <w:t xml:space="preserve"> se zamyslet</w:t>
      </w:r>
      <w:r>
        <w:t xml:space="preserve"> nad možno</w:t>
      </w:r>
      <w:r w:rsidR="00441847">
        <w:t>stmi zvýšení vážnosti norem ISO.</w:t>
      </w:r>
      <w:r w:rsidR="001014A0">
        <w:t xml:space="preserve"> Reakce na šestou otázku, které</w:t>
      </w:r>
      <w:r>
        <w:t xml:space="preserve"> se opět nachází v prostřední části možnosti odpovědí</w:t>
      </w:r>
      <w:r w:rsidR="001014A0">
        <w:t>,</w:t>
      </w:r>
      <w:r>
        <w:t xml:space="preserve"> to jen </w:t>
      </w:r>
      <w:r w:rsidR="001014A0">
        <w:t>potvrzuje. Určitou nadějí je následující</w:t>
      </w:r>
      <w:r>
        <w:t xml:space="preserve"> reakce na sedmo</w:t>
      </w:r>
      <w:r w:rsidR="001014A0">
        <w:t>u otázku, zda</w:t>
      </w:r>
      <w:r>
        <w:t xml:space="preserve"> by měl být stanoven pevný rámec na certifikaci norem ISO, s cílem zpřesnění nároků a </w:t>
      </w:r>
      <w:r w:rsidR="001014A0">
        <w:t>zvýšení kvality certifikace. V tomto případě</w:t>
      </w:r>
      <w:r>
        <w:t xml:space="preserve"> kladné odpovědi dosáhly na hodnotu 72 %.</w:t>
      </w:r>
    </w:p>
    <w:p w:rsidR="00812818" w:rsidRPr="00812818" w:rsidRDefault="00812818" w:rsidP="00812818">
      <w:pPr>
        <w:pStyle w:val="Nomlnmoje"/>
      </w:pPr>
      <w:r w:rsidRPr="00812818">
        <w:t>P</w:t>
      </w:r>
      <w:r>
        <w:t>ro přehlednost zde bude opět uvedeno grafické znázornění odpovědí na otázky obsažené v dotazníku.</w:t>
      </w:r>
    </w:p>
    <w:p w:rsidR="00E90495" w:rsidRPr="004165EA" w:rsidRDefault="00E90495" w:rsidP="0032738C">
      <w:pPr>
        <w:pStyle w:val="Nomlnmoje"/>
        <w:rPr>
          <w:b/>
          <w:bCs/>
        </w:rPr>
      </w:pPr>
      <w:r w:rsidRPr="004165EA">
        <w:rPr>
          <w:b/>
          <w:bCs/>
        </w:rPr>
        <w:t>Graf číslo 1 B</w:t>
      </w:r>
    </w:p>
    <w:p w:rsidR="00E90495" w:rsidRDefault="00C77D6B" w:rsidP="0032738C">
      <w:pPr>
        <w:pStyle w:val="Nomlnmoje"/>
      </w:pPr>
      <w:r>
        <w:rPr>
          <w:noProof/>
        </w:rPr>
        <w:drawing>
          <wp:inline distT="0" distB="0" distL="0" distR="0">
            <wp:extent cx="4314825" cy="2124075"/>
            <wp:effectExtent l="19050" t="0" r="9525" b="0"/>
            <wp:docPr id="32" name="obrázek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rrowheads="1"/>
                    </pic:cNvPicPr>
                  </pic:nvPicPr>
                  <pic:blipFill>
                    <a:blip r:embed="rId52"/>
                    <a:srcRect/>
                    <a:stretch>
                      <a:fillRect/>
                    </a:stretch>
                  </pic:blipFill>
                  <pic:spPr bwMode="auto">
                    <a:xfrm>
                      <a:off x="0" y="0"/>
                      <a:ext cx="4314825" cy="2124075"/>
                    </a:xfrm>
                    <a:prstGeom prst="rect">
                      <a:avLst/>
                    </a:prstGeom>
                    <a:noFill/>
                    <a:ln w="9525">
                      <a:noFill/>
                      <a:miter lim="800000"/>
                      <a:headEnd/>
                      <a:tailEnd/>
                    </a:ln>
                  </pic:spPr>
                </pic:pic>
              </a:graphicData>
            </a:graphic>
          </wp:inline>
        </w:drawing>
      </w:r>
    </w:p>
    <w:p w:rsidR="0094386E" w:rsidRPr="00E630C9" w:rsidRDefault="0094386E" w:rsidP="0094386E">
      <w:pPr>
        <w:pStyle w:val="Nomlnmoje"/>
        <w:tabs>
          <w:tab w:val="left" w:pos="2268"/>
        </w:tabs>
        <w:spacing w:after="200"/>
        <w:rPr>
          <w:i/>
          <w:iCs/>
        </w:rPr>
      </w:pPr>
      <w:r>
        <w:rPr>
          <w:b/>
          <w:bCs/>
        </w:rPr>
        <w:tab/>
      </w:r>
      <w:r w:rsidRPr="00E630C9">
        <w:rPr>
          <w:i/>
          <w:iCs/>
        </w:rPr>
        <w:t>Pramen: Autor</w:t>
      </w:r>
    </w:p>
    <w:p w:rsidR="00E90495" w:rsidRPr="004165EA" w:rsidRDefault="00E90495" w:rsidP="0032738C">
      <w:pPr>
        <w:pStyle w:val="Nomlnmoje"/>
        <w:rPr>
          <w:b/>
          <w:bCs/>
        </w:rPr>
      </w:pPr>
      <w:r w:rsidRPr="004165EA">
        <w:rPr>
          <w:b/>
          <w:bCs/>
        </w:rPr>
        <w:t>Graf číslo 2 B</w:t>
      </w:r>
    </w:p>
    <w:p w:rsidR="00E90495" w:rsidRPr="004165EA" w:rsidRDefault="00C77D6B" w:rsidP="0032738C">
      <w:pPr>
        <w:pStyle w:val="Nomlnmoje"/>
        <w:rPr>
          <w:b/>
          <w:bCs/>
        </w:rPr>
      </w:pPr>
      <w:r>
        <w:rPr>
          <w:b/>
          <w:bCs/>
          <w:noProof/>
        </w:rPr>
        <w:drawing>
          <wp:inline distT="0" distB="0" distL="0" distR="0">
            <wp:extent cx="4314825" cy="2124075"/>
            <wp:effectExtent l="19050" t="0" r="9525" b="0"/>
            <wp:docPr id="33" name="obrázek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rrowheads="1"/>
                    </pic:cNvPicPr>
                  </pic:nvPicPr>
                  <pic:blipFill>
                    <a:blip r:embed="rId53"/>
                    <a:srcRect/>
                    <a:stretch>
                      <a:fillRect/>
                    </a:stretch>
                  </pic:blipFill>
                  <pic:spPr bwMode="auto">
                    <a:xfrm>
                      <a:off x="0" y="0"/>
                      <a:ext cx="4314825" cy="2124075"/>
                    </a:xfrm>
                    <a:prstGeom prst="rect">
                      <a:avLst/>
                    </a:prstGeom>
                    <a:noFill/>
                    <a:ln w="9525">
                      <a:noFill/>
                      <a:miter lim="800000"/>
                      <a:headEnd/>
                      <a:tailEnd/>
                    </a:ln>
                  </pic:spPr>
                </pic:pic>
              </a:graphicData>
            </a:graphic>
          </wp:inline>
        </w:drawing>
      </w:r>
    </w:p>
    <w:p w:rsidR="0094386E" w:rsidRPr="00E630C9" w:rsidRDefault="0094386E" w:rsidP="0094386E">
      <w:pPr>
        <w:pStyle w:val="Nomlnmoje"/>
        <w:tabs>
          <w:tab w:val="left" w:pos="2268"/>
        </w:tabs>
        <w:spacing w:after="200"/>
        <w:rPr>
          <w:i/>
          <w:iCs/>
        </w:rPr>
      </w:pPr>
      <w:r>
        <w:rPr>
          <w:b/>
          <w:bCs/>
        </w:rPr>
        <w:tab/>
      </w:r>
      <w:r w:rsidRPr="00E630C9">
        <w:rPr>
          <w:i/>
          <w:iCs/>
        </w:rPr>
        <w:t>Pramen: Autor</w:t>
      </w:r>
    </w:p>
    <w:p w:rsidR="00812818" w:rsidRDefault="00812818">
      <w:pPr>
        <w:spacing w:after="0" w:line="240" w:lineRule="auto"/>
        <w:rPr>
          <w:rFonts w:ascii="Times New Roman" w:hAnsi="Times New Roman" w:cs="Times New Roman"/>
          <w:b/>
          <w:bCs/>
          <w:sz w:val="24"/>
          <w:szCs w:val="24"/>
          <w:lang w:eastAsia="cs-CZ"/>
        </w:rPr>
      </w:pPr>
      <w:r>
        <w:rPr>
          <w:b/>
          <w:bCs/>
        </w:rPr>
        <w:br w:type="page"/>
      </w:r>
    </w:p>
    <w:p w:rsidR="00E90495" w:rsidRPr="004165EA" w:rsidRDefault="00E90495" w:rsidP="0032738C">
      <w:pPr>
        <w:pStyle w:val="Nomlnmoje"/>
        <w:rPr>
          <w:b/>
          <w:bCs/>
        </w:rPr>
      </w:pPr>
      <w:r w:rsidRPr="004165EA">
        <w:rPr>
          <w:b/>
          <w:bCs/>
        </w:rPr>
        <w:lastRenderedPageBreak/>
        <w:t>Graf číslo 3 B</w:t>
      </w:r>
    </w:p>
    <w:p w:rsidR="00E90495" w:rsidRDefault="00C77D6B" w:rsidP="0032738C">
      <w:pPr>
        <w:pStyle w:val="Nomlnmoje"/>
      </w:pPr>
      <w:r>
        <w:rPr>
          <w:noProof/>
        </w:rPr>
        <w:drawing>
          <wp:inline distT="0" distB="0" distL="0" distR="0">
            <wp:extent cx="4171950" cy="2095500"/>
            <wp:effectExtent l="19050" t="0" r="0" b="0"/>
            <wp:docPr id="34" name="obrázek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rrowheads="1"/>
                    </pic:cNvPicPr>
                  </pic:nvPicPr>
                  <pic:blipFill>
                    <a:blip r:embed="rId54"/>
                    <a:srcRect/>
                    <a:stretch>
                      <a:fillRect/>
                    </a:stretch>
                  </pic:blipFill>
                  <pic:spPr bwMode="auto">
                    <a:xfrm>
                      <a:off x="0" y="0"/>
                      <a:ext cx="4171950" cy="2095500"/>
                    </a:xfrm>
                    <a:prstGeom prst="rect">
                      <a:avLst/>
                    </a:prstGeom>
                    <a:noFill/>
                    <a:ln w="9525">
                      <a:noFill/>
                      <a:miter lim="800000"/>
                      <a:headEnd/>
                      <a:tailEnd/>
                    </a:ln>
                  </pic:spPr>
                </pic:pic>
              </a:graphicData>
            </a:graphic>
          </wp:inline>
        </w:drawing>
      </w:r>
    </w:p>
    <w:p w:rsidR="0094386E" w:rsidRPr="00E630C9" w:rsidRDefault="0094386E" w:rsidP="0094386E">
      <w:pPr>
        <w:pStyle w:val="Nomlnmoje"/>
        <w:tabs>
          <w:tab w:val="left" w:pos="2268"/>
        </w:tabs>
        <w:spacing w:after="200"/>
        <w:rPr>
          <w:i/>
          <w:iCs/>
        </w:rPr>
      </w:pPr>
      <w:r>
        <w:rPr>
          <w:b/>
          <w:bCs/>
        </w:rPr>
        <w:tab/>
      </w:r>
      <w:r w:rsidRPr="00E630C9">
        <w:rPr>
          <w:i/>
          <w:iCs/>
        </w:rPr>
        <w:t>Pramen: Autor</w:t>
      </w:r>
    </w:p>
    <w:p w:rsidR="00E90495" w:rsidRPr="004165EA" w:rsidRDefault="00E90495" w:rsidP="0032738C">
      <w:pPr>
        <w:pStyle w:val="Nomlnmoje"/>
        <w:rPr>
          <w:b/>
          <w:bCs/>
        </w:rPr>
      </w:pPr>
      <w:r w:rsidRPr="004165EA">
        <w:rPr>
          <w:b/>
          <w:bCs/>
        </w:rPr>
        <w:t>Graf číslo 4 B</w:t>
      </w:r>
    </w:p>
    <w:p w:rsidR="00E90495" w:rsidRDefault="00C77D6B" w:rsidP="0032738C">
      <w:pPr>
        <w:pStyle w:val="Nomlnmoje"/>
      </w:pPr>
      <w:r>
        <w:rPr>
          <w:noProof/>
        </w:rPr>
        <w:drawing>
          <wp:inline distT="0" distB="0" distL="0" distR="0">
            <wp:extent cx="4105275" cy="2162175"/>
            <wp:effectExtent l="19050" t="0" r="9525" b="0"/>
            <wp:docPr id="35" name="obrázek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rrowheads="1"/>
                    </pic:cNvPicPr>
                  </pic:nvPicPr>
                  <pic:blipFill>
                    <a:blip r:embed="rId55"/>
                    <a:srcRect/>
                    <a:stretch>
                      <a:fillRect/>
                    </a:stretch>
                  </pic:blipFill>
                  <pic:spPr bwMode="auto">
                    <a:xfrm>
                      <a:off x="0" y="0"/>
                      <a:ext cx="4105275" cy="2162175"/>
                    </a:xfrm>
                    <a:prstGeom prst="rect">
                      <a:avLst/>
                    </a:prstGeom>
                    <a:noFill/>
                    <a:ln w="9525">
                      <a:noFill/>
                      <a:miter lim="800000"/>
                      <a:headEnd/>
                      <a:tailEnd/>
                    </a:ln>
                  </pic:spPr>
                </pic:pic>
              </a:graphicData>
            </a:graphic>
          </wp:inline>
        </w:drawing>
      </w:r>
    </w:p>
    <w:p w:rsidR="0094386E" w:rsidRPr="00E630C9" w:rsidRDefault="0094386E" w:rsidP="0094386E">
      <w:pPr>
        <w:pStyle w:val="Nomlnmoje"/>
        <w:tabs>
          <w:tab w:val="left" w:pos="2268"/>
        </w:tabs>
        <w:spacing w:after="200"/>
        <w:rPr>
          <w:i/>
          <w:iCs/>
        </w:rPr>
      </w:pPr>
      <w:r>
        <w:rPr>
          <w:b/>
          <w:bCs/>
        </w:rPr>
        <w:tab/>
      </w:r>
      <w:r w:rsidRPr="00E630C9">
        <w:rPr>
          <w:i/>
          <w:iCs/>
        </w:rPr>
        <w:t>Pramen: Autor</w:t>
      </w:r>
    </w:p>
    <w:p w:rsidR="00E90495" w:rsidRPr="005C40F0" w:rsidRDefault="00E90495" w:rsidP="0032738C">
      <w:pPr>
        <w:pStyle w:val="Nomlnmoje"/>
        <w:rPr>
          <w:b/>
          <w:bCs/>
        </w:rPr>
      </w:pPr>
      <w:r w:rsidRPr="005C40F0">
        <w:rPr>
          <w:b/>
          <w:bCs/>
        </w:rPr>
        <w:t>Graf číslo 5 B</w:t>
      </w:r>
    </w:p>
    <w:p w:rsidR="00E90495" w:rsidRDefault="00C77D6B" w:rsidP="0032738C">
      <w:pPr>
        <w:pStyle w:val="Nomlnmoje"/>
      </w:pPr>
      <w:r>
        <w:rPr>
          <w:noProof/>
        </w:rPr>
        <w:drawing>
          <wp:inline distT="0" distB="0" distL="0" distR="0">
            <wp:extent cx="4048125" cy="2095500"/>
            <wp:effectExtent l="19050" t="0" r="9525" b="0"/>
            <wp:docPr id="36" name="obrázek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rrowheads="1"/>
                    </pic:cNvPicPr>
                  </pic:nvPicPr>
                  <pic:blipFill>
                    <a:blip r:embed="rId56"/>
                    <a:srcRect/>
                    <a:stretch>
                      <a:fillRect/>
                    </a:stretch>
                  </pic:blipFill>
                  <pic:spPr bwMode="auto">
                    <a:xfrm>
                      <a:off x="0" y="0"/>
                      <a:ext cx="4048125" cy="2095500"/>
                    </a:xfrm>
                    <a:prstGeom prst="rect">
                      <a:avLst/>
                    </a:prstGeom>
                    <a:noFill/>
                    <a:ln w="9525">
                      <a:noFill/>
                      <a:miter lim="800000"/>
                      <a:headEnd/>
                      <a:tailEnd/>
                    </a:ln>
                  </pic:spPr>
                </pic:pic>
              </a:graphicData>
            </a:graphic>
          </wp:inline>
        </w:drawing>
      </w:r>
    </w:p>
    <w:p w:rsidR="0094386E" w:rsidRPr="00E630C9" w:rsidRDefault="0094386E" w:rsidP="0094386E">
      <w:pPr>
        <w:pStyle w:val="Nomlnmoje"/>
        <w:tabs>
          <w:tab w:val="left" w:pos="2268"/>
        </w:tabs>
        <w:spacing w:after="200"/>
        <w:rPr>
          <w:i/>
          <w:iCs/>
        </w:rPr>
      </w:pPr>
      <w:r>
        <w:rPr>
          <w:b/>
          <w:bCs/>
        </w:rPr>
        <w:tab/>
      </w:r>
      <w:r w:rsidRPr="00E630C9">
        <w:rPr>
          <w:i/>
          <w:iCs/>
        </w:rPr>
        <w:t>Pramen: Autor</w:t>
      </w:r>
    </w:p>
    <w:p w:rsidR="00812818" w:rsidRDefault="00812818">
      <w:pPr>
        <w:spacing w:after="0" w:line="240" w:lineRule="auto"/>
        <w:rPr>
          <w:rFonts w:ascii="Times New Roman" w:hAnsi="Times New Roman" w:cs="Times New Roman"/>
          <w:b/>
          <w:bCs/>
          <w:sz w:val="24"/>
          <w:szCs w:val="24"/>
          <w:lang w:eastAsia="cs-CZ"/>
        </w:rPr>
      </w:pPr>
      <w:r>
        <w:rPr>
          <w:b/>
          <w:bCs/>
        </w:rPr>
        <w:br w:type="page"/>
      </w:r>
    </w:p>
    <w:p w:rsidR="00E90495" w:rsidRPr="005C40F0" w:rsidRDefault="00E90495" w:rsidP="0032738C">
      <w:pPr>
        <w:pStyle w:val="Nomlnmoje"/>
        <w:rPr>
          <w:b/>
          <w:bCs/>
        </w:rPr>
      </w:pPr>
      <w:r w:rsidRPr="005C40F0">
        <w:rPr>
          <w:b/>
          <w:bCs/>
        </w:rPr>
        <w:lastRenderedPageBreak/>
        <w:t>Graf číslo 6 B</w:t>
      </w:r>
    </w:p>
    <w:p w:rsidR="00E90495" w:rsidRDefault="00C77D6B" w:rsidP="0032738C">
      <w:pPr>
        <w:pStyle w:val="Nomlnmoje"/>
      </w:pPr>
      <w:r>
        <w:rPr>
          <w:noProof/>
        </w:rPr>
        <w:drawing>
          <wp:inline distT="0" distB="0" distL="0" distR="0">
            <wp:extent cx="4067175" cy="2095500"/>
            <wp:effectExtent l="19050" t="0" r="9525" b="0"/>
            <wp:docPr id="37" name="obrázek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rrowheads="1"/>
                    </pic:cNvPicPr>
                  </pic:nvPicPr>
                  <pic:blipFill>
                    <a:blip r:embed="rId57"/>
                    <a:srcRect/>
                    <a:stretch>
                      <a:fillRect/>
                    </a:stretch>
                  </pic:blipFill>
                  <pic:spPr bwMode="auto">
                    <a:xfrm>
                      <a:off x="0" y="0"/>
                      <a:ext cx="4067175" cy="2095500"/>
                    </a:xfrm>
                    <a:prstGeom prst="rect">
                      <a:avLst/>
                    </a:prstGeom>
                    <a:noFill/>
                    <a:ln w="9525">
                      <a:noFill/>
                      <a:miter lim="800000"/>
                      <a:headEnd/>
                      <a:tailEnd/>
                    </a:ln>
                  </pic:spPr>
                </pic:pic>
              </a:graphicData>
            </a:graphic>
          </wp:inline>
        </w:drawing>
      </w:r>
    </w:p>
    <w:p w:rsidR="0094386E" w:rsidRPr="00E630C9" w:rsidRDefault="0094386E" w:rsidP="0094386E">
      <w:pPr>
        <w:pStyle w:val="Nomlnmoje"/>
        <w:tabs>
          <w:tab w:val="left" w:pos="2268"/>
        </w:tabs>
        <w:spacing w:after="200"/>
        <w:rPr>
          <w:i/>
          <w:iCs/>
        </w:rPr>
      </w:pPr>
      <w:r>
        <w:rPr>
          <w:b/>
          <w:bCs/>
        </w:rPr>
        <w:tab/>
      </w:r>
      <w:r w:rsidRPr="00E630C9">
        <w:rPr>
          <w:i/>
          <w:iCs/>
        </w:rPr>
        <w:t>Pramen: Autor</w:t>
      </w:r>
    </w:p>
    <w:p w:rsidR="00E90495" w:rsidRPr="005C40F0" w:rsidRDefault="00E90495" w:rsidP="0032738C">
      <w:pPr>
        <w:pStyle w:val="Nomlnmoje"/>
        <w:rPr>
          <w:b/>
          <w:bCs/>
        </w:rPr>
      </w:pPr>
      <w:r w:rsidRPr="005C40F0">
        <w:rPr>
          <w:b/>
          <w:bCs/>
        </w:rPr>
        <w:t>Graf číslo 7 B</w:t>
      </w:r>
    </w:p>
    <w:p w:rsidR="00E90495" w:rsidRDefault="00C77D6B" w:rsidP="0032738C">
      <w:pPr>
        <w:pStyle w:val="Nomlnmoje"/>
      </w:pPr>
      <w:r>
        <w:rPr>
          <w:noProof/>
        </w:rPr>
        <w:drawing>
          <wp:inline distT="0" distB="0" distL="0" distR="0">
            <wp:extent cx="4105275" cy="2066925"/>
            <wp:effectExtent l="19050" t="0" r="9525" b="0"/>
            <wp:docPr id="38" name="obrázek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rrowheads="1"/>
                    </pic:cNvPicPr>
                  </pic:nvPicPr>
                  <pic:blipFill>
                    <a:blip r:embed="rId58"/>
                    <a:srcRect/>
                    <a:stretch>
                      <a:fillRect/>
                    </a:stretch>
                  </pic:blipFill>
                  <pic:spPr bwMode="auto">
                    <a:xfrm>
                      <a:off x="0" y="0"/>
                      <a:ext cx="4105275" cy="2066925"/>
                    </a:xfrm>
                    <a:prstGeom prst="rect">
                      <a:avLst/>
                    </a:prstGeom>
                    <a:noFill/>
                    <a:ln w="9525">
                      <a:noFill/>
                      <a:miter lim="800000"/>
                      <a:headEnd/>
                      <a:tailEnd/>
                    </a:ln>
                  </pic:spPr>
                </pic:pic>
              </a:graphicData>
            </a:graphic>
          </wp:inline>
        </w:drawing>
      </w:r>
    </w:p>
    <w:p w:rsidR="00E90495" w:rsidRPr="0094386E" w:rsidRDefault="0094386E" w:rsidP="0094386E">
      <w:pPr>
        <w:pStyle w:val="Nomlnmoje"/>
        <w:tabs>
          <w:tab w:val="left" w:pos="2268"/>
        </w:tabs>
        <w:spacing w:after="200"/>
        <w:rPr>
          <w:i/>
          <w:iCs/>
        </w:rPr>
      </w:pPr>
      <w:r>
        <w:rPr>
          <w:b/>
          <w:bCs/>
        </w:rPr>
        <w:tab/>
      </w:r>
      <w:r w:rsidRPr="00E630C9">
        <w:rPr>
          <w:i/>
          <w:iCs/>
        </w:rPr>
        <w:t>Pramen: Autor</w:t>
      </w:r>
    </w:p>
    <w:p w:rsidR="00E90495" w:rsidRPr="00437F5D" w:rsidRDefault="00E90495" w:rsidP="0094386E">
      <w:pPr>
        <w:pStyle w:val="Nomlnmoje"/>
        <w:ind w:firstLine="0"/>
      </w:pPr>
      <w:r w:rsidRPr="005C40F0">
        <w:rPr>
          <w:b/>
          <w:bCs/>
          <w:u w:val="single"/>
        </w:rPr>
        <w:t>Druhá sekce, dotazník B</w:t>
      </w:r>
      <w:r>
        <w:rPr>
          <w:b/>
          <w:bCs/>
          <w:u w:val="single"/>
        </w:rPr>
        <w:t>.</w:t>
      </w:r>
      <w:r>
        <w:t xml:space="preserve"> Odpovědi, respektive</w:t>
      </w:r>
      <w:r w:rsidR="00EA140E">
        <w:t xml:space="preserve"> jejich pestrost nasvědčují, že</w:t>
      </w:r>
      <w:r>
        <w:t xml:space="preserve"> certifikace dle norem ISO, respektive způsob jak zvýšit jejich vážnost je diskutované téma a potěšující je, že pozitivní rekce převažují nad negativy. V otázce číslo devět pak jsou </w:t>
      </w:r>
      <w:proofErr w:type="spellStart"/>
      <w:r>
        <w:t>p</w:t>
      </w:r>
      <w:r w:rsidR="000B2098">
        <w:t>ojmenovany</w:t>
      </w:r>
      <w:proofErr w:type="spellEnd"/>
      <w:r w:rsidR="00EA140E">
        <w:t xml:space="preserve"> hlavní nedostatky</w:t>
      </w:r>
      <w:r>
        <w:t xml:space="preserve"> certifikace </w:t>
      </w:r>
      <w:r w:rsidR="00EA140E">
        <w:t xml:space="preserve">dle norem </w:t>
      </w:r>
      <w:r>
        <w:t xml:space="preserve">ISO, mezi které lze jednoznačně zařadit přebujelou administrativu, nezájem ze strany vedení, </w:t>
      </w:r>
      <w:r w:rsidR="0068628A">
        <w:t>existence jen úzké skupiny</w:t>
      </w:r>
      <w:r>
        <w:t xml:space="preserve"> </w:t>
      </w:r>
      <w:r w:rsidR="0068628A">
        <w:t>pracovníků zainteresovaných na práci s těmito normami</w:t>
      </w:r>
      <w:r>
        <w:t xml:space="preserve"> apod. Uvedené výstupy </w:t>
      </w:r>
      <w:r w:rsidR="00EA140E">
        <w:t xml:space="preserve">ukazují, že </w:t>
      </w:r>
      <w:r>
        <w:t xml:space="preserve">by stálo zato </w:t>
      </w:r>
      <w:r w:rsidR="00EA140E">
        <w:t>uvedenou pasá</w:t>
      </w:r>
      <w:r w:rsidR="00B145BE">
        <w:t>ž dále rozebrat a hlouběji se jí</w:t>
      </w:r>
      <w:r>
        <w:t xml:space="preserve"> zabývat.</w:t>
      </w:r>
    </w:p>
    <w:p w:rsidR="00E90495" w:rsidRDefault="00E90495" w:rsidP="0094386E">
      <w:pPr>
        <w:pStyle w:val="Nomlnmoje"/>
        <w:ind w:firstLine="0"/>
      </w:pPr>
      <w:r>
        <w:t>Otázka č. 8</w:t>
      </w:r>
      <w:r w:rsidR="00EA140E">
        <w:t>:</w:t>
      </w:r>
      <w:r w:rsidR="000B2098">
        <w:t xml:space="preserve"> Jest</w:t>
      </w:r>
      <w:r>
        <w:t>liže má certifikace dl</w:t>
      </w:r>
      <w:r w:rsidR="00F453A2">
        <w:t>e norem ISO přínos, tak jak by</w:t>
      </w:r>
      <w:r>
        <w:t>ste tento přínos definovali a především jakým způsobem by se mohl tento přínos</w:t>
      </w:r>
      <w:r w:rsidR="000B2098">
        <w:t xml:space="preserve"> dá</w:t>
      </w:r>
      <w:r w:rsidR="00EA140E">
        <w:t>l</w:t>
      </w:r>
      <w:r>
        <w:t xml:space="preserve"> ještě zlepšit a zvýšit?</w:t>
      </w:r>
    </w:p>
    <w:p w:rsidR="00E90495" w:rsidRDefault="00E90495" w:rsidP="0094386E">
      <w:pPr>
        <w:pStyle w:val="Nomlnmoje"/>
        <w:ind w:firstLine="0"/>
      </w:pPr>
      <w:r>
        <w:t xml:space="preserve">Nejčetněji mezi odpověďmi bylo zastoupeno (řazeno sestupně, tj. </w:t>
      </w:r>
      <w:r w:rsidR="00F453A2">
        <w:t>1 = nejvyšší četnost</w:t>
      </w:r>
      <w:r>
        <w:t>):</w:t>
      </w:r>
    </w:p>
    <w:p w:rsidR="00E90495" w:rsidRDefault="00E90495" w:rsidP="0032738C">
      <w:pPr>
        <w:pStyle w:val="Nomlnmoje"/>
      </w:pPr>
      <w:r>
        <w:t>1. Slouží ke kontrole dodržování norem a základních postupů v provozu.</w:t>
      </w:r>
    </w:p>
    <w:p w:rsidR="00E90495" w:rsidRDefault="00E90495" w:rsidP="0032738C">
      <w:pPr>
        <w:pStyle w:val="Nomlnmoje"/>
      </w:pPr>
      <w:r>
        <w:t>2. Vyšší firemní kultura.</w:t>
      </w:r>
    </w:p>
    <w:p w:rsidR="00E90495" w:rsidRDefault="00E90495" w:rsidP="0094386E">
      <w:pPr>
        <w:pStyle w:val="Nomlnmoje"/>
        <w:ind w:left="1276" w:hanging="283"/>
      </w:pPr>
      <w:r>
        <w:lastRenderedPageBreak/>
        <w:t>3. Zlepšení je možno dosáhnout jen za předpokladu, že se do této činnosti zapojí všichni a především vedení firmy.</w:t>
      </w:r>
    </w:p>
    <w:p w:rsidR="00E90495" w:rsidRDefault="00B145BE" w:rsidP="001C3CAE">
      <w:pPr>
        <w:pStyle w:val="Nomlnmoje"/>
        <w:ind w:left="1276" w:hanging="283"/>
      </w:pPr>
      <w:r>
        <w:t>4. Přínosem je, že minimálně jednou za rok proběhne důkladná</w:t>
      </w:r>
      <w:r w:rsidR="00E90495">
        <w:t xml:space="preserve"> kontrola procesů v rámci firmy.</w:t>
      </w:r>
    </w:p>
    <w:p w:rsidR="00E90495" w:rsidRDefault="00E90495" w:rsidP="0032738C">
      <w:pPr>
        <w:pStyle w:val="Nomlnmoje"/>
      </w:pPr>
      <w:r>
        <w:t>5. Nevím.</w:t>
      </w:r>
    </w:p>
    <w:p w:rsidR="00E90495" w:rsidRDefault="00E90495" w:rsidP="0032738C">
      <w:pPr>
        <w:pStyle w:val="Nomlnmoje"/>
      </w:pPr>
      <w:r>
        <w:t>6. Není třeba zlepšovat, již tak je dost podrobný a obsáhlý.</w:t>
      </w:r>
    </w:p>
    <w:p w:rsidR="00E90495" w:rsidRDefault="00E90495" w:rsidP="001C3CAE">
      <w:pPr>
        <w:pStyle w:val="Nomlnmoje"/>
      </w:pPr>
      <w:r>
        <w:t xml:space="preserve">7. Přínos to zřejmě má, </w:t>
      </w:r>
      <w:r w:rsidR="000B2098">
        <w:t>ale stal se z toho spíše byznys!</w:t>
      </w:r>
    </w:p>
    <w:p w:rsidR="00E90495" w:rsidRDefault="00E90495" w:rsidP="001C3CAE">
      <w:pPr>
        <w:pStyle w:val="Nomlnmoje"/>
        <w:ind w:left="425"/>
      </w:pPr>
      <w:r>
        <w:t>Otázka č. 9</w:t>
      </w:r>
      <w:r w:rsidR="00EA140E">
        <w:t>:</w:t>
      </w:r>
      <w:r>
        <w:t xml:space="preserve"> Co považujete za hlavní nedostatky v aplikaci norem ISO?</w:t>
      </w:r>
    </w:p>
    <w:p w:rsidR="00E90495" w:rsidRDefault="00E90495" w:rsidP="001C3CAE">
      <w:pPr>
        <w:pStyle w:val="Nomlnmoje"/>
        <w:ind w:firstLine="0"/>
      </w:pPr>
      <w:r>
        <w:t xml:space="preserve">Nejčetněji mezi odpověďmi bylo zastoupeno (řazeno sestupně, tj. </w:t>
      </w:r>
      <w:r w:rsidR="00F453A2">
        <w:t>1 = nejvyšší četnost</w:t>
      </w:r>
      <w:r>
        <w:t>):</w:t>
      </w:r>
    </w:p>
    <w:p w:rsidR="00E90495" w:rsidRDefault="00E90495" w:rsidP="0032738C">
      <w:pPr>
        <w:pStyle w:val="Nomlnmoje"/>
      </w:pPr>
      <w:r>
        <w:t>1. Přebujelá administrativa.</w:t>
      </w:r>
    </w:p>
    <w:p w:rsidR="00E90495" w:rsidRDefault="00E90495" w:rsidP="0032738C">
      <w:pPr>
        <w:pStyle w:val="Nomlnmoje"/>
      </w:pPr>
      <w:r>
        <w:t>2. Nevím.</w:t>
      </w:r>
    </w:p>
    <w:p w:rsidR="00E90495" w:rsidRDefault="00E90495" w:rsidP="0032738C">
      <w:pPr>
        <w:pStyle w:val="Nomlnmoje"/>
      </w:pPr>
      <w:r>
        <w:t>3. Kvalita je o lidech a žádné normy ji nezajistí.</w:t>
      </w:r>
    </w:p>
    <w:p w:rsidR="00E90495" w:rsidRDefault="00E90495" w:rsidP="0032738C">
      <w:pPr>
        <w:pStyle w:val="Nomlnmoje"/>
      </w:pPr>
      <w:r>
        <w:t>4. Malá osvěta a zapojení všech pracovníků.</w:t>
      </w:r>
    </w:p>
    <w:p w:rsidR="00E90495" w:rsidRDefault="00E90495" w:rsidP="0032738C">
      <w:pPr>
        <w:pStyle w:val="Nomlnmoje"/>
      </w:pPr>
      <w:r>
        <w:t>5. Nezájem vedení firmy. Zapojena je jen úzká skupina pracovníků.</w:t>
      </w:r>
    </w:p>
    <w:p w:rsidR="00E90495" w:rsidRDefault="00E90495" w:rsidP="001C3CAE">
      <w:pPr>
        <w:pStyle w:val="Nomlnmoje"/>
      </w:pPr>
      <w:r>
        <w:t>6. Nemá nedostatky, princip je natolik jednoduchý.</w:t>
      </w:r>
    </w:p>
    <w:p w:rsidR="00E90495" w:rsidRPr="00F926B9" w:rsidRDefault="00E90495" w:rsidP="001C3CAE">
      <w:pPr>
        <w:pStyle w:val="Nomlnmoje"/>
        <w:ind w:firstLine="0"/>
      </w:pPr>
      <w:r w:rsidRPr="00F926B9">
        <w:rPr>
          <w:b/>
          <w:bCs/>
          <w:u w:val="single"/>
        </w:rPr>
        <w:t>Třetí sekce, dotazníku B</w:t>
      </w:r>
      <w:r w:rsidR="00EA140E">
        <w:t>. V otázce číslo 10</w:t>
      </w:r>
      <w:r w:rsidRPr="00F926B9">
        <w:t xml:space="preserve"> se projevi</w:t>
      </w:r>
      <w:r w:rsidR="00B145BE">
        <w:t>la skladba respondentů. P</w:t>
      </w:r>
      <w:r>
        <w:t xml:space="preserve">racovníci </w:t>
      </w:r>
      <w:r w:rsidR="00B145BE">
        <w:t xml:space="preserve">především </w:t>
      </w:r>
      <w:r w:rsidR="00EA140E">
        <w:t>blízko vedení organizace,</w:t>
      </w:r>
      <w:r>
        <w:t xml:space="preserve"> se </w:t>
      </w:r>
      <w:r w:rsidR="00B145BE">
        <w:t>zde k otázce zvýšení nákladů na </w:t>
      </w:r>
      <w:r>
        <w:t>certifikaci ISO a zvýšení počtu a kvality pracovníků, kteří se v rámci firmy touto problematikou zabývají</w:t>
      </w:r>
      <w:r w:rsidR="00EA140E">
        <w:t xml:space="preserve">, </w:t>
      </w:r>
      <w:r w:rsidR="000B2098">
        <w:t>stavěli vesměs negativně. Celkem</w:t>
      </w:r>
      <w:r w:rsidR="00EA140E">
        <w:t xml:space="preserve"> výrazně převyšovaly zápornější odpovědi</w:t>
      </w:r>
      <w:r>
        <w:t xml:space="preserve"> – 72 % respondentů. Na druhou stranu odpověď na závěrečnou otázku, zda certifikace dle norem ISO přispívá ke kultuře řízení firmy</w:t>
      </w:r>
      <w:r w:rsidR="00EA140E">
        <w:t>,</w:t>
      </w:r>
      <w:r>
        <w:t xml:space="preserve"> </w:t>
      </w:r>
      <w:r w:rsidR="0068628A">
        <w:t>s 95 % kladných odpovědí vyznělo jednoznačně pozitivně</w:t>
      </w:r>
      <w:r>
        <w:t>.</w:t>
      </w:r>
    </w:p>
    <w:p w:rsidR="00E90495" w:rsidRDefault="00E90495" w:rsidP="001C3CAE">
      <w:pPr>
        <w:pStyle w:val="Nomlnmoje"/>
        <w:ind w:firstLine="0"/>
      </w:pPr>
      <w:r>
        <w:t>Otázka č. 10</w:t>
      </w:r>
      <w:r w:rsidR="00EA140E">
        <w:t>:</w:t>
      </w:r>
      <w:r>
        <w:t xml:space="preserve"> Měly by se stanovit u firem limity počtu pracovníků mající certifikaci pro oblast kvality (ISO 9001) a </w:t>
      </w:r>
      <w:proofErr w:type="spellStart"/>
      <w:r>
        <w:t>environmentu</w:t>
      </w:r>
      <w:proofErr w:type="spellEnd"/>
      <w:r>
        <w:t xml:space="preserve"> (ISO 18001) v závislosti na velikosti firmy a počtu jejich pracovníků, stejně jak je </w:t>
      </w:r>
      <w:r w:rsidR="000B2098">
        <w:t>tomu v oblasti BOZP v zákoně č. </w:t>
      </w:r>
      <w:r>
        <w:t>309/2006 Sb. (do 25 pracovníků externí pracovník BOZP, 26 až 500 jeden kmenový pracovník, 501 a více pracovníků, dvě a více odborně způsobilé osoby v oblasti BOZP)</w:t>
      </w:r>
      <w:r w:rsidR="00425B12">
        <w:t>.</w:t>
      </w:r>
    </w:p>
    <w:p w:rsidR="0068628A" w:rsidRPr="0068628A" w:rsidRDefault="0068628A" w:rsidP="0068628A">
      <w:pPr>
        <w:pStyle w:val="Nomlnmoje"/>
      </w:pPr>
      <w:r w:rsidRPr="0068628A">
        <w:t>Pro</w:t>
      </w:r>
      <w:r>
        <w:t xml:space="preserve"> názornost budou reakce na položenou otázku v procentním vyjádření zpracovány v následující tabulce.</w:t>
      </w:r>
    </w:p>
    <w:p w:rsidR="0068628A" w:rsidRDefault="0068628A">
      <w:pPr>
        <w:spacing w:after="0" w:line="240" w:lineRule="auto"/>
        <w:rPr>
          <w:rFonts w:ascii="Times New Roman" w:hAnsi="Times New Roman" w:cs="Times New Roman"/>
          <w:lang w:eastAsia="cs-CZ"/>
        </w:rPr>
      </w:pPr>
      <w:r>
        <w:br w:type="page"/>
      </w:r>
    </w:p>
    <w:p w:rsidR="00E90495" w:rsidRPr="005C40F0" w:rsidRDefault="00661C10" w:rsidP="00E20CC5">
      <w:pPr>
        <w:pStyle w:val="titulektabulkymoje"/>
      </w:pPr>
      <w:r>
        <w:lastRenderedPageBreak/>
        <w:t>Reakce respondentů na otázku č. 10, dotazník B</w:t>
      </w:r>
    </w:p>
    <w:tbl>
      <w:tblPr>
        <w:tblW w:w="0" w:type="auto"/>
        <w:tblInd w:w="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
      <w:tblGrid>
        <w:gridCol w:w="6521"/>
        <w:gridCol w:w="1842"/>
      </w:tblGrid>
      <w:tr w:rsidR="00E90495" w:rsidTr="00DB7D75">
        <w:tc>
          <w:tcPr>
            <w:tcW w:w="6521" w:type="dxa"/>
            <w:tcBorders>
              <w:top w:val="single" w:sz="12" w:space="0" w:color="auto"/>
              <w:bottom w:val="single" w:sz="12" w:space="0" w:color="auto"/>
              <w:right w:val="single" w:sz="12" w:space="0" w:color="auto"/>
            </w:tcBorders>
            <w:shd w:val="clear" w:color="auto" w:fill="C6D9F1"/>
            <w:vAlign w:val="center"/>
          </w:tcPr>
          <w:p w:rsidR="00E90495" w:rsidRPr="006901E5" w:rsidRDefault="00E90495" w:rsidP="00E20CC5">
            <w:pPr>
              <w:pStyle w:val="normlnmojetabulky"/>
            </w:pPr>
            <w:r w:rsidRPr="006901E5">
              <w:t>Navržené odpovědi</w:t>
            </w:r>
          </w:p>
        </w:tc>
        <w:tc>
          <w:tcPr>
            <w:tcW w:w="1842" w:type="dxa"/>
            <w:tcBorders>
              <w:top w:val="single" w:sz="12" w:space="0" w:color="auto"/>
              <w:left w:val="single" w:sz="12" w:space="0" w:color="auto"/>
              <w:bottom w:val="single" w:sz="12" w:space="0" w:color="auto"/>
            </w:tcBorders>
            <w:shd w:val="clear" w:color="auto" w:fill="C6D9F1"/>
            <w:vAlign w:val="center"/>
          </w:tcPr>
          <w:p w:rsidR="00E90495" w:rsidRPr="006901E5" w:rsidRDefault="00E90495" w:rsidP="00E20CC5">
            <w:pPr>
              <w:pStyle w:val="normlnmojetabulky"/>
            </w:pPr>
            <w:r w:rsidRPr="006901E5">
              <w:t>Skutečnost v %</w:t>
            </w:r>
          </w:p>
        </w:tc>
      </w:tr>
      <w:tr w:rsidR="00E90495" w:rsidTr="00DB7D75">
        <w:tc>
          <w:tcPr>
            <w:tcW w:w="6521" w:type="dxa"/>
            <w:tcBorders>
              <w:top w:val="single" w:sz="12" w:space="0" w:color="auto"/>
            </w:tcBorders>
          </w:tcPr>
          <w:p w:rsidR="00E90495" w:rsidRPr="006901E5" w:rsidRDefault="000B2098" w:rsidP="00E20CC5">
            <w:pPr>
              <w:pStyle w:val="normlnmojetabulky"/>
              <w:jc w:val="left"/>
            </w:pPr>
            <w:r>
              <w:t>a) N</w:t>
            </w:r>
            <w:r w:rsidR="00E90495" w:rsidRPr="006901E5">
              <w:t>e, je věcí každé firmy kolik prostředků na zavedení a udržování norem ISO vyčlení</w:t>
            </w:r>
            <w:r>
              <w:t>.</w:t>
            </w:r>
          </w:p>
        </w:tc>
        <w:tc>
          <w:tcPr>
            <w:tcW w:w="1842" w:type="dxa"/>
            <w:tcBorders>
              <w:top w:val="single" w:sz="12" w:space="0" w:color="auto"/>
            </w:tcBorders>
          </w:tcPr>
          <w:p w:rsidR="00E90495" w:rsidRPr="00DE5655" w:rsidRDefault="00E90495" w:rsidP="00E20CC5">
            <w:pPr>
              <w:pStyle w:val="normlnmojetabulky"/>
            </w:pPr>
            <w:r w:rsidRPr="00DE5655">
              <w:t>29 %</w:t>
            </w:r>
          </w:p>
        </w:tc>
      </w:tr>
      <w:tr w:rsidR="00E90495" w:rsidTr="00DB7D75">
        <w:tc>
          <w:tcPr>
            <w:tcW w:w="6521" w:type="dxa"/>
          </w:tcPr>
          <w:p w:rsidR="00E90495" w:rsidRPr="006901E5" w:rsidRDefault="000B2098" w:rsidP="00E20CC5">
            <w:pPr>
              <w:pStyle w:val="normlnmojetabulky"/>
              <w:jc w:val="left"/>
            </w:pPr>
            <w:r>
              <w:t>b)</w:t>
            </w:r>
            <w:r w:rsidR="00426F05">
              <w:t xml:space="preserve"> </w:t>
            </w:r>
            <w:r>
              <w:t>J</w:t>
            </w:r>
            <w:r w:rsidR="00E90495" w:rsidRPr="006901E5">
              <w:t>e věcí každé firmy a její politiky, personálního obsazení, ekonomické situace atd., kolik prostředků by se mělo pro tuto oblast vyčlenit</w:t>
            </w:r>
            <w:r>
              <w:t>, tomu odpovídají</w:t>
            </w:r>
            <w:r w:rsidR="00E90495" w:rsidRPr="006901E5">
              <w:t xml:space="preserve"> počty pracovníků, kteří se danou problematikou v rámci fir</w:t>
            </w:r>
            <w:r w:rsidR="00B56B2F">
              <w:t>my zabývají.</w:t>
            </w:r>
          </w:p>
        </w:tc>
        <w:tc>
          <w:tcPr>
            <w:tcW w:w="1842" w:type="dxa"/>
          </w:tcPr>
          <w:p w:rsidR="00E90495" w:rsidRPr="00DE5655" w:rsidRDefault="00E90495" w:rsidP="00E20CC5">
            <w:pPr>
              <w:pStyle w:val="normlnmojetabulky"/>
            </w:pPr>
            <w:r w:rsidRPr="00DE5655">
              <w:t>43 %</w:t>
            </w:r>
          </w:p>
        </w:tc>
      </w:tr>
      <w:tr w:rsidR="00E90495" w:rsidTr="00DB7D75">
        <w:tc>
          <w:tcPr>
            <w:tcW w:w="6521" w:type="dxa"/>
          </w:tcPr>
          <w:p w:rsidR="00E90495" w:rsidRPr="006901E5" w:rsidRDefault="00B56B2F" w:rsidP="00E20CC5">
            <w:pPr>
              <w:pStyle w:val="normlnmojetabulky"/>
              <w:jc w:val="left"/>
            </w:pPr>
            <w:r>
              <w:t>c) A</w:t>
            </w:r>
            <w:r w:rsidR="00E90495" w:rsidRPr="006901E5">
              <w:t>no, výše uvedené limity by bylo vhodné zavést i do oblasti norem ISO</w:t>
            </w:r>
            <w:r>
              <w:t>.</w:t>
            </w:r>
          </w:p>
        </w:tc>
        <w:tc>
          <w:tcPr>
            <w:tcW w:w="1842" w:type="dxa"/>
          </w:tcPr>
          <w:p w:rsidR="00E90495" w:rsidRPr="00DE5655" w:rsidRDefault="00E90495" w:rsidP="00E20CC5">
            <w:pPr>
              <w:pStyle w:val="normlnmojetabulky"/>
            </w:pPr>
            <w:r w:rsidRPr="00DE5655">
              <w:t>5 %</w:t>
            </w:r>
          </w:p>
        </w:tc>
      </w:tr>
      <w:tr w:rsidR="00E90495" w:rsidTr="00DB7D75">
        <w:tc>
          <w:tcPr>
            <w:tcW w:w="6521" w:type="dxa"/>
          </w:tcPr>
          <w:p w:rsidR="00E90495" w:rsidRPr="006901E5" w:rsidRDefault="00B56B2F" w:rsidP="00E20CC5">
            <w:pPr>
              <w:pStyle w:val="normlnmojetabulky"/>
              <w:jc w:val="left"/>
            </w:pPr>
            <w:r>
              <w:t>d) O</w:t>
            </w:r>
            <w:r w:rsidR="00E90495" w:rsidRPr="006901E5">
              <w:t xml:space="preserve">blast ISO </w:t>
            </w:r>
            <w:r w:rsidR="00E90495">
              <w:t xml:space="preserve">norem pro kvalitu a </w:t>
            </w:r>
            <w:proofErr w:type="spellStart"/>
            <w:r w:rsidR="00E90495">
              <w:t>environment</w:t>
            </w:r>
            <w:proofErr w:type="spellEnd"/>
            <w:r w:rsidR="00E90495" w:rsidRPr="006901E5">
              <w:t xml:space="preserve"> má v současné době stále zvyšující se význam a proto by se limity počtu odborně způsobilých pracovníků, schopných kvalitně a fundovaně provádět předmětnou činnost m</w:t>
            </w:r>
            <w:r>
              <w:t>ěl zvýšit.</w:t>
            </w:r>
          </w:p>
        </w:tc>
        <w:tc>
          <w:tcPr>
            <w:tcW w:w="1842" w:type="dxa"/>
          </w:tcPr>
          <w:p w:rsidR="00E90495" w:rsidRPr="00DE5655" w:rsidRDefault="00E90495" w:rsidP="00E20CC5">
            <w:pPr>
              <w:pStyle w:val="normlnmojetabulky"/>
            </w:pPr>
            <w:r w:rsidRPr="00DE5655">
              <w:t>23 %</w:t>
            </w:r>
          </w:p>
        </w:tc>
      </w:tr>
    </w:tbl>
    <w:p w:rsidR="00E90495" w:rsidRDefault="00E90495" w:rsidP="001C3CAE">
      <w:pPr>
        <w:pStyle w:val="Nomlnmoje"/>
        <w:ind w:left="425"/>
        <w:rPr>
          <w:i/>
          <w:iCs/>
        </w:rPr>
      </w:pPr>
      <w:r w:rsidRPr="00E630C9">
        <w:rPr>
          <w:i/>
          <w:iCs/>
        </w:rPr>
        <w:t>Pramen: Autor</w:t>
      </w:r>
    </w:p>
    <w:p w:rsidR="00E90495" w:rsidRDefault="00E90495" w:rsidP="001C3CAE">
      <w:pPr>
        <w:pStyle w:val="Nomlnmoje"/>
        <w:ind w:firstLine="0"/>
      </w:pPr>
      <w:r>
        <w:t>Otázka č. 11</w:t>
      </w:r>
      <w:r w:rsidR="00661C10">
        <w:t>:</w:t>
      </w:r>
      <w:r>
        <w:t xml:space="preserve"> Myslíte si, že aplikace norem ISO přispívá ke kultuře řízení stavebních firem?</w:t>
      </w:r>
    </w:p>
    <w:p w:rsidR="00E90495" w:rsidRDefault="00E90495" w:rsidP="001C3CAE">
      <w:pPr>
        <w:pStyle w:val="Nomlnmoje"/>
        <w:ind w:left="425"/>
      </w:pPr>
      <w:r>
        <w:t>Odpověď na tuto otázku je pouze: ANO – NE</w:t>
      </w:r>
    </w:p>
    <w:p w:rsidR="00E90495" w:rsidRDefault="00E90495" w:rsidP="001C3CAE">
      <w:pPr>
        <w:pStyle w:val="Nomlnmoje"/>
        <w:ind w:left="425"/>
      </w:pPr>
      <w:r>
        <w:t>Z dotazovaných respondentů odpovědě</w:t>
      </w:r>
      <w:r w:rsidR="00536724">
        <w:t>lo</w:t>
      </w:r>
      <w:r>
        <w:t xml:space="preserve"> 95 % kladně a jen 5</w:t>
      </w:r>
      <w:r w:rsidR="003E650D">
        <w:t> </w:t>
      </w:r>
      <w:r>
        <w:t>% záporně.</w:t>
      </w:r>
    </w:p>
    <w:p w:rsidR="00E90495" w:rsidRPr="00E15E1F" w:rsidRDefault="00E90495" w:rsidP="00DB7D75">
      <w:pPr>
        <w:pStyle w:val="Nomlnmoje"/>
        <w:ind w:left="568" w:firstLine="0"/>
      </w:pPr>
      <w:r w:rsidRPr="00E15E1F">
        <w:rPr>
          <w:b/>
          <w:bCs/>
          <w:u w:val="single"/>
        </w:rPr>
        <w:t>Čtvrtá sekce, dotazníku B</w:t>
      </w:r>
      <w:r>
        <w:rPr>
          <w:b/>
          <w:bCs/>
          <w:u w:val="single"/>
        </w:rPr>
        <w:t xml:space="preserve">. </w:t>
      </w:r>
      <w:r>
        <w:t>Tato sekce obsahuje statické údaje respondentů, tyto se zcela shodují s údaji uvedenými v dotazníku A.</w:t>
      </w:r>
    </w:p>
    <w:p w:rsidR="00E90495" w:rsidRPr="00E15E1F" w:rsidRDefault="00E90495" w:rsidP="00D3410C">
      <w:pPr>
        <w:pStyle w:val="Nadpis2moje"/>
      </w:pPr>
      <w:bookmarkStart w:id="140" w:name="_Toc356050223"/>
      <w:r w:rsidRPr="00E15E1F">
        <w:t>Vyhodnocení kapitoly</w:t>
      </w:r>
      <w:bookmarkEnd w:id="140"/>
    </w:p>
    <w:p w:rsidR="00E90495" w:rsidRPr="00E15E1F" w:rsidRDefault="00E90495" w:rsidP="00367D8C">
      <w:pPr>
        <w:pStyle w:val="Nomlnmoje"/>
      </w:pPr>
      <w:r w:rsidRPr="00E15E1F">
        <w:t xml:space="preserve">Normy ISO, jejíž součástí a nositelem v rámci organizace je </w:t>
      </w:r>
      <w:r w:rsidR="00661C10">
        <w:t xml:space="preserve">především institut </w:t>
      </w:r>
      <w:r w:rsidRPr="00E15E1F">
        <w:t>„Manažer kva</w:t>
      </w:r>
      <w:r w:rsidR="00426F05">
        <w:t>l</w:t>
      </w:r>
      <w:r w:rsidR="00B56B2F">
        <w:t>i</w:t>
      </w:r>
      <w:r w:rsidRPr="00E15E1F">
        <w:t xml:space="preserve">ty“, jsou v rámci České republiky nejstarším a dá se říci dlouhodobě zavedeným institutem. Za dobu své existence prokázal tento </w:t>
      </w:r>
      <w:r w:rsidR="00536724">
        <w:t>institut svoji oprávněnost. L</w:t>
      </w:r>
      <w:r w:rsidRPr="00E15E1F">
        <w:t xml:space="preserve">ze </w:t>
      </w:r>
      <w:r w:rsidR="00536724">
        <w:t xml:space="preserve">ji </w:t>
      </w:r>
      <w:r w:rsidRPr="00E15E1F">
        <w:t xml:space="preserve">vidět minimálně v tom, že každá firma, </w:t>
      </w:r>
      <w:r w:rsidR="00B56B2F">
        <w:t>která má tento systém norem ISO</w:t>
      </w:r>
      <w:r w:rsidRPr="00E15E1F">
        <w:t xml:space="preserve"> zaveden, musí minimálně jednou za rok, před externím auditem provést svoji vnitřní kontrolu, pravidelnou inventuru a doplnění celého systému. V souběhu s uvedenou činností ovšem musí splnit i jednu z dalších a zásadních podmínek související</w:t>
      </w:r>
      <w:r w:rsidR="00426F05">
        <w:t>ch</w:t>
      </w:r>
      <w:r w:rsidRPr="00E15E1F">
        <w:t xml:space="preserve"> s normami ISO. Zmíněnou podmínkou a hlavní zásadou certifikace dle všech norem ISO je neustálé zlepšování. Tuto</w:t>
      </w:r>
      <w:r w:rsidR="00536724">
        <w:t xml:space="preserve"> zásadu musí samozřejmě trvale</w:t>
      </w:r>
      <w:r w:rsidRPr="00E15E1F">
        <w:t xml:space="preserve"> splňovat i celý systém jako takový. V souvislosti s novelizací zákona č. 137/2012 Sb. o veřejných zakázkách zřejmě dojde k určitým změnám v postavení těchto norem ve vazbě na veřejné zakázky. Na jednu stranu byl sice ze zákona vypuštěn dříve jednoznačný požadavek na certifikaci dle norem ISO u firem ucházející</w:t>
      </w:r>
      <w:r w:rsidR="00426F05">
        <w:t>ch</w:t>
      </w:r>
      <w:r w:rsidRPr="00E15E1F">
        <w:t xml:space="preserve"> se o veřejné zakázky. Na dr</w:t>
      </w:r>
      <w:r w:rsidR="00DA5398">
        <w:t>uhou stranu došlo</w:t>
      </w:r>
      <w:r w:rsidRPr="00E15E1F">
        <w:t xml:space="preserve"> zatím k investory doposud nedoceněnému</w:t>
      </w:r>
      <w:r w:rsidR="00661C10">
        <w:t xml:space="preserve"> požadavku</w:t>
      </w:r>
      <w:r w:rsidRPr="00E15E1F">
        <w:t xml:space="preserve"> </w:t>
      </w:r>
      <w:r w:rsidR="00661C10">
        <w:t>na výrazné</w:t>
      </w:r>
      <w:r w:rsidRPr="00E15E1F">
        <w:t xml:space="preserve"> posílení </w:t>
      </w:r>
      <w:r w:rsidR="00661C10">
        <w:t xml:space="preserve">environmentálních požadavků a </w:t>
      </w:r>
      <w:r w:rsidRPr="00E15E1F">
        <w:t>vazby</w:t>
      </w:r>
      <w:r w:rsidR="00661C10">
        <w:t xml:space="preserve"> na normu ISO 14</w:t>
      </w:r>
      <w:r w:rsidRPr="00E15E1F">
        <w:t>001 a nástavby této normy, kterou je certifikace dle</w:t>
      </w:r>
      <w:r w:rsidR="00661C10">
        <w:t xml:space="preserve"> EMAS</w:t>
      </w:r>
      <w:r w:rsidRPr="00E15E1F">
        <w:t>.</w:t>
      </w:r>
    </w:p>
    <w:p w:rsidR="00E90495" w:rsidRPr="00E15E1F" w:rsidRDefault="00E90495" w:rsidP="00D3410C">
      <w:pPr>
        <w:pStyle w:val="Nadpis2moje"/>
      </w:pPr>
      <w:bookmarkStart w:id="141" w:name="_Toc356050224"/>
      <w:r w:rsidRPr="00E15E1F">
        <w:t>Závěr kapitoly</w:t>
      </w:r>
      <w:bookmarkEnd w:id="141"/>
    </w:p>
    <w:p w:rsidR="00E90495" w:rsidRPr="00E15E1F" w:rsidRDefault="00E90495" w:rsidP="00B42DE3">
      <w:pPr>
        <w:pStyle w:val="Nomlnmoje"/>
      </w:pPr>
      <w:r w:rsidRPr="00E15E1F">
        <w:t>Jak již bylo uvedeno, normy</w:t>
      </w:r>
      <w:r w:rsidR="00661C10">
        <w:t xml:space="preserve"> ISO</w:t>
      </w:r>
      <w:r w:rsidRPr="00E15E1F">
        <w:t xml:space="preserve"> jsou v rámci ČR dlouhodobě zavedeným a rozšířeným institutem. Z celosvětových statistik vyplývá, že zejména v posledních </w:t>
      </w:r>
      <w:r w:rsidRPr="00E15E1F">
        <w:lastRenderedPageBreak/>
        <w:t xml:space="preserve">letech dochází k masivnímu nárůstu počtu certifikovaných firem zejména v Číně, Indii atd., tedy zemích, které v současné době vykazují dvouciferný hospodářský růst. </w:t>
      </w:r>
    </w:p>
    <w:p w:rsidR="00E90495" w:rsidRPr="00E15E1F" w:rsidRDefault="00E90495" w:rsidP="00B42DE3">
      <w:pPr>
        <w:pStyle w:val="Nomlnmoje"/>
      </w:pPr>
      <w:r w:rsidRPr="00E15E1F">
        <w:t>Vyhodnocení</w:t>
      </w:r>
      <w:r w:rsidR="00661C10">
        <w:t>,</w:t>
      </w:r>
      <w:r w:rsidRPr="00E15E1F">
        <w:t xml:space="preserve"> </w:t>
      </w:r>
      <w:r w:rsidR="00426F05">
        <w:t xml:space="preserve">bylo </w:t>
      </w:r>
      <w:r w:rsidRPr="00E15E1F">
        <w:t>pr</w:t>
      </w:r>
      <w:r w:rsidR="00426F05">
        <w:t>ovedeno</w:t>
      </w:r>
      <w:r w:rsidR="00661C10">
        <w:t xml:space="preserve"> u zkoumaného institutu D</w:t>
      </w:r>
      <w:r w:rsidRPr="00E15E1F">
        <w:t>elfsk</w:t>
      </w:r>
      <w:r w:rsidR="00426F05">
        <w:t>ou metodou. B</w:t>
      </w:r>
      <w:r w:rsidR="00661C10">
        <w:t>yl proveden</w:t>
      </w:r>
      <w:r w:rsidRPr="00E15E1F">
        <w:t xml:space="preserve"> v rámci dvou</w:t>
      </w:r>
      <w:r w:rsidR="00426F05">
        <w:t xml:space="preserve"> kol dotazníkový</w:t>
      </w:r>
      <w:r w:rsidRPr="00E15E1F">
        <w:t xml:space="preserve"> průzkum</w:t>
      </w:r>
      <w:r w:rsidR="00661C10">
        <w:t>,</w:t>
      </w:r>
      <w:r w:rsidRPr="00E15E1F">
        <w:t xml:space="preserve"> u vybrané skupiny odborníků z významných brněnských stavebních firem</w:t>
      </w:r>
      <w:r w:rsidR="00426F05">
        <w:t>, který</w:t>
      </w:r>
      <w:r w:rsidRPr="00E15E1F">
        <w:t xml:space="preserve"> ukázal na následující skutečnosti:</w:t>
      </w:r>
    </w:p>
    <w:p w:rsidR="00E90495" w:rsidRPr="00E15E1F" w:rsidRDefault="00E90495" w:rsidP="00B56B2F">
      <w:pPr>
        <w:pStyle w:val="jinodrkymoje"/>
      </w:pPr>
      <w:r w:rsidRPr="00E15E1F">
        <w:t>Uvedené normy jsou dlouhodobě zavedeny u všech dotazovaných firem.</w:t>
      </w:r>
    </w:p>
    <w:p w:rsidR="00E90495" w:rsidRPr="00E15E1F" w:rsidRDefault="00E90495" w:rsidP="00B56B2F">
      <w:pPr>
        <w:pStyle w:val="jinodrkymoje"/>
      </w:pPr>
      <w:r w:rsidRPr="00E15E1F">
        <w:t xml:space="preserve">Danou problematikou se ovšem v rámci těchto firem zabývá poměrně úzká skupina odborníků, kteří jsou schopni aplikovat výstupy a hodnoty, které mají pozitivní vliv na procesy řízení i vlastní kvalitu prací, ale většinou </w:t>
      </w:r>
      <w:r w:rsidR="005A0D06">
        <w:t xml:space="preserve">jen </w:t>
      </w:r>
      <w:r w:rsidRPr="00E15E1F">
        <w:t>na dílčí část firmy.</w:t>
      </w:r>
    </w:p>
    <w:p w:rsidR="00E90495" w:rsidRPr="00E15E1F" w:rsidRDefault="00E90495" w:rsidP="00B56B2F">
      <w:pPr>
        <w:pStyle w:val="jinodrkymoje"/>
      </w:pPr>
      <w:r w:rsidRPr="00E15E1F">
        <w:t>Ve všech firmách má uplatňování metod a postupů plynoucích ze zavedení ISO norem a s tím spoj</w:t>
      </w:r>
      <w:r w:rsidR="005A0D06">
        <w:t>ené činnosti Manažera kvality</w:t>
      </w:r>
      <w:r w:rsidRPr="00E15E1F">
        <w:t xml:space="preserve"> jednoznačně pozitivní vliv na kulturu řízení těchto firem.</w:t>
      </w:r>
    </w:p>
    <w:p w:rsidR="00E90495" w:rsidRPr="00E15E1F" w:rsidRDefault="00E90495" w:rsidP="00B56B2F">
      <w:pPr>
        <w:pStyle w:val="jinodrkymoje"/>
      </w:pPr>
      <w:r w:rsidRPr="00E15E1F">
        <w:t>Největším nedostatkem těchto norem v rámci ČR u všech dotazovaných firem bylo, že uvedené normy nebyly uplatňovány plošně u celé firmy a nebyla ji</w:t>
      </w:r>
      <w:r w:rsidR="005A0D06">
        <w:t>m</w:t>
      </w:r>
      <w:r w:rsidRPr="00E15E1F">
        <w:t xml:space="preserve"> dána potřebná osvěta a podpora tak, aby bylo možno jednoznačněji doložit výhody, včetně ekonomického přínosu při zavedení a udržování těchto norem.</w:t>
      </w:r>
    </w:p>
    <w:p w:rsidR="00E90495" w:rsidRPr="00E15E1F" w:rsidRDefault="00E90495" w:rsidP="005972B8">
      <w:pPr>
        <w:pStyle w:val="jinodrkymoje"/>
        <w:spacing w:after="120"/>
      </w:pPr>
      <w:r w:rsidRPr="00E15E1F">
        <w:t>Zásadním nedostatkem pak bylo nedostatečné zapojení především vedení těchto fire</w:t>
      </w:r>
      <w:r w:rsidR="00B56B2F">
        <w:t>m do fungování tohoto institutu,</w:t>
      </w:r>
      <w:r w:rsidRPr="00E15E1F">
        <w:t xml:space="preserve"> proto </w:t>
      </w:r>
      <w:r w:rsidR="005A0D06">
        <w:t xml:space="preserve">zřejmě </w:t>
      </w:r>
      <w:r w:rsidR="00B56B2F">
        <w:t>nejsou</w:t>
      </w:r>
      <w:r w:rsidRPr="00E15E1F">
        <w:t xml:space="preserve"> v rámci Č</w:t>
      </w:r>
      <w:r w:rsidR="005A0D06">
        <w:t>R dosahován</w:t>
      </w:r>
      <w:r w:rsidR="00B56B2F">
        <w:t>y</w:t>
      </w:r>
      <w:r w:rsidR="005A0D06">
        <w:t xml:space="preserve"> ve světě obvyklé</w:t>
      </w:r>
      <w:r w:rsidRPr="00E15E1F">
        <w:t xml:space="preserve"> ekonomické přínosy.</w:t>
      </w:r>
    </w:p>
    <w:p w:rsidR="00E90495" w:rsidRPr="00E15E1F" w:rsidRDefault="00E90495" w:rsidP="00776D4A">
      <w:pPr>
        <w:pStyle w:val="Nomlnmoje"/>
      </w:pPr>
      <w:r w:rsidRPr="00E15E1F">
        <w:t>Na závěr lze konstatovat, že všechny vybrané a dotazované společnosti měly někte</w:t>
      </w:r>
      <w:r w:rsidR="00536724">
        <w:t>rý ze systémů ISO norem zaveden</w:t>
      </w:r>
      <w:r w:rsidRPr="00E15E1F">
        <w:t>. Všechny oslovené firmy patří dlouhodobě k předním moravským firmám, které pokrývají významnou část produkce stavebních prací v naší oblasti. Provedený výzkum ukázal, že nejso</w:t>
      </w:r>
      <w:r w:rsidR="00426F05">
        <w:t>u patrny snahy těchto firem o </w:t>
      </w:r>
      <w:r w:rsidRPr="00E15E1F">
        <w:t>ústup z certifikace dle norem I</w:t>
      </w:r>
      <w:r w:rsidR="00B56B2F">
        <w:t>SO</w:t>
      </w:r>
      <w:r w:rsidR="005A0D06">
        <w:t>. Byl</w:t>
      </w:r>
      <w:r w:rsidRPr="00E15E1F">
        <w:t xml:space="preserve"> prokázán přínos v uplatňování předmětných norem do činnosti podniku. Jednoznačně pak průzkum ukázal na pozitivní vliv tohoto institutu, jehož hlavním představitelem a nositelem v rámci každé firmy je Manažer kvality, na kulturu řízení těchto firem. Na základě dosaženýc</w:t>
      </w:r>
      <w:r w:rsidR="005A0D06">
        <w:t>h výsledků DSP a rovněž celosvětového trendu</w:t>
      </w:r>
      <w:r w:rsidRPr="00E15E1F">
        <w:t xml:space="preserve"> </w:t>
      </w:r>
      <w:r w:rsidR="005A0D06">
        <w:t xml:space="preserve">s uplatňováním tohoto institutu </w:t>
      </w:r>
      <w:r w:rsidRPr="00E15E1F">
        <w:t>je zarážející, že centrální orgány ČR ustoupily v rámci novelizace zákona o veřejných zakázkách z</w:t>
      </w:r>
      <w:r w:rsidR="00426F05">
        <w:t> požadavku na </w:t>
      </w:r>
      <w:r w:rsidRPr="00E15E1F">
        <w:t>certifikaci firem dle těchto norem u firem ucházejících se o veřejné</w:t>
      </w:r>
      <w:r w:rsidR="00536724">
        <w:t xml:space="preserve"> zakázky. Přitom právě předložení</w:t>
      </w:r>
      <w:r w:rsidRPr="00E15E1F">
        <w:t xml:space="preserve"> certifikace dle jednoznačné metodiky, prováděné jednotně akreditovanými orgány pod záštitou Českého institutu pro akreditaci (dále ČIA) vykazují prokazatelně doložitelné přínosy především v kvalitě řízení zkoumaných firem. Rovněž vliv uvedených norem na kulturu řízení prověřovaných firem byl jednoznačný.</w:t>
      </w:r>
    </w:p>
    <w:p w:rsidR="00E90495" w:rsidRPr="00A1257D" w:rsidRDefault="00E90495" w:rsidP="00E20CC5">
      <w:pPr>
        <w:pStyle w:val="Nadpis1moje"/>
      </w:pPr>
      <w:bookmarkStart w:id="142" w:name="_Toc356050225"/>
      <w:r>
        <w:t>Shrnutí dosažených výsledků disertační práce</w:t>
      </w:r>
      <w:bookmarkEnd w:id="142"/>
    </w:p>
    <w:p w:rsidR="00E90495" w:rsidRDefault="0010079C" w:rsidP="001D063D">
      <w:pPr>
        <w:pStyle w:val="Nomlnmoje"/>
      </w:pPr>
      <w:r>
        <w:t>V této práci</w:t>
      </w:r>
      <w:r w:rsidR="00E90495">
        <w:t xml:space="preserve"> definované a zkoumané</w:t>
      </w:r>
      <w:r w:rsidR="00E90495" w:rsidRPr="00A1257D">
        <w:t xml:space="preserve"> instituty byly do ČR zavedeny v důsledku globalizace trhu a </w:t>
      </w:r>
      <w:r w:rsidR="00E90495">
        <w:t xml:space="preserve">rovněž </w:t>
      </w:r>
      <w:r w:rsidR="00E90495" w:rsidRPr="00A1257D">
        <w:t>vstupu naší země do společenství</w:t>
      </w:r>
      <w:r w:rsidR="00E90495">
        <w:t xml:space="preserve"> státu EU. V členských zemích unie</w:t>
      </w:r>
      <w:r w:rsidR="00E90495" w:rsidRPr="00A1257D">
        <w:t xml:space="preserve"> tyto instituty na různ</w:t>
      </w:r>
      <w:r w:rsidR="00E90495">
        <w:t>ých úrovních a ve specifických</w:t>
      </w:r>
      <w:r w:rsidR="00E90495" w:rsidRPr="00A1257D">
        <w:t xml:space="preserve"> formách </w:t>
      </w:r>
      <w:r w:rsidR="005A0D06">
        <w:t>jednotlivých států</w:t>
      </w:r>
      <w:r w:rsidR="00E90495">
        <w:t xml:space="preserve"> </w:t>
      </w:r>
      <w:r w:rsidR="00E90495" w:rsidRPr="00A1257D">
        <w:t xml:space="preserve">již fungují a jsou s nimi již prokazatelně dobré zkušenosti. V tomto ohledu se nachází ČR </w:t>
      </w:r>
      <w:r w:rsidR="005A0D06">
        <w:t>v nezanedbatelné výhodě</w:t>
      </w:r>
      <w:r w:rsidR="00E90495" w:rsidRPr="00A1257D">
        <w:t xml:space="preserve"> a je na nás, </w:t>
      </w:r>
      <w:r w:rsidR="00426F05">
        <w:t>se z těchto zkušeností poučit a </w:t>
      </w:r>
      <w:r w:rsidR="00E90495" w:rsidRPr="00A1257D">
        <w:t xml:space="preserve">vyvarovat se zbytečných chyb. Tak jak byly jednotlivé instituty výše popsány, je </w:t>
      </w:r>
      <w:r w:rsidR="00E90495" w:rsidRPr="00A1257D">
        <w:lastRenderedPageBreak/>
        <w:t>zřejmé, že každý z nich je zaměřen na určitou specifickou část stavební výroby. Každý z uvedených institutů se na našem stavebním trhu v</w:t>
      </w:r>
      <w:r w:rsidR="00426F05">
        <w:t>yskytuje rozdílnou dobu a </w:t>
      </w:r>
      <w:r w:rsidR="005A0D06">
        <w:t>na</w:t>
      </w:r>
      <w:r w:rsidR="00426F05">
        <w:t> </w:t>
      </w:r>
      <w:r w:rsidR="00E90495" w:rsidRPr="00A1257D">
        <w:t>proces, jehož je součást</w:t>
      </w:r>
      <w:r w:rsidR="005A0D06">
        <w:t>í, má jinou váhu vycházející z různé úrovně jeho</w:t>
      </w:r>
      <w:r w:rsidR="00E90495">
        <w:t xml:space="preserve"> implementace do systému stavební výroby ČR. Nejdéle je zaváděn</w:t>
      </w:r>
      <w:r w:rsidR="00E90495" w:rsidRPr="00A1257D">
        <w:t xml:space="preserve"> </w:t>
      </w:r>
      <w:r w:rsidR="00E90495">
        <w:t xml:space="preserve">institut </w:t>
      </w:r>
      <w:r w:rsidR="00E90495" w:rsidRPr="00536724">
        <w:rPr>
          <w:bCs/>
          <w:i/>
        </w:rPr>
        <w:t>Manažera kvality</w:t>
      </w:r>
      <w:r w:rsidR="00E90495">
        <w:rPr>
          <w:b/>
          <w:bCs/>
        </w:rPr>
        <w:t xml:space="preserve">, </w:t>
      </w:r>
      <w:r w:rsidR="00E90495" w:rsidRPr="009E7E42">
        <w:t>respektive</w:t>
      </w:r>
      <w:r w:rsidR="00E90495">
        <w:rPr>
          <w:b/>
          <w:bCs/>
        </w:rPr>
        <w:t xml:space="preserve"> </w:t>
      </w:r>
      <w:r w:rsidR="00E90495" w:rsidRPr="009E7E42">
        <w:t>certifikace firem dle norem ISO</w:t>
      </w:r>
      <w:r w:rsidR="00E90495">
        <w:t>. Tento</w:t>
      </w:r>
      <w:r w:rsidR="00E90495" w:rsidRPr="00A1257D">
        <w:t xml:space="preserve"> je na našem trhu dlouhodobě etablován, uplatňován a využíván. Po právní stránce, vyškolení patřičných odborníků a certifikaci firem, jsme na odp</w:t>
      </w:r>
      <w:r w:rsidR="00E90495">
        <w:t>ovídající evropské úrovni. Celou činnost</w:t>
      </w:r>
      <w:r w:rsidR="00E90495" w:rsidRPr="00A1257D">
        <w:t xml:space="preserve"> </w:t>
      </w:r>
      <w:r w:rsidR="00E90495">
        <w:t>je však nutné dále z</w:t>
      </w:r>
      <w:r w:rsidR="00E90495" w:rsidRPr="00A1257D">
        <w:t>lepšovat. Po fázi certifikace je velmi důležitý následný proces a tím je neustálé prohlubován</w:t>
      </w:r>
      <w:r w:rsidR="00E90495">
        <w:t>í</w:t>
      </w:r>
      <w:r w:rsidR="003E7A48">
        <w:t xml:space="preserve"> systému řízení dle norem ISO</w:t>
      </w:r>
      <w:r w:rsidR="00E90495">
        <w:t>, aby se dostala kritéria kvality</w:t>
      </w:r>
      <w:r w:rsidR="00E90495" w:rsidRPr="00A1257D">
        <w:t xml:space="preserve"> při uplatňování v rozsahu všech pops</w:t>
      </w:r>
      <w:r w:rsidR="00E90495">
        <w:t>aných certifikací tzv. pod kůži,</w:t>
      </w:r>
      <w:r w:rsidR="00E90495" w:rsidRPr="00A1257D">
        <w:t xml:space="preserve"> stala se samozřejmostí a především se promítla do každodenní praxe. Až tehdy, kdy společnost vyprodukuje perfektní a kvalitní stavby u kterých bude schopna doložit kvalitu vlastního procesu, všech postupů a to vše samozřejmě při dodržení příslušných podmínek bezpečnosti a ochrany zdraví lze ho</w:t>
      </w:r>
      <w:r w:rsidR="00E90495">
        <w:t>vořit o úspěšné implementaci systému kvality</w:t>
      </w:r>
      <w:r w:rsidR="00426F05">
        <w:t>. Neméně důležité</w:t>
      </w:r>
      <w:r w:rsidR="00E90495" w:rsidRPr="00A1257D">
        <w:t xml:space="preserve"> je </w:t>
      </w:r>
      <w:r w:rsidR="00E90495">
        <w:t>rovněž</w:t>
      </w:r>
      <w:r w:rsidR="00E90495" w:rsidRPr="00A1257D">
        <w:t xml:space="preserve"> dodržení všech podmínek při ochraně životního prostředí </w:t>
      </w:r>
      <w:r w:rsidR="00E90495">
        <w:t xml:space="preserve">a bezpečnosti </w:t>
      </w:r>
      <w:r w:rsidR="00E90495" w:rsidRPr="00A1257D">
        <w:t xml:space="preserve">na požadované </w:t>
      </w:r>
      <w:r w:rsidR="00E90495">
        <w:t>úrovni. P</w:t>
      </w:r>
      <w:r w:rsidR="00E90495" w:rsidRPr="00A1257D">
        <w:t>ak teprve se certifikace společnosti stane její nezanedbatelnou</w:t>
      </w:r>
      <w:r w:rsidR="00E90495">
        <w:t xml:space="preserve"> konkurenční výhodou. Rovněž</w:t>
      </w:r>
      <w:r w:rsidR="00E90495" w:rsidRPr="00A1257D">
        <w:t xml:space="preserve"> dojde k posílení dobrého jména společnosti a ta se může prosadit i na globalizovaném trhu. Pro zahraniční i domácí investory pak může být společnost zajímavá, ne tím, že certifikáty vlastní, ale prokazatelným a dokladovaným fungováním tohoto systému. Zde čeká především před vrch</w:t>
      </w:r>
      <w:r w:rsidR="00536724">
        <w:t>olovým managementem každé firmy</w:t>
      </w:r>
      <w:r w:rsidR="00E90495" w:rsidRPr="00A1257D">
        <w:t xml:space="preserve"> obrovský kus </w:t>
      </w:r>
      <w:r w:rsidR="00E90495">
        <w:t>práce</w:t>
      </w:r>
      <w:r w:rsidR="00E90495" w:rsidRPr="00A1257D">
        <w:t>.</w:t>
      </w:r>
    </w:p>
    <w:p w:rsidR="00E90495" w:rsidRDefault="00E90495" w:rsidP="00FA704F">
      <w:pPr>
        <w:pStyle w:val="Nomlnmoje"/>
      </w:pPr>
      <w:r w:rsidRPr="00536724">
        <w:rPr>
          <w:bCs/>
          <w:i/>
        </w:rPr>
        <w:t>Koordinátor bezpečnosti</w:t>
      </w:r>
      <w:r w:rsidRPr="00A1257D">
        <w:t xml:space="preserve"> je dalším institutem</w:t>
      </w:r>
      <w:r>
        <w:t>, který je v rámci ČR republiky zaváděn na základě zákona č.</w:t>
      </w:r>
      <w:r w:rsidR="00AD17B5">
        <w:t xml:space="preserve"> 309/2006 Sb.</w:t>
      </w:r>
      <w:r>
        <w:t xml:space="preserve"> již několik let. Co</w:t>
      </w:r>
      <w:r w:rsidR="00AD17B5">
        <w:t xml:space="preserve"> do</w:t>
      </w:r>
      <w:r>
        <w:t xml:space="preserve"> </w:t>
      </w:r>
      <w:r w:rsidR="00AD17B5">
        <w:t xml:space="preserve">počtu </w:t>
      </w:r>
      <w:r w:rsidR="00D63487">
        <w:t>certifikací</w:t>
      </w:r>
      <w:r w:rsidRPr="00A1257D">
        <w:t xml:space="preserve"> potřebného množství odborníků </w:t>
      </w:r>
      <w:r w:rsidR="00AD17B5">
        <w:t>jsme se dostali</w:t>
      </w:r>
      <w:r>
        <w:t xml:space="preserve"> na </w:t>
      </w:r>
      <w:r w:rsidRPr="00A1257D">
        <w:t>cca</w:t>
      </w:r>
      <w:r>
        <w:t xml:space="preserve"> 5</w:t>
      </w:r>
      <w:r w:rsidR="007C074C">
        <w:t> </w:t>
      </w:r>
      <w:r w:rsidR="00AD17B5">
        <w:t>000 odborně způsobilých osob, jejichž kvalita je</w:t>
      </w:r>
      <w:r>
        <w:t xml:space="preserve"> bohužel na diametrálně rozdílné</w:t>
      </w:r>
      <w:r w:rsidR="00536724">
        <w:t xml:space="preserve"> úrovni. Značné rezervy jsou</w:t>
      </w:r>
      <w:r w:rsidRPr="00A1257D">
        <w:t xml:space="preserve"> </w:t>
      </w:r>
      <w:r>
        <w:t xml:space="preserve">na základě této skutečnosti </w:t>
      </w:r>
      <w:r w:rsidR="00AD17B5">
        <w:t>přirozeně</w:t>
      </w:r>
      <w:r w:rsidRPr="00A1257D">
        <w:t xml:space="preserve"> ve vlastním uplatňování</w:t>
      </w:r>
      <w:r>
        <w:t xml:space="preserve"> tohoto institutu v provozu. S</w:t>
      </w:r>
      <w:r w:rsidRPr="00A1257D">
        <w:t>tavebnictví je</w:t>
      </w:r>
      <w:r>
        <w:t xml:space="preserve"> z dlouhodobého</w:t>
      </w:r>
      <w:r w:rsidRPr="00A1257D">
        <w:t xml:space="preserve"> hlediska u nás a samozřejmě i ve světě ne</w:t>
      </w:r>
      <w:r>
        <w:t>jrizikovějším odvětvím</w:t>
      </w:r>
      <w:r w:rsidRPr="00A1257D">
        <w:t xml:space="preserve">. </w:t>
      </w:r>
      <w:r>
        <w:t>Z tohoto důvodu byl v rámci EU</w:t>
      </w:r>
      <w:r w:rsidR="00F966CE">
        <w:t xml:space="preserve"> tento institut zaveden s cílem</w:t>
      </w:r>
      <w:r>
        <w:t xml:space="preserve"> posílit činnost na poli bezpečnosti v rámci odvětví stavebnictví. KB vstupuje do procesu</w:t>
      </w:r>
      <w:r w:rsidR="00F966CE">
        <w:t xml:space="preserve"> stavební výroby</w:t>
      </w:r>
      <w:r>
        <w:t xml:space="preserve"> na straně investora a má především koordinovat činnost jednotlivých subdodavatelů a spolupracovat s bezpečnostními techniky jednotlivých subdodavatelských firem. </w:t>
      </w:r>
      <w:r w:rsidRPr="00A1257D">
        <w:t xml:space="preserve">Zde </w:t>
      </w:r>
      <w:r>
        <w:t xml:space="preserve">však </w:t>
      </w:r>
      <w:r w:rsidRPr="00A1257D">
        <w:t>je funkce KB ještě ne zc</w:t>
      </w:r>
      <w:r w:rsidR="00AD17B5">
        <w:t>ela jasně</w:t>
      </w:r>
      <w:r>
        <w:t xml:space="preserve"> chápána. P</w:t>
      </w:r>
      <w:r w:rsidRPr="00A1257D">
        <w:t>řed</w:t>
      </w:r>
      <w:r>
        <w:t xml:space="preserve">evším její nadstavbový význam a </w:t>
      </w:r>
      <w:r w:rsidR="00426F05">
        <w:t>postavení</w:t>
      </w:r>
      <w:r w:rsidRPr="00A1257D">
        <w:t xml:space="preserve"> </w:t>
      </w:r>
      <w:r>
        <w:t xml:space="preserve">KB </w:t>
      </w:r>
      <w:r w:rsidRPr="00A1257D">
        <w:t xml:space="preserve">nad bezpečnostními techniky jednotlivých realizujících firem. Tuto skutečnost </w:t>
      </w:r>
      <w:r w:rsidR="00DA5398">
        <w:t>je nutno vnímat</w:t>
      </w:r>
      <w:r w:rsidRPr="00A1257D">
        <w:t xml:space="preserve"> jako v</w:t>
      </w:r>
      <w:r>
        <w:t>elice slabé místo institut KB</w:t>
      </w:r>
      <w:r w:rsidRPr="00A1257D">
        <w:t xml:space="preserve">. </w:t>
      </w:r>
      <w:r>
        <w:t>Z provedené hodnotové analýzy vyplynuly v souvislosti s institutem KB následující závěry:</w:t>
      </w:r>
    </w:p>
    <w:p w:rsidR="00E90495" w:rsidRDefault="00E90495" w:rsidP="00D63487">
      <w:pPr>
        <w:pStyle w:val="jinodrkymoje"/>
      </w:pPr>
      <w:r>
        <w:t>V rámci ČR vznikly a fungují organizace jako např. Česká společnost stavebních koordinátorů, která byla ustanovena na základě zjištěného zájmu a společenské poptávky</w:t>
      </w:r>
      <w:r w:rsidR="00AD17B5">
        <w:t>,</w:t>
      </w:r>
      <w:r>
        <w:t xml:space="preserve"> jako odborná společnost Českého svazu stavebních inženýrů s právní su</w:t>
      </w:r>
      <w:r w:rsidR="005D3D6D">
        <w:t>bjektivitou dne 1. 7. 2003. Dále organizace s názvem</w:t>
      </w:r>
      <w:r>
        <w:t xml:space="preserve"> Společná vize, která byla MPSV určena jako řešitel projektu Metodika činnosti koordinátora na staveništi v ČR. Dále zde máme již několik akreditovaných organizací, z nichž asi nejvýznamnější je</w:t>
      </w:r>
      <w:r w:rsidR="00AD17B5">
        <w:t xml:space="preserve"> pravděpodobně</w:t>
      </w:r>
      <w:r w:rsidR="005D3D6D">
        <w:t xml:space="preserve"> </w:t>
      </w:r>
      <w:r>
        <w:t>Rožnovský</w:t>
      </w:r>
      <w:r w:rsidR="00AD17B5">
        <w:t xml:space="preserve"> vzdělávací servis s.r.o. Uvedené organizace</w:t>
      </w:r>
      <w:r>
        <w:t xml:space="preserve"> provádějí certifikace koordinátorů</w:t>
      </w:r>
      <w:r w:rsidR="00AD17B5">
        <w:t xml:space="preserve"> BOZP</w:t>
      </w:r>
      <w:r>
        <w:t xml:space="preserve">. </w:t>
      </w:r>
      <w:r w:rsidR="00AD17B5">
        <w:t>V ČR máme</w:t>
      </w:r>
      <w:r>
        <w:t xml:space="preserve"> rovněž fungující Státní úřad inspekce práce v Opavě (dále SUI) s jednotlivými oblastními </w:t>
      </w:r>
      <w:r>
        <w:lastRenderedPageBreak/>
        <w:t>inspektoráty (dále OIP) atd. Tyto subjekty by se měly zřejmě pod patronací MPSV pravidelně setkávat, vyměňovat si zkušenosti a poznatky ze své práce a dávat doporučení, například i</w:t>
      </w:r>
      <w:r w:rsidR="00AD17B5">
        <w:t xml:space="preserve"> pro změny zákonů, vyhlášek v souvislosti s fungováním tohoto institutu.</w:t>
      </w:r>
    </w:p>
    <w:p w:rsidR="00E90495" w:rsidRDefault="00E90495" w:rsidP="00D63487">
      <w:pPr>
        <w:pStyle w:val="jinodrkymoje"/>
      </w:pPr>
      <w:r>
        <w:t xml:space="preserve">Měla by se tedy </w:t>
      </w:r>
      <w:r w:rsidR="00AD17B5">
        <w:t>jednoznačně zlepšit legislativa v návaznosti na institut KB. O</w:t>
      </w:r>
      <w:r>
        <w:t>d vydání zákona č. 309/2006 Sb. se až na pár vypadlých slůvek nic nezměnilo, přestože návrhy na změnu byly. Nyní, kdy byla konečně schválena novela SZ, se tato situace přímo nabízí. Současný stav je t</w:t>
      </w:r>
      <w:r w:rsidR="0052689E">
        <w:t>akový, že vazba mezi zákonem č. </w:t>
      </w:r>
      <w:r>
        <w:t xml:space="preserve">309/2006 Sb. zákonem č. 183/2006 Sb. </w:t>
      </w:r>
      <w:r w:rsidR="00AD17B5">
        <w:t>je takřka nulová. Ve stavebním zákoně č. </w:t>
      </w:r>
      <w:r>
        <w:t xml:space="preserve">183/2006 Sb. </w:t>
      </w:r>
      <w:r w:rsidR="00AD17B5">
        <w:t xml:space="preserve">byla </w:t>
      </w:r>
      <w:r>
        <w:t>zmínka o koordinátorovi pouze v § 133, 153 a 157. V rámci nutné novelizace zákona č. 309/2006 Sb., by se tento zák</w:t>
      </w:r>
      <w:r w:rsidR="00D63487">
        <w:t>on měl důsledněji provázat</w:t>
      </w:r>
      <w:r>
        <w:t xml:space="preserve"> s právě znovelizovaným SZ.</w:t>
      </w:r>
    </w:p>
    <w:p w:rsidR="00E90495" w:rsidRDefault="00426F05" w:rsidP="00D63487">
      <w:pPr>
        <w:pStyle w:val="jinodrkymoje"/>
      </w:pPr>
      <w:r>
        <w:t>Koordinátor by měl mít</w:t>
      </w:r>
      <w:r w:rsidR="00E90495">
        <w:t xml:space="preserve"> jednoznačně vyšší vzdělání a praxi, než je uvedeno v § 10 zákona č. 309/2006 Sb. Zjištění z praxe jsou taková, že osvědčení koordinátorů získali lidé, přestože ve s</w:t>
      </w:r>
      <w:r w:rsidR="0052689E">
        <w:t>tavebnictví nikdy nepracovali a </w:t>
      </w:r>
      <w:r w:rsidR="00E90495">
        <w:t>nemají žádné zkušenosti. Tomu pak odpovíd</w:t>
      </w:r>
      <w:r>
        <w:t>á jejich činnost a negativní</w:t>
      </w:r>
      <w:r w:rsidR="00D63487">
        <w:t xml:space="preserve"> vliv na</w:t>
      </w:r>
      <w:r w:rsidR="00E90495">
        <w:t xml:space="preserve"> vážnost tohoto institutu.</w:t>
      </w:r>
    </w:p>
    <w:p w:rsidR="00E90495" w:rsidRDefault="00E90495" w:rsidP="00D63487">
      <w:pPr>
        <w:pStyle w:val="jinodrkymoje"/>
      </w:pPr>
      <w:r>
        <w:t>Udělování pokut na stavbě ze strany koordinátora, přestože je to stavebníkem sjednáno smluvně, se nedoporučuje. Není to legislativně ošetřeno.</w:t>
      </w:r>
    </w:p>
    <w:p w:rsidR="00E90495" w:rsidRDefault="00E90495" w:rsidP="00D63487">
      <w:pPr>
        <w:pStyle w:val="jinodrkymoje"/>
      </w:pPr>
      <w:r>
        <w:t>Připravuje se novelizace vyhlášek o technických požadavcích na stavby, které by se měly soustředit do jedné vyhlášky.</w:t>
      </w:r>
    </w:p>
    <w:p w:rsidR="00E90495" w:rsidRDefault="00E90495" w:rsidP="00D63487">
      <w:pPr>
        <w:pStyle w:val="jinodrkymoje"/>
      </w:pPr>
      <w:r>
        <w:t xml:space="preserve">Určení koordinátorů ve fázi přípravy. Zde bylo zjištěno, že </w:t>
      </w:r>
      <w:r w:rsidR="0052689E">
        <w:t>současný stav je takový, že</w:t>
      </w:r>
      <w:r>
        <w:t xml:space="preserve"> jsou určování pouze u 10 % staveb</w:t>
      </w:r>
      <w:r w:rsidR="009325A8">
        <w:t>, OIP pak nemají dostatečně účinné prostředky k zajištění nápravy tohoto stavu</w:t>
      </w:r>
      <w:r>
        <w:t>.</w:t>
      </w:r>
    </w:p>
    <w:p w:rsidR="00E90495" w:rsidRDefault="00E90495" w:rsidP="00D63487">
      <w:pPr>
        <w:pStyle w:val="jinodrkymoje"/>
      </w:pPr>
      <w:r>
        <w:t xml:space="preserve">Stanovit jasná pravidla pro četnost </w:t>
      </w:r>
      <w:r w:rsidR="009325A8">
        <w:t xml:space="preserve">výskytu </w:t>
      </w:r>
      <w:r>
        <w:t>koordinátora na stavbě, ta by se měla odvíjet od ceny díla, počtu zhotovitelů, rizikovosti a charakteru stavby. Koordinátor, který není na stavbě alespoň jedenkrát týdně, nemůže vy</w:t>
      </w:r>
      <w:r w:rsidR="00F966CE">
        <w:t>konávat svou práci zodpovědně. V</w:t>
      </w:r>
      <w:r>
        <w:t> souvislosti s tím, by měla být stanovena minimální odměna za jeho činnost.</w:t>
      </w:r>
    </w:p>
    <w:p w:rsidR="00E90495" w:rsidRDefault="00E90495" w:rsidP="00D63487">
      <w:pPr>
        <w:pStyle w:val="jinodrkymoje"/>
      </w:pPr>
      <w:r>
        <w:t>V legislativě by mělo být zakotveno, aby koordinátor měl vzd</w:t>
      </w:r>
      <w:r w:rsidR="0052689E">
        <w:t>ělání ve stavebnictví a současně</w:t>
      </w:r>
      <w:r>
        <w:t xml:space="preserve"> měl autorizaci</w:t>
      </w:r>
      <w:r w:rsidR="0052689E">
        <w:t>, stejně jak je tomu v zahraničí</w:t>
      </w:r>
      <w:r>
        <w:t>. Západní</w:t>
      </w:r>
      <w:r w:rsidR="00BD0737">
        <w:t xml:space="preserve"> země znají</w:t>
      </w:r>
      <w:r>
        <w:t xml:space="preserve"> institut tzv. „Způsobilého koordinátora“, u kterého se zásadně předpokládají stavebně odborné</w:t>
      </w:r>
      <w:r w:rsidR="0052689E">
        <w:t xml:space="preserve"> znalosti a zkušenosti a to i </w:t>
      </w:r>
      <w:r>
        <w:t>v oblasti bezpečnosti práce na st</w:t>
      </w:r>
      <w:r w:rsidR="00BD0737">
        <w:t>aveništi, stejně jako</w:t>
      </w:r>
      <w:r>
        <w:t xml:space="preserve"> v koordinačních čin</w:t>
      </w:r>
      <w:r w:rsidR="009325A8">
        <w:t>nostech a zpracování Plánu BOZP. Ty jsou získávány</w:t>
      </w:r>
      <w:r>
        <w:t xml:space="preserve"> většinou ve specializovaném vzdělávacím programu pro koordinátory. V podmínkách ČR požadavků</w:t>
      </w:r>
      <w:r w:rsidR="009325A8">
        <w:t>m na stavebně odborné znalosti</w:t>
      </w:r>
      <w:r>
        <w:t xml:space="preserve"> vyhovují např. osoby autorizované dle zákona č. 360/1992 Sb. tedy autorizování architekti, inženýři, technici a stavitelé. Pro skutečně smysluplný a kvalifikovaný výkon funkce by měl být koordinátor vybaven znalostmi ve funkčním, technickém a organizačním plánování a provádění staveb, měl by se orientovat v pravidlech organizace </w:t>
      </w:r>
      <w:r w:rsidR="004B42DE">
        <w:t>výstavby a časových harmonogramech</w:t>
      </w:r>
      <w:r>
        <w:t>, ve stavebních materiálech a technologiích, měl by vědět, co jsou to přejímky prací, a</w:t>
      </w:r>
      <w:r w:rsidR="009325A8">
        <w:t xml:space="preserve"> měl by být specialistou n</w:t>
      </w:r>
      <w:r>
        <w:t>a odhalování rizik. Bezpodmíneč</w:t>
      </w:r>
      <w:r w:rsidR="00DA5398">
        <w:t>ná je znalost platných zákonů a </w:t>
      </w:r>
      <w:r>
        <w:t xml:space="preserve">vyhlášek v oblasti výstavby, bezpečnosti práce na stavbách, v opatření BOZP při výstavbě i po jejím dokončení, v pravidlech bezpečnosti při provádění jednotlivých druhů prací. Těmto požadavkům samozřejmě vyhovují všichni </w:t>
      </w:r>
      <w:r>
        <w:lastRenderedPageBreak/>
        <w:t xml:space="preserve">bezpečnostní technici a manažeři staveb. Pokud se týká vlastní koordinace, musí koordinátor pochopit smysl a účel zákonného předpisu, který byl přijat v souladu s národní politikou bezpečné práce, musí </w:t>
      </w:r>
      <w:r w:rsidR="00DA5398">
        <w:t>důkladně znát svoji působnost a </w:t>
      </w:r>
      <w:r>
        <w:t xml:space="preserve">povinnost vůči účastníkům výstavby a musí svých pravomocí (které nejsou direktivní, ale preventivní) využívat k vypracování příslušného Plánu BOZP (jako součásti projektové dokumentace dle vyhlášky č. 499/2006 Sb. o dokumentaci staveb) protokolů, konceptů a upozornění. Uvedené znalosti by neměl </w:t>
      </w:r>
      <w:r w:rsidR="009325A8">
        <w:t xml:space="preserve">využívat </w:t>
      </w:r>
      <w:r>
        <w:t>proto, aby poskytoval k tomu určeným odborníků nějaká „dobrozdání“ týkající se konstrukčního, architektonického nebo technologického řešení nebo</w:t>
      </w:r>
      <w:r w:rsidR="009325A8">
        <w:t xml:space="preserve"> provádění konkrétní stavby. Měl by</w:t>
      </w:r>
      <w:r>
        <w:t xml:space="preserve"> zjist</w:t>
      </w:r>
      <w:r w:rsidR="009325A8">
        <w:t>it a pojmenovat</w:t>
      </w:r>
      <w:r>
        <w:t xml:space="preserve"> – </w:t>
      </w:r>
      <w:r w:rsidR="004B42DE">
        <w:t>po</w:t>
      </w:r>
      <w:r>
        <w:t>př</w:t>
      </w:r>
      <w:r w:rsidR="004B42DE">
        <w:t>ípad</w:t>
      </w:r>
      <w:r>
        <w:t xml:space="preserve">ě na to </w:t>
      </w:r>
      <w:r w:rsidR="00DA5398">
        <w:t>projektanta i </w:t>
      </w:r>
      <w:r>
        <w:t>z</w:t>
      </w:r>
      <w:r w:rsidR="009325A8">
        <w:t>hotovitele stavby včas upozornit</w:t>
      </w:r>
      <w:r>
        <w:t xml:space="preserve">, že v konkrétním případě se může v oblasti bezpečné práce </w:t>
      </w:r>
      <w:r w:rsidR="004B42DE">
        <w:t xml:space="preserve">ať už </w:t>
      </w:r>
      <w:r>
        <w:t>v přípravě, provádění,</w:t>
      </w:r>
      <w:r w:rsidR="004B42DE">
        <w:t xml:space="preserve"> nebo</w:t>
      </w:r>
      <w:r>
        <w:t xml:space="preserve"> v provozu </w:t>
      </w:r>
      <w:r w:rsidR="004B42DE">
        <w:t>a užívání stavby učinit něco navíc</w:t>
      </w:r>
      <w:r w:rsidR="003C4F7A">
        <w:t>,</w:t>
      </w:r>
      <w:r w:rsidR="004B42DE">
        <w:t xml:space="preserve"> či lépe. S</w:t>
      </w:r>
      <w:r>
        <w:t>ouběžné nebo následné provádění stavebních prací je nutno dle vypracovaného Plánu BOZP na konkrétní stavbu zkoordinovat tak, aby nebezpečí a</w:t>
      </w:r>
      <w:r w:rsidR="004B42DE">
        <w:t xml:space="preserve"> rizika byla vyloučena, či alespoň</w:t>
      </w:r>
      <w:r>
        <w:t xml:space="preserve"> minimalizována. Nejvyšším možným stupněm kvalifikace by bylo spojení kvalifikace koordinátora, se zkouškami osob odborně způsobil</w:t>
      </w:r>
      <w:r w:rsidR="004B42DE">
        <w:t>ých v prevenci rizik. Jen ti</w:t>
      </w:r>
      <w:r>
        <w:t xml:space="preserve"> odborníci, kteří by měli potřebné odborné znalosti jak pro výkon bezpečnostních techniků, tak koordinátorů by byli schopni od sebe oddělit výkon těchto dvou v podstatě odlišných činností v souvislosti s výkonem a zajištěním podmínek bezpečné práce na stavbě. Nejvyšším k</w:t>
      </w:r>
      <w:r w:rsidR="00D63487">
        <w:t xml:space="preserve">valifikačním stupněm by pak bylo ještě vlastnictví </w:t>
      </w:r>
      <w:r>
        <w:t>autorizace ČKAIT, dokládající odbornou kvalifikaci a vysoko</w:t>
      </w:r>
      <w:r w:rsidR="003C4F7A">
        <w:t>u způsobilost těchto pracovníků</w:t>
      </w:r>
      <w:r w:rsidR="00D63487">
        <w:t>. Takt</w:t>
      </w:r>
      <w:r w:rsidR="003C4F7A">
        <w:t>o kvalifikovaní</w:t>
      </w:r>
      <w:r w:rsidR="004B42DE">
        <w:t xml:space="preserve"> by mě</w:t>
      </w:r>
      <w:r w:rsidR="00D63487">
        <w:t>li</w:t>
      </w:r>
      <w:r w:rsidR="004B42DE">
        <w:t xml:space="preserve"> samozřejmě velký předpoklad</w:t>
      </w:r>
      <w:r>
        <w:t xml:space="preserve"> pro kvalitní vykonávání </w:t>
      </w:r>
      <w:r w:rsidR="00426F05">
        <w:t>činnosti KB. Následkem toho by došlo i ke</w:t>
      </w:r>
      <w:r w:rsidR="004B42DE">
        <w:t xml:space="preserve"> zvýšení prestiže</w:t>
      </w:r>
      <w:r w:rsidR="0076697A">
        <w:t xml:space="preserve"> tohoto institutu</w:t>
      </w:r>
      <w:r>
        <w:t>.</w:t>
      </w:r>
    </w:p>
    <w:p w:rsidR="00E90495" w:rsidRPr="0086284A" w:rsidRDefault="004B42DE" w:rsidP="005972B8">
      <w:pPr>
        <w:pStyle w:val="jinodrkymoje"/>
        <w:spacing w:after="120"/>
      </w:pPr>
      <w:r>
        <w:t>Odborníků, kteří</w:t>
      </w:r>
      <w:r w:rsidR="003E7A48">
        <w:t xml:space="preserve"> jsou</w:t>
      </w:r>
      <w:r w:rsidR="00E90495">
        <w:t xml:space="preserve"> schopni naplnit výše uvedené požadavky</w:t>
      </w:r>
      <w:r w:rsidR="003E7A48">
        <w:t>,</w:t>
      </w:r>
      <w:r>
        <w:t xml:space="preserve"> není mnoho. Možných cest jak dosáhnout splnění daných požadavků</w:t>
      </w:r>
      <w:r w:rsidR="00E90495">
        <w:t xml:space="preserve"> je několik. Předně by bylo smysluplné stanovit</w:t>
      </w:r>
      <w:r>
        <w:t xml:space="preserve"> limity </w:t>
      </w:r>
      <w:r w:rsidR="00BD0737">
        <w:t>staveb, kde již bude potřeba</w:t>
      </w:r>
      <w:r>
        <w:t xml:space="preserve"> zajistit KB výrazně</w:t>
      </w:r>
      <w:r w:rsidR="00275AF9">
        <w:t xml:space="preserve"> ná</w:t>
      </w:r>
      <w:r w:rsidR="0076697A">
        <w:t>ro</w:t>
      </w:r>
      <w:r>
        <w:t>čněji</w:t>
      </w:r>
      <w:r w:rsidR="00275AF9">
        <w:t>. J</w:t>
      </w:r>
      <w:r w:rsidR="00E90495">
        <w:t>inými slovy, aby koordinátoři pracovali na stavbách například s rozpočtovými náklady nad 100 miliónu Kč, nebo na mimořádných stavbách s rizikovými pracemi. Činnost koordinátorů na stavbách malého rozsahu, které sice naplňují svým rozsahem li</w:t>
      </w:r>
      <w:r w:rsidR="003C4F7A">
        <w:t xml:space="preserve">teru </w:t>
      </w:r>
      <w:r w:rsidR="00DA5398">
        <w:t xml:space="preserve">stávajícího </w:t>
      </w:r>
      <w:r w:rsidR="003C4F7A">
        <w:t>zákon</w:t>
      </w:r>
      <w:r w:rsidR="00F966CE">
        <w:t>a</w:t>
      </w:r>
      <w:r w:rsidR="00EF6629">
        <w:t>,</w:t>
      </w:r>
      <w:r w:rsidR="003C4F7A">
        <w:t xml:space="preserve"> by byla zcela nadbytečná zvláště</w:t>
      </w:r>
      <w:r w:rsidR="0076697A">
        <w:t xml:space="preserve"> v</w:t>
      </w:r>
      <w:r w:rsidR="003C4F7A">
        <w:t> </w:t>
      </w:r>
      <w:r w:rsidR="0076697A">
        <w:t>případě</w:t>
      </w:r>
      <w:r w:rsidR="003C4F7A">
        <w:t>,</w:t>
      </w:r>
      <w:r w:rsidR="0076697A">
        <w:t xml:space="preserve"> kdy</w:t>
      </w:r>
      <w:r w:rsidR="00E90495">
        <w:t xml:space="preserve"> </w:t>
      </w:r>
      <w:r w:rsidR="00275AF9">
        <w:t xml:space="preserve">zde </w:t>
      </w:r>
      <w:r w:rsidR="00E90495">
        <w:t>dobře fungují bezp</w:t>
      </w:r>
      <w:r w:rsidR="00275AF9">
        <w:t xml:space="preserve">ečnostní technici </w:t>
      </w:r>
      <w:r w:rsidR="003C4F7A">
        <w:t>zhotovitel</w:t>
      </w:r>
      <w:r w:rsidR="00426F05">
        <w:t>e</w:t>
      </w:r>
      <w:r w:rsidR="00275AF9">
        <w:t>. T</w:t>
      </w:r>
      <w:r w:rsidR="00426F05">
        <w:t>o</w:t>
      </w:r>
      <w:r w:rsidR="00DA5398">
        <w:t> </w:t>
      </w:r>
      <w:r w:rsidR="003C4F7A">
        <w:t>nutí KB k tomu, že dublují činnost</w:t>
      </w:r>
      <w:r w:rsidR="00E90495">
        <w:t xml:space="preserve"> </w:t>
      </w:r>
      <w:r w:rsidR="003C4F7A">
        <w:t>bezpečnostních techniků a jejich činnost</w:t>
      </w:r>
      <w:r w:rsidR="00E90495">
        <w:t xml:space="preserve"> je</w:t>
      </w:r>
      <w:r w:rsidR="00275AF9">
        <w:t xml:space="preserve"> zde</w:t>
      </w:r>
      <w:r w:rsidR="00E90495">
        <w:t xml:space="preserve"> kontraproduktivní. Další možností je rozdělit</w:t>
      </w:r>
      <w:r w:rsidR="00275AF9">
        <w:t xml:space="preserve"> úroveň KB</w:t>
      </w:r>
      <w:r w:rsidR="00E90495">
        <w:t>, stejně jak je tomu napří</w:t>
      </w:r>
      <w:r w:rsidR="00275AF9">
        <w:t>klad u autorizací dle zákona č. </w:t>
      </w:r>
      <w:r w:rsidR="00E90495">
        <w:t>360/1992 Sb., kt</w:t>
      </w:r>
      <w:r w:rsidR="00BD0737">
        <w:t>erý rozlišuje</w:t>
      </w:r>
      <w:r w:rsidR="00E90495">
        <w:t xml:space="preserve"> autor</w:t>
      </w:r>
      <w:r w:rsidR="00BD0737">
        <w:t>izovaného technika a inženýra ve</w:t>
      </w:r>
      <w:r w:rsidR="00E90495">
        <w:t xml:space="preserve"> dvou úrovní</w:t>
      </w:r>
      <w:r w:rsidR="00BD0737">
        <w:t>ch</w:t>
      </w:r>
      <w:r w:rsidR="00E90495">
        <w:t xml:space="preserve"> s rozdílnými požadavky </w:t>
      </w:r>
      <w:r w:rsidR="00275AF9">
        <w:t>na jejich</w:t>
      </w:r>
      <w:r w:rsidR="00E90495">
        <w:t xml:space="preserve"> kvalifikaci </w:t>
      </w:r>
      <w:r w:rsidR="00275AF9">
        <w:t xml:space="preserve">a </w:t>
      </w:r>
      <w:r w:rsidR="00E90495">
        <w:t xml:space="preserve">obsah vykonávané činnosti. V neposlední řadě by bylo potřeba zkvalitnit certifikaci u akreditovaných organizací </w:t>
      </w:r>
      <w:r w:rsidR="00BD0737">
        <w:t>a tím zajistit větší kontrolu a </w:t>
      </w:r>
      <w:r w:rsidR="00F966CE">
        <w:t>kvalitu jejich činností</w:t>
      </w:r>
      <w:r w:rsidR="00E90495">
        <w:t xml:space="preserve"> tj., certifikaci odborně způsobilých osob KB. To vše samozřejmě předpokládá vytvoření odpovídajícího finančního rámce pro výkon</w:t>
      </w:r>
      <w:r w:rsidR="00D63487">
        <w:t xml:space="preserve"> funkce KB.</w:t>
      </w:r>
    </w:p>
    <w:p w:rsidR="00E90495" w:rsidRDefault="00E90495" w:rsidP="001D063D">
      <w:pPr>
        <w:pStyle w:val="Nomlnmoje"/>
      </w:pPr>
      <w:r>
        <w:t xml:space="preserve">Stavebník si samozřejmě smluvně zajišťuje odbornou firmu, aby mu stavbu provedla kvalitně a v souladu s požadavky na bezpečnost a ochranu zdraví při práci. Jenže ani ve vyspělejším stavebnictví EU tak není </w:t>
      </w:r>
      <w:r w:rsidR="00426F05">
        <w:t>činěno a to zvláště</w:t>
      </w:r>
      <w:r w:rsidR="00BD0737">
        <w:t xml:space="preserve"> z hlediska </w:t>
      </w:r>
      <w:r w:rsidR="00BD0737">
        <w:lastRenderedPageBreak/>
        <w:t>bezpečnosti. O</w:t>
      </w:r>
      <w:r>
        <w:t xml:space="preserve"> našich tuzemských poměre</w:t>
      </w:r>
      <w:r w:rsidR="0076697A">
        <w:t>ch nemohou panovat ani věcně, či</w:t>
      </w:r>
      <w:r>
        <w:t xml:space="preserve"> statisticky </w:t>
      </w:r>
      <w:r w:rsidR="0076697A">
        <w:t xml:space="preserve">žádné </w:t>
      </w:r>
      <w:r>
        <w:t xml:space="preserve">iluze. Námitky a připomínky </w:t>
      </w:r>
      <w:r w:rsidR="00A008DB">
        <w:t xml:space="preserve">tuzemské </w:t>
      </w:r>
      <w:r w:rsidR="00275AF9">
        <w:t xml:space="preserve">odborné veřejnosti </w:t>
      </w:r>
      <w:r w:rsidR="00BD0737">
        <w:t>se v posledních letech</w:t>
      </w:r>
      <w:r>
        <w:t xml:space="preserve"> v mnoha případech zabývaly snahou obejít zákon s argumentací, že tento institut není potřebný a že u nás je tato oblast dostateč</w:t>
      </w:r>
      <w:r w:rsidR="0010079C">
        <w:t>ně zajištěna. Nerespektujeme statistikami podloženou realitu vztahující se reálnému stavu na poli bezpečnosti a ochrany zdraví při práci</w:t>
      </w:r>
      <w:r>
        <w:t xml:space="preserve"> a evropské argumenty zřejmě pro nás nic </w:t>
      </w:r>
      <w:r w:rsidR="00BD0737">
        <w:t>neznamenají. Zapomínáme</w:t>
      </w:r>
      <w:r w:rsidR="0010079C">
        <w:t xml:space="preserve"> na skutečnost</w:t>
      </w:r>
      <w:r w:rsidR="00BD0737">
        <w:t xml:space="preserve">, že v </w:t>
      </w:r>
      <w:r w:rsidR="0010079C">
        <w:t>okamžiku</w:t>
      </w:r>
      <w:r>
        <w:t xml:space="preserve"> kdy členy Evropské unie jsme a chceme se jí v odpovídající praxi přiblížit, musíme </w:t>
      </w:r>
      <w:r w:rsidR="00426F05">
        <w:t>její pravidla dodržovat. N</w:t>
      </w:r>
      <w:r>
        <w:t>egativní přístup k tomuto institut</w:t>
      </w:r>
      <w:r w:rsidR="0076697A">
        <w:t>u</w:t>
      </w:r>
      <w:r>
        <w:t xml:space="preserve"> nelze charakterizovat jinak, než jako neefektivní, neobjektivní a nesprávný.</w:t>
      </w:r>
      <w:r w:rsidR="00A008DB">
        <w:t xml:space="preserve"> Výše uvedené závěry DSP předkládají návrhy a možná řešení, jakým směrem by se měl vývoj institutu KB dále ubírat a vytvořily se tak podmínky k jeho zkvalitnění.  </w:t>
      </w:r>
    </w:p>
    <w:p w:rsidR="00E90495" w:rsidRDefault="00E90495" w:rsidP="001D063D">
      <w:pPr>
        <w:pStyle w:val="Nomlnmoje"/>
      </w:pPr>
      <w:r w:rsidRPr="00A1257D">
        <w:t xml:space="preserve">V neposlední řadě institut </w:t>
      </w:r>
      <w:r w:rsidR="00C05F78">
        <w:rPr>
          <w:bCs/>
          <w:i/>
        </w:rPr>
        <w:t>Autorizovaného</w:t>
      </w:r>
      <w:r w:rsidRPr="00BD0737">
        <w:rPr>
          <w:bCs/>
          <w:i/>
        </w:rPr>
        <w:t xml:space="preserve"> inspektor</w:t>
      </w:r>
      <w:r w:rsidR="00C05F78">
        <w:rPr>
          <w:bCs/>
          <w:i/>
        </w:rPr>
        <w:t>a</w:t>
      </w:r>
      <w:r w:rsidRPr="00A1257D">
        <w:t xml:space="preserve">, </w:t>
      </w:r>
      <w:r>
        <w:t xml:space="preserve">který </w:t>
      </w:r>
      <w:r w:rsidRPr="00A1257D">
        <w:t xml:space="preserve">je </w:t>
      </w:r>
      <w:r w:rsidR="00C05F78">
        <w:t xml:space="preserve">sice </w:t>
      </w:r>
      <w:r w:rsidRPr="00A1257D">
        <w:t>nejmladším</w:t>
      </w:r>
      <w:r w:rsidR="00C05F78">
        <w:t xml:space="preserve"> z této škály nových institutů, přesto již po stránce právní byly</w:t>
      </w:r>
      <w:r>
        <w:t xml:space="preserve"> dokončeny první a hlavní kroky k</w:t>
      </w:r>
      <w:r w:rsidR="00C05F78">
        <w:t xml:space="preserve"> jeho</w:t>
      </w:r>
      <w:r w:rsidRPr="00A1257D">
        <w:t xml:space="preserve"> </w:t>
      </w:r>
      <w:r w:rsidR="00C05F78">
        <w:t>zavedení. P</w:t>
      </w:r>
      <w:r>
        <w:t>o relativně krátké době se příliš liberální způsob aplikace tohoto institutu v rámci ČR však ukázal jako mírně řečeno problematický. Z tohoto důvodu došlo</w:t>
      </w:r>
      <w:r w:rsidRPr="00A1257D">
        <w:t xml:space="preserve"> </w:t>
      </w:r>
      <w:r>
        <w:t>k novelizaci SZ v roce 2012 zákonem č. 350/2012</w:t>
      </w:r>
      <w:r w:rsidR="00275AF9">
        <w:t xml:space="preserve"> Sb., který vstoupil v účinnost k</w:t>
      </w:r>
      <w:r>
        <w:t> 1. 1. 2013. Až v letošním roce bude možno ověřit, zda provedené úpravy budou</w:t>
      </w:r>
      <w:r w:rsidRPr="00A1257D">
        <w:t xml:space="preserve"> dostačující a správné. </w:t>
      </w:r>
      <w:r>
        <w:t>Je nutno si uvědomit, že tento</w:t>
      </w:r>
      <w:r w:rsidRPr="00A1257D">
        <w:t xml:space="preserve"> institut míří přímo do změny podstaty celé stavební činnosti a zasahuje jak vlastní začátek, tak celý průběh výstavby, a končí až vlastním předáním stavby do užívání. Jde o činnost nejkomplexnější, kterou je schopen na požadované úrovni vykonávat jen relativně malý kruh špičkových odborníků, kteří se musí při své práci opírat o správné a smysluplné zákony. </w:t>
      </w:r>
      <w:r>
        <w:t xml:space="preserve">Dalším velice podstatným, ba po dosavadních zkušenostech v rámci ČR se dá říci zásadním rysem a </w:t>
      </w:r>
      <w:r w:rsidR="00275AF9">
        <w:t xml:space="preserve">stěžejním </w:t>
      </w:r>
      <w:r>
        <w:t xml:space="preserve">požadavkem na </w:t>
      </w:r>
      <w:r w:rsidR="00275AF9">
        <w:t xml:space="preserve">osobu </w:t>
      </w:r>
      <w:r w:rsidR="00C05F78">
        <w:t>AI, jsou její</w:t>
      </w:r>
      <w:r>
        <w:t xml:space="preserve"> morální a charakterové vlastnosti. </w:t>
      </w:r>
      <w:r w:rsidRPr="00A1257D">
        <w:t>Tento úplně nový legislativní krok v návaznosti na privatizaci celého procesu, byl do této doby zcela v rukou státu. Proto zde nelze předpokládat, že dojde k masovému rozš</w:t>
      </w:r>
      <w:r>
        <w:t>íření a je potřeba postupovat s</w:t>
      </w:r>
      <w:r w:rsidRPr="00A1257D">
        <w:t xml:space="preserve"> největší opatrností. Průběžně bude potřeba okamžitě vyhodnocovat všechny získané praktické zkušenosti a následně upravovat i legislativní rámec.</w:t>
      </w:r>
    </w:p>
    <w:p w:rsidR="00E90495" w:rsidRPr="00A1257D" w:rsidRDefault="00E90495" w:rsidP="00D33E8D">
      <w:pPr>
        <w:pStyle w:val="Nomlnmoje"/>
      </w:pPr>
      <w:r>
        <w:t>První a celkem zásadní vstup do funkčnosti institut</w:t>
      </w:r>
      <w:r w:rsidR="0076697A">
        <w:t>u</w:t>
      </w:r>
      <w:r>
        <w:t xml:space="preserve"> AI od doby jeho vzniku který byl dán vyhláškou č. 498/2006 Sb. „O autorizovaných inspektorech“, je již zmiňovaná novela SZ č. 350/2012 Sb. Tato novela</w:t>
      </w:r>
      <w:r w:rsidR="00C05F78">
        <w:t>,</w:t>
      </w:r>
      <w:r>
        <w:t xml:space="preserve"> na rozdíl od </w:t>
      </w:r>
      <w:r w:rsidR="007B1187">
        <w:t xml:space="preserve">původního </w:t>
      </w:r>
      <w:r>
        <w:t>relativně liberálního po</w:t>
      </w:r>
      <w:r w:rsidR="00C05F78">
        <w:t>jetí tohoto institutu</w:t>
      </w:r>
      <w:r>
        <w:t xml:space="preserve"> převzat</w:t>
      </w:r>
      <w:r w:rsidR="00C05F78">
        <w:t>ého z anglického vzoru</w:t>
      </w:r>
      <w:r>
        <w:t>, dostává tento institu</w:t>
      </w:r>
      <w:r w:rsidR="00C05F78">
        <w:t>t zřejmě do opačného extrému! Z</w:t>
      </w:r>
      <w:r>
        <w:t>cela ho svazuje a dostává pod zásadní vliv stavebních úřadů. Tímto krokem zřejmě bude popřen původní úmysl zákonodárců na privatizaci procesu povolování staveb. Jako možnou cestu</w:t>
      </w:r>
      <w:r w:rsidR="00C05F78">
        <w:t xml:space="preserve"> z tohoto uzavřeného kruhu lze považovat</w:t>
      </w:r>
      <w:r>
        <w:t xml:space="preserve"> v zákonem stanoveném omezení staveb, které by spadaly do oblasti fungování institut</w:t>
      </w:r>
      <w:r w:rsidR="00700390">
        <w:t>u</w:t>
      </w:r>
      <w:r>
        <w:t xml:space="preserve"> AI, jak je tomu například v Rakousku, případně Bavorsku a vrácení přiměřené svobody a s tím spojené rychlosti rozhodování </w:t>
      </w:r>
      <w:r w:rsidR="007B1187">
        <w:t xml:space="preserve">do rukou zodpovědně vybrané skupiny </w:t>
      </w:r>
      <w:r>
        <w:t xml:space="preserve">AI. Oprávněnost, respektive správnost předložené myšlenky ukáže až praxe s fungováním </w:t>
      </w:r>
      <w:r w:rsidR="00C05F78">
        <w:t>institutu AI po zkušenostech s</w:t>
      </w:r>
      <w:r w:rsidR="002F2795">
        <w:t xml:space="preserve"> platností</w:t>
      </w:r>
      <w:r w:rsidR="00DA5398">
        <w:t xml:space="preserve"> novely SZ č. </w:t>
      </w:r>
      <w:r>
        <w:t>350/2012</w:t>
      </w:r>
      <w:r w:rsidR="00DA5398">
        <w:t> </w:t>
      </w:r>
      <w:r>
        <w:t>Sb.</w:t>
      </w:r>
      <w:r w:rsidR="007B1187">
        <w:t xml:space="preserve"> Navrhované řešení může zkvalitnit fungování tohoto institutu a mimo jiné zlepšit organizační kulturu řízení v rámci celého odvětví stavebnictví ČR.</w:t>
      </w:r>
    </w:p>
    <w:p w:rsidR="00E90495" w:rsidRPr="00A1257D" w:rsidRDefault="00E90495" w:rsidP="0027311E">
      <w:pPr>
        <w:pStyle w:val="Nadpis1moje"/>
      </w:pPr>
      <w:bookmarkStart w:id="143" w:name="_Toc260683702"/>
      <w:bookmarkStart w:id="144" w:name="_Toc356050226"/>
      <w:r w:rsidRPr="00A1257D">
        <w:lastRenderedPageBreak/>
        <w:t xml:space="preserve">ZÁVĚR </w:t>
      </w:r>
      <w:r>
        <w:t xml:space="preserve">A VYHODNOCENÍ VYSLOVENÝCH HYPOTÉZ </w:t>
      </w:r>
      <w:r w:rsidRPr="00A1257D">
        <w:t>DISERTAČNÍ PRÁCE</w:t>
      </w:r>
      <w:bookmarkEnd w:id="143"/>
      <w:bookmarkEnd w:id="144"/>
    </w:p>
    <w:p w:rsidR="00E90495" w:rsidRDefault="00E90495" w:rsidP="00F3561D">
      <w:pPr>
        <w:pStyle w:val="Nomlnmoje"/>
      </w:pPr>
      <w:r w:rsidRPr="00A1257D">
        <w:t xml:space="preserve">Hlavním cílem této disertační práce je nalezení odpovědi na výzkumnou otázku formou potvrzení či vyvrácení </w:t>
      </w:r>
      <w:r>
        <w:t>předložených hypotézy:</w:t>
      </w:r>
    </w:p>
    <w:p w:rsidR="00E90495" w:rsidRPr="00A1257D" w:rsidRDefault="00E90495" w:rsidP="009579A9">
      <w:pPr>
        <w:pStyle w:val="Nomlnmoje"/>
        <w:ind w:firstLine="0"/>
        <w:rPr>
          <w:i/>
          <w:iCs/>
        </w:rPr>
      </w:pPr>
      <w:r w:rsidRPr="00A1257D">
        <w:rPr>
          <w:b/>
          <w:bCs/>
        </w:rPr>
        <w:t>Hypotéza I</w:t>
      </w:r>
      <w:r w:rsidRPr="00A1257D">
        <w:t xml:space="preserve">.: </w:t>
      </w:r>
      <w:r>
        <w:rPr>
          <w:i/>
          <w:iCs/>
        </w:rPr>
        <w:t>P</w:t>
      </w:r>
      <w:r w:rsidRPr="00A1257D">
        <w:rPr>
          <w:i/>
          <w:iCs/>
        </w:rPr>
        <w:t xml:space="preserve">ředmětné nové evropské instituty </w:t>
      </w:r>
      <w:r>
        <w:rPr>
          <w:i/>
          <w:iCs/>
        </w:rPr>
        <w:t>jsou definitivně zapracovány a</w:t>
      </w:r>
      <w:r w:rsidR="00DA5398">
        <w:rPr>
          <w:i/>
          <w:iCs/>
        </w:rPr>
        <w:t> </w:t>
      </w:r>
      <w:r w:rsidRPr="00A1257D">
        <w:rPr>
          <w:i/>
          <w:iCs/>
        </w:rPr>
        <w:t>ukotveny v právním řádu v rámc</w:t>
      </w:r>
      <w:r>
        <w:rPr>
          <w:i/>
          <w:iCs/>
        </w:rPr>
        <w:t>i ČR a jejich užívání je převzato do praxe.</w:t>
      </w:r>
    </w:p>
    <w:p w:rsidR="00E90495" w:rsidRPr="00A1257D" w:rsidRDefault="00E90495" w:rsidP="009579A9">
      <w:pPr>
        <w:pStyle w:val="Nomlnmoje"/>
        <w:ind w:firstLine="0"/>
        <w:rPr>
          <w:i/>
          <w:iCs/>
        </w:rPr>
      </w:pPr>
      <w:r w:rsidRPr="00A1257D">
        <w:rPr>
          <w:b/>
          <w:bCs/>
        </w:rPr>
        <w:t>Hypotéza II</w:t>
      </w:r>
      <w:r w:rsidRPr="00825116">
        <w:rPr>
          <w:bCs/>
        </w:rPr>
        <w:t>.:</w:t>
      </w:r>
      <w:r w:rsidRPr="00A1257D">
        <w:rPr>
          <w:b/>
          <w:bCs/>
        </w:rPr>
        <w:t xml:space="preserve"> </w:t>
      </w:r>
      <w:r>
        <w:rPr>
          <w:i/>
          <w:iCs/>
        </w:rPr>
        <w:t>Z</w:t>
      </w:r>
      <w:r w:rsidRPr="00A1257D">
        <w:rPr>
          <w:i/>
          <w:iCs/>
        </w:rPr>
        <w:t xml:space="preserve">avedení těchto nových evropských institutů </w:t>
      </w:r>
      <w:r>
        <w:rPr>
          <w:i/>
          <w:iCs/>
        </w:rPr>
        <w:t xml:space="preserve">přineslo </w:t>
      </w:r>
      <w:r w:rsidR="00DA5398">
        <w:rPr>
          <w:i/>
          <w:iCs/>
        </w:rPr>
        <w:t>potřebný efekt a </w:t>
      </w:r>
      <w:r w:rsidRPr="00A1257D">
        <w:rPr>
          <w:i/>
          <w:iCs/>
        </w:rPr>
        <w:t>pozitivní změny do činnosti stavebních podniků</w:t>
      </w:r>
      <w:r>
        <w:rPr>
          <w:i/>
          <w:iCs/>
        </w:rPr>
        <w:t xml:space="preserve"> a tím došlo trvalému zvyšování kultury jejich řízení.</w:t>
      </w:r>
    </w:p>
    <w:p w:rsidR="00E90495" w:rsidRDefault="00E90495" w:rsidP="00F3561D">
      <w:pPr>
        <w:pStyle w:val="Nomlnmoje"/>
      </w:pPr>
      <w:r w:rsidRPr="00A1257D">
        <w:t>Při aplikaci znalos</w:t>
      </w:r>
      <w:r>
        <w:t>tí autora a použitých výzkumných</w:t>
      </w:r>
      <w:r w:rsidRPr="00A1257D">
        <w:t xml:space="preserve"> metodách se tak z hlediska analyzované</w:t>
      </w:r>
      <w:r>
        <w:t>ho subjektu – stavebnictví ČR</w:t>
      </w:r>
      <w:r w:rsidRPr="00A1257D">
        <w:t xml:space="preserve"> ukázalo, že stejně jako je ro</w:t>
      </w:r>
      <w:r>
        <w:t>zdílná doba, po kterou jsou</w:t>
      </w:r>
      <w:r w:rsidRPr="00A1257D">
        <w:t xml:space="preserve"> nové instituty </w:t>
      </w:r>
      <w:r>
        <w:t>d</w:t>
      </w:r>
      <w:r w:rsidRPr="00A1257D">
        <w:t xml:space="preserve">o systému našeho stavebnictví zaváděny, jsou rozdílné </w:t>
      </w:r>
      <w:r w:rsidR="00DA5398">
        <w:t>i </w:t>
      </w:r>
      <w:r w:rsidRPr="00A1257D">
        <w:t xml:space="preserve">výsledky a zkušenosti s jejich implementací. </w:t>
      </w:r>
      <w:r>
        <w:t xml:space="preserve">Z dosažených výsledků lze jednoznačně potvrdit platnost vyslovené </w:t>
      </w:r>
      <w:r w:rsidR="00825116">
        <w:rPr>
          <w:b/>
          <w:bCs/>
        </w:rPr>
        <w:t>Hypotézy</w:t>
      </w:r>
      <w:r w:rsidRPr="002E334F">
        <w:rPr>
          <w:b/>
          <w:bCs/>
        </w:rPr>
        <w:t xml:space="preserve"> I</w:t>
      </w:r>
      <w:r>
        <w:t>. Ačkoli přiroz</w:t>
      </w:r>
      <w:r w:rsidR="00DA5398">
        <w:t>eně dochází v důsledku vývoje k </w:t>
      </w:r>
      <w:r>
        <w:t xml:space="preserve">průběžným změnám, vylepšením a legislativním úpravám jednotlivých institutů, lze jednoznačně konstatovat, že zkoumané instituty jsou již pevně zakotveny v právním řádu ČR a jejich užívání je plně převzato do praxe. </w:t>
      </w:r>
    </w:p>
    <w:p w:rsidR="00E90495" w:rsidRPr="00E74332" w:rsidRDefault="00E90495" w:rsidP="00F3561D">
      <w:pPr>
        <w:pStyle w:val="Nomlnmoje"/>
      </w:pPr>
      <w:r>
        <w:t xml:space="preserve">Závěry z provedeného výzkumu nejsou u druhé vyslovené </w:t>
      </w:r>
      <w:r w:rsidRPr="00E74332">
        <w:rPr>
          <w:b/>
          <w:bCs/>
        </w:rPr>
        <w:t>Hypotézy II</w:t>
      </w:r>
      <w:r>
        <w:t xml:space="preserve"> ovšem zdaleka tak jednoznačné a liší se podle jednotlivých institutů. Zatímco u institutu </w:t>
      </w:r>
      <w:r w:rsidRPr="00E74332">
        <w:rPr>
          <w:i/>
          <w:iCs/>
        </w:rPr>
        <w:t>„Manažera kvality“</w:t>
      </w:r>
      <w:r>
        <w:t xml:space="preserve">, </w:t>
      </w:r>
      <w:r w:rsidR="00825116">
        <w:t>jenž představuje</w:t>
      </w:r>
      <w:r>
        <w:t xml:space="preserve"> implementaci norem ISO, lze na základě provedeného průzkumu u pracovníků významných stavebních firem a organizací v rámci</w:t>
      </w:r>
      <w:r w:rsidR="00825116">
        <w:t xml:space="preserve"> stavebnictví ČR konstatovat, že </w:t>
      </w:r>
      <w:r w:rsidR="00DA5398">
        <w:t xml:space="preserve">institut MK </w:t>
      </w:r>
      <w:r w:rsidR="00825116">
        <w:t>vyslovenou hypotézu potvrzuje</w:t>
      </w:r>
      <w:r w:rsidR="00DA5398">
        <w:t xml:space="preserve"> a to jak v přínosu</w:t>
      </w:r>
      <w:r>
        <w:t xml:space="preserve"> do činnosti stavebních podniků včetně doložení potřebného efektu</w:t>
      </w:r>
      <w:r w:rsidR="00DA5398">
        <w:t xml:space="preserve"> a </w:t>
      </w:r>
      <w:r w:rsidR="00825116">
        <w:t>pozitivních změn, tak v kladném</w:t>
      </w:r>
      <w:r w:rsidR="0076697A">
        <w:t xml:space="preserve"> vlivu na zvyšování kultury</w:t>
      </w:r>
      <w:r>
        <w:t xml:space="preserve"> jejich řízení. Závěry ohledně analýzy dosaženého efektu a vlivu na zvyšování kultury řízení u dalšího institutu „</w:t>
      </w:r>
      <w:r w:rsidRPr="00E74332">
        <w:rPr>
          <w:i/>
          <w:iCs/>
        </w:rPr>
        <w:t>Autorizovaného inspektora</w:t>
      </w:r>
      <w:r>
        <w:rPr>
          <w:i/>
          <w:iCs/>
        </w:rPr>
        <w:t>“</w:t>
      </w:r>
      <w:r>
        <w:t>, nejsou tak jednoznačné. Nepodařilo se zcela potvrdit vyslovenou hypotézu a prokázat, že zavedení tohoto institu</w:t>
      </w:r>
      <w:r w:rsidR="00700390">
        <w:t>tu</w:t>
      </w:r>
      <w:r>
        <w:t xml:space="preserve"> přineslo potřebný efekt a pozitivní změny do činnosti stavebních podniků, respektive celého stavebnictví ČR. Obdobné závěry lze dovodi</w:t>
      </w:r>
      <w:r w:rsidR="00700390">
        <w:t>t i z pohledu přínosu zvyšování</w:t>
      </w:r>
      <w:r>
        <w:t xml:space="preserve"> kultury řízení stavebních podniků. Nejhorší výsledky přinesl výzkum</w:t>
      </w:r>
      <w:r w:rsidR="0076697A">
        <w:t xml:space="preserve"> </w:t>
      </w:r>
      <w:r>
        <w:t xml:space="preserve">u posledního ze zkoumaných institutů a tím je </w:t>
      </w:r>
      <w:r w:rsidRPr="00E74332">
        <w:rPr>
          <w:i/>
          <w:iCs/>
        </w:rPr>
        <w:t>„Koordinátor bezpečnosti“.</w:t>
      </w:r>
      <w:r>
        <w:rPr>
          <w:i/>
          <w:iCs/>
        </w:rPr>
        <w:t xml:space="preserve"> </w:t>
      </w:r>
      <w:r>
        <w:t>Dosažené výsledky provedené metodou hodnotové analýzy na základě získaných podkladů z</w:t>
      </w:r>
      <w:r w:rsidR="00825116">
        <w:t> </w:t>
      </w:r>
      <w:r>
        <w:t>praxe</w:t>
      </w:r>
      <w:r w:rsidR="00825116">
        <w:t xml:space="preserve"> ukázaly</w:t>
      </w:r>
      <w:r>
        <w:t>, že potřebný efekt a pozitivní</w:t>
      </w:r>
      <w:r w:rsidR="00825116">
        <w:t xml:space="preserve"> změny</w:t>
      </w:r>
      <w:r w:rsidR="00492C55">
        <w:t xml:space="preserve"> nebyly zcela prokazatelné</w:t>
      </w:r>
      <w:r>
        <w:t xml:space="preserve"> a nejhůře je také hodnocen vliv tohoto institut</w:t>
      </w:r>
      <w:r w:rsidR="0076697A">
        <w:t>u</w:t>
      </w:r>
      <w:r>
        <w:t xml:space="preserve"> na kulturu řízení stavebních podniků a celého odvětví stavebnictví ČR.</w:t>
      </w:r>
    </w:p>
    <w:p w:rsidR="00E90495" w:rsidRPr="00A1257D" w:rsidRDefault="00E90495" w:rsidP="00F3561D">
      <w:pPr>
        <w:pStyle w:val="Nomlnmoje"/>
      </w:pPr>
      <w:r>
        <w:t>Z výše uvedených závěrů souvisejících s vyslovenými hypotézami vyplynuly</w:t>
      </w:r>
      <w:r w:rsidR="00DA5398">
        <w:t xml:space="preserve"> i </w:t>
      </w:r>
      <w:r w:rsidR="00492C55">
        <w:t>různé cesty</w:t>
      </w:r>
      <w:r w:rsidRPr="00A1257D">
        <w:t xml:space="preserve"> na úpravy a zlepšení jednotlivých institutů, které vycházejí ze specifických podmínek</w:t>
      </w:r>
      <w:r>
        <w:t xml:space="preserve"> a tradice našeho stavebnictví a jsou obsaženy v příslušných kapitolách, týkaj</w:t>
      </w:r>
      <w:r w:rsidR="00700390">
        <w:t>ících se jednotlivých institutů</w:t>
      </w:r>
      <w:r>
        <w:t xml:space="preserve"> v analytické části.</w:t>
      </w:r>
    </w:p>
    <w:p w:rsidR="0076697A" w:rsidRDefault="00E90495" w:rsidP="005972B8">
      <w:pPr>
        <w:pStyle w:val="Nomlnmoje"/>
      </w:pPr>
      <w:r>
        <w:t>Přesto</w:t>
      </w:r>
      <w:r w:rsidRPr="00A1257D">
        <w:t xml:space="preserve"> lze konstatovat, </w:t>
      </w:r>
      <w:r>
        <w:t>že implementací uvedený</w:t>
      </w:r>
      <w:r w:rsidR="00DA5398">
        <w:t>ch institutů do právního řádu a </w:t>
      </w:r>
      <w:r>
        <w:t xml:space="preserve">stavebnictví ČR přineslo primárně zvýšení </w:t>
      </w:r>
      <w:r w:rsidRPr="00A1257D">
        <w:t>konkur</w:t>
      </w:r>
      <w:r w:rsidR="00DA5398">
        <w:t>enceschopnosti českých firem na </w:t>
      </w:r>
      <w:r>
        <w:t>evropském trhu a sekundárně dochází k významnější</w:t>
      </w:r>
      <w:r w:rsidRPr="00A1257D">
        <w:t xml:space="preserve"> integraci lokálních firem </w:t>
      </w:r>
      <w:r w:rsidRPr="00A1257D">
        <w:lastRenderedPageBreak/>
        <w:t>do</w:t>
      </w:r>
      <w:r w:rsidR="00DA5398">
        <w:t> </w:t>
      </w:r>
      <w:r w:rsidRPr="00A1257D">
        <w:t>c</w:t>
      </w:r>
      <w:r>
        <w:t>elého stavebnictví Evropského unie</w:t>
      </w:r>
      <w:r w:rsidRPr="00A1257D">
        <w:t>.</w:t>
      </w:r>
      <w:r>
        <w:t xml:space="preserve"> Bez nadsázky tak lze říci, že s procesem</w:t>
      </w:r>
      <w:r w:rsidRPr="00A1257D">
        <w:t xml:space="preserve"> té</w:t>
      </w:r>
      <w:r>
        <w:t>to změny dochází taktéž k</w:t>
      </w:r>
      <w:r w:rsidR="00492C55">
        <w:t xml:space="preserve"> zlepšení kultury řízení stavebních podniků</w:t>
      </w:r>
      <w:r w:rsidRPr="00A1257D">
        <w:t>.</w:t>
      </w:r>
    </w:p>
    <w:p w:rsidR="005972B8" w:rsidRDefault="005972B8">
      <w:pPr>
        <w:spacing w:after="0" w:line="240" w:lineRule="auto"/>
        <w:rPr>
          <w:rFonts w:ascii="Times New Roman" w:hAnsi="Times New Roman" w:cs="Times New Roman"/>
          <w:b/>
          <w:bCs/>
          <w:kern w:val="28"/>
          <w:sz w:val="28"/>
          <w:szCs w:val="28"/>
          <w:lang w:eastAsia="cs-CZ"/>
        </w:rPr>
      </w:pPr>
      <w:bookmarkStart w:id="145" w:name="_Toc260683703"/>
      <w:r>
        <w:br w:type="page"/>
      </w:r>
    </w:p>
    <w:p w:rsidR="00E90495" w:rsidRDefault="00E90495" w:rsidP="002A4E30">
      <w:pPr>
        <w:pStyle w:val="Nadpis1moje"/>
      </w:pPr>
      <w:bookmarkStart w:id="146" w:name="_Toc356050227"/>
      <w:r w:rsidRPr="00A1257D">
        <w:lastRenderedPageBreak/>
        <w:t>SEZ</w:t>
      </w:r>
      <w:r w:rsidRPr="00526E75">
        <w:t>NAM POUŽITÉ LITERATURY</w:t>
      </w:r>
      <w:bookmarkEnd w:id="145"/>
      <w:r w:rsidR="0076697A">
        <w:t xml:space="preserve"> A PŘÍLO</w:t>
      </w:r>
      <w:r>
        <w:t>HY</w:t>
      </w:r>
      <w:bookmarkEnd w:id="146"/>
    </w:p>
    <w:p w:rsidR="00E90495" w:rsidRDefault="00E90495" w:rsidP="006A69F6">
      <w:pPr>
        <w:pStyle w:val="slovnslicemi"/>
      </w:pPr>
      <w:r>
        <w:t xml:space="preserve">SCHEIN E. H.: </w:t>
      </w:r>
      <w:proofErr w:type="spellStart"/>
      <w:r>
        <w:t>How</w:t>
      </w:r>
      <w:proofErr w:type="spellEnd"/>
      <w:r>
        <w:t xml:space="preserve"> </w:t>
      </w:r>
      <w:proofErr w:type="spellStart"/>
      <w:r>
        <w:t>Culture</w:t>
      </w:r>
      <w:proofErr w:type="spellEnd"/>
      <w:r>
        <w:t xml:space="preserve"> </w:t>
      </w:r>
      <w:proofErr w:type="spellStart"/>
      <w:r>
        <w:t>Forms</w:t>
      </w:r>
      <w:proofErr w:type="spellEnd"/>
      <w:r>
        <w:t xml:space="preserve">, </w:t>
      </w:r>
      <w:proofErr w:type="spellStart"/>
      <w:r>
        <w:t>Develops</w:t>
      </w:r>
      <w:proofErr w:type="spellEnd"/>
      <w:r>
        <w:t xml:space="preserve">, </w:t>
      </w:r>
      <w:proofErr w:type="spellStart"/>
      <w:r>
        <w:t>and</w:t>
      </w:r>
      <w:proofErr w:type="spellEnd"/>
      <w:r>
        <w:t xml:space="preserve"> Ganges. In: KILMANN, R., SAXTON, M. J., SERPA, R. a kol.: </w:t>
      </w:r>
      <w:proofErr w:type="spellStart"/>
      <w:r w:rsidRPr="009751BA">
        <w:rPr>
          <w:i/>
        </w:rPr>
        <w:t>Gaining</w:t>
      </w:r>
      <w:proofErr w:type="spellEnd"/>
      <w:r w:rsidRPr="009751BA">
        <w:rPr>
          <w:i/>
        </w:rPr>
        <w:t xml:space="preserve"> </w:t>
      </w:r>
      <w:proofErr w:type="spellStart"/>
      <w:r w:rsidRPr="009751BA">
        <w:rPr>
          <w:i/>
        </w:rPr>
        <w:t>Control</w:t>
      </w:r>
      <w:proofErr w:type="spellEnd"/>
      <w:r w:rsidRPr="009751BA">
        <w:rPr>
          <w:i/>
        </w:rPr>
        <w:t xml:space="preserve"> </w:t>
      </w:r>
      <w:proofErr w:type="spellStart"/>
      <w:r w:rsidRPr="009751BA">
        <w:rPr>
          <w:i/>
        </w:rPr>
        <w:t>of</w:t>
      </w:r>
      <w:proofErr w:type="spellEnd"/>
      <w:r w:rsidRPr="009751BA">
        <w:rPr>
          <w:i/>
        </w:rPr>
        <w:t xml:space="preserve"> </w:t>
      </w:r>
      <w:proofErr w:type="spellStart"/>
      <w:r w:rsidRPr="009751BA">
        <w:rPr>
          <w:i/>
        </w:rPr>
        <w:t>the</w:t>
      </w:r>
      <w:proofErr w:type="spellEnd"/>
      <w:r w:rsidRPr="009751BA">
        <w:rPr>
          <w:i/>
        </w:rPr>
        <w:t xml:space="preserve"> </w:t>
      </w:r>
      <w:proofErr w:type="spellStart"/>
      <w:r w:rsidRPr="009751BA">
        <w:rPr>
          <w:i/>
        </w:rPr>
        <w:t>Corporate</w:t>
      </w:r>
      <w:proofErr w:type="spellEnd"/>
      <w:r w:rsidRPr="009751BA">
        <w:rPr>
          <w:i/>
        </w:rPr>
        <w:t xml:space="preserve"> </w:t>
      </w:r>
      <w:proofErr w:type="spellStart"/>
      <w:r w:rsidRPr="009751BA">
        <w:rPr>
          <w:i/>
        </w:rPr>
        <w:t>Culture</w:t>
      </w:r>
      <w:proofErr w:type="spellEnd"/>
      <w:r w:rsidRPr="009751BA">
        <w:rPr>
          <w:i/>
        </w:rPr>
        <w:t>.</w:t>
      </w:r>
      <w:r>
        <w:t xml:space="preserve"> San </w:t>
      </w:r>
      <w:proofErr w:type="spellStart"/>
      <w:r>
        <w:t>Francisco</w:t>
      </w:r>
      <w:proofErr w:type="spellEnd"/>
      <w:r>
        <w:t xml:space="preserve">, London, </w:t>
      </w:r>
      <w:proofErr w:type="spellStart"/>
      <w:r>
        <w:t>Jossey</w:t>
      </w:r>
      <w:proofErr w:type="spellEnd"/>
      <w:r>
        <w:t xml:space="preserve">-Bass </w:t>
      </w:r>
      <w:proofErr w:type="spellStart"/>
      <w:r>
        <w:t>Publishers</w:t>
      </w:r>
      <w:proofErr w:type="spellEnd"/>
      <w:r>
        <w:t>, 1985, s. 17-42. ISBN 0</w:t>
      </w:r>
      <w:r>
        <w:noBreakHyphen/>
        <w:t>87589</w:t>
      </w:r>
      <w:r>
        <w:noBreakHyphen/>
        <w:t>666-9.</w:t>
      </w:r>
    </w:p>
    <w:p w:rsidR="00E90495" w:rsidRDefault="00E90495" w:rsidP="006A69F6">
      <w:pPr>
        <w:pStyle w:val="slovnslicemi"/>
      </w:pPr>
      <w:r>
        <w:t xml:space="preserve">KEŘKOVSKÝ, M., VYKYPĚL, O.: </w:t>
      </w:r>
      <w:r>
        <w:rPr>
          <w:i/>
          <w:iCs/>
        </w:rPr>
        <w:t>Strategické řízení</w:t>
      </w:r>
      <w:r>
        <w:t>.</w:t>
      </w:r>
      <w:r>
        <w:rPr>
          <w:i/>
          <w:iCs/>
        </w:rPr>
        <w:t xml:space="preserve"> Teorie pro praxi</w:t>
      </w:r>
      <w:r>
        <w:t>. C.</w:t>
      </w:r>
      <w:r w:rsidR="009751BA">
        <w:t xml:space="preserve"> </w:t>
      </w:r>
      <w:r>
        <w:t>H. </w:t>
      </w:r>
      <w:proofErr w:type="spellStart"/>
      <w:r>
        <w:t>Beck</w:t>
      </w:r>
      <w:proofErr w:type="spellEnd"/>
      <w:r>
        <w:t>, Praha 2002. ISBN 80-7179-578-X.</w:t>
      </w:r>
    </w:p>
    <w:p w:rsidR="00E90495" w:rsidRPr="00A03DB1" w:rsidRDefault="00E90495" w:rsidP="00A03DB1">
      <w:pPr>
        <w:pStyle w:val="slovnslicemi"/>
      </w:pPr>
      <w:r w:rsidRPr="00A03DB1">
        <w:t xml:space="preserve">SOUČEK, Z.: </w:t>
      </w:r>
      <w:r w:rsidRPr="009751BA">
        <w:rPr>
          <w:i/>
        </w:rPr>
        <w:t>Úspěšné zavádění strategického řízení firmy.</w:t>
      </w:r>
      <w:r w:rsidRPr="00A03DB1">
        <w:t xml:space="preserve"> </w:t>
      </w:r>
      <w:proofErr w:type="spellStart"/>
      <w:r w:rsidRPr="00A03DB1">
        <w:t>Profesional</w:t>
      </w:r>
      <w:proofErr w:type="spellEnd"/>
      <w:r w:rsidRPr="00A03DB1">
        <w:t xml:space="preserve"> </w:t>
      </w:r>
      <w:proofErr w:type="spellStart"/>
      <w:r w:rsidRPr="00A03DB1">
        <w:t>Publishing</w:t>
      </w:r>
      <w:proofErr w:type="spellEnd"/>
      <w:r w:rsidRPr="00A03DB1">
        <w:t>, Praha 2003. ISBN 80-86419-47-9.</w:t>
      </w:r>
    </w:p>
    <w:p w:rsidR="000B7BF0" w:rsidRDefault="000B7BF0" w:rsidP="000B7BF0">
      <w:pPr>
        <w:pStyle w:val="slovnslicemi"/>
      </w:pPr>
      <w:r>
        <w:t xml:space="preserve">BROWN, A. D.: </w:t>
      </w:r>
      <w:proofErr w:type="spellStart"/>
      <w:r>
        <w:rPr>
          <w:i/>
          <w:iCs/>
        </w:rPr>
        <w:t>Organisation</w:t>
      </w:r>
      <w:proofErr w:type="spellEnd"/>
      <w:r>
        <w:rPr>
          <w:i/>
          <w:iCs/>
        </w:rPr>
        <w:t xml:space="preserve"> </w:t>
      </w:r>
      <w:proofErr w:type="spellStart"/>
      <w:r>
        <w:rPr>
          <w:i/>
          <w:iCs/>
        </w:rPr>
        <w:t>Culture</w:t>
      </w:r>
      <w:proofErr w:type="spellEnd"/>
      <w:r>
        <w:t xml:space="preserve">. </w:t>
      </w:r>
      <w:proofErr w:type="spellStart"/>
      <w:r>
        <w:t>Pitman</w:t>
      </w:r>
      <w:proofErr w:type="spellEnd"/>
      <w:r>
        <w:t xml:space="preserve"> </w:t>
      </w:r>
      <w:proofErr w:type="spellStart"/>
      <w:r>
        <w:t>Publishing</w:t>
      </w:r>
      <w:proofErr w:type="spellEnd"/>
      <w:r>
        <w:t>, London 1995. ISBN 0-273-60454-6.</w:t>
      </w:r>
    </w:p>
    <w:p w:rsidR="00E90495" w:rsidRDefault="000B7BF0" w:rsidP="006A69F6">
      <w:pPr>
        <w:pStyle w:val="slovnslicemi"/>
      </w:pPr>
      <w:r>
        <w:t xml:space="preserve">LORSH, J. W.: </w:t>
      </w:r>
      <w:proofErr w:type="spellStart"/>
      <w:r>
        <w:t>Strategic</w:t>
      </w:r>
      <w:proofErr w:type="spellEnd"/>
      <w:r>
        <w:t xml:space="preserve"> </w:t>
      </w:r>
      <w:proofErr w:type="spellStart"/>
      <w:r>
        <w:t>Myopia</w:t>
      </w:r>
      <w:proofErr w:type="spellEnd"/>
      <w:r>
        <w:t xml:space="preserve">: </w:t>
      </w:r>
      <w:proofErr w:type="spellStart"/>
      <w:r>
        <w:t>Culture</w:t>
      </w:r>
      <w:proofErr w:type="spellEnd"/>
      <w:r>
        <w:t xml:space="preserve"> as </w:t>
      </w:r>
      <w:proofErr w:type="spellStart"/>
      <w:r>
        <w:t>an</w:t>
      </w:r>
      <w:proofErr w:type="spellEnd"/>
      <w:r>
        <w:t xml:space="preserve"> </w:t>
      </w:r>
      <w:proofErr w:type="spellStart"/>
      <w:r>
        <w:t>Invisible</w:t>
      </w:r>
      <w:proofErr w:type="spellEnd"/>
      <w:r>
        <w:t xml:space="preserve"> </w:t>
      </w:r>
      <w:proofErr w:type="spellStart"/>
      <w:r>
        <w:t>Barrier</w:t>
      </w:r>
      <w:proofErr w:type="spellEnd"/>
      <w:r>
        <w:t xml:space="preserve"> to </w:t>
      </w:r>
      <w:proofErr w:type="spellStart"/>
      <w:r>
        <w:t>Change</w:t>
      </w:r>
      <w:proofErr w:type="spellEnd"/>
      <w:r>
        <w:t xml:space="preserve">. In: KILMANN, R., SAXTON, M. J., SERPA, R. a kol.: </w:t>
      </w:r>
      <w:proofErr w:type="spellStart"/>
      <w:r w:rsidRPr="009751BA">
        <w:rPr>
          <w:i/>
        </w:rPr>
        <w:t>Gaining</w:t>
      </w:r>
      <w:proofErr w:type="spellEnd"/>
      <w:r w:rsidRPr="009751BA">
        <w:rPr>
          <w:i/>
        </w:rPr>
        <w:t xml:space="preserve"> </w:t>
      </w:r>
      <w:proofErr w:type="spellStart"/>
      <w:r w:rsidRPr="009751BA">
        <w:rPr>
          <w:i/>
        </w:rPr>
        <w:t>Control</w:t>
      </w:r>
      <w:proofErr w:type="spellEnd"/>
      <w:r w:rsidRPr="009751BA">
        <w:rPr>
          <w:i/>
        </w:rPr>
        <w:t xml:space="preserve"> </w:t>
      </w:r>
      <w:proofErr w:type="spellStart"/>
      <w:r w:rsidRPr="009751BA">
        <w:rPr>
          <w:i/>
        </w:rPr>
        <w:t>of</w:t>
      </w:r>
      <w:proofErr w:type="spellEnd"/>
      <w:r w:rsidRPr="009751BA">
        <w:rPr>
          <w:i/>
        </w:rPr>
        <w:t xml:space="preserve"> </w:t>
      </w:r>
      <w:proofErr w:type="spellStart"/>
      <w:r w:rsidRPr="009751BA">
        <w:rPr>
          <w:i/>
        </w:rPr>
        <w:t>the</w:t>
      </w:r>
      <w:proofErr w:type="spellEnd"/>
      <w:r w:rsidRPr="009751BA">
        <w:rPr>
          <w:i/>
        </w:rPr>
        <w:t xml:space="preserve"> </w:t>
      </w:r>
      <w:proofErr w:type="spellStart"/>
      <w:r w:rsidRPr="009751BA">
        <w:rPr>
          <w:i/>
        </w:rPr>
        <w:t>Corporate</w:t>
      </w:r>
      <w:proofErr w:type="spellEnd"/>
      <w:r w:rsidRPr="009751BA">
        <w:rPr>
          <w:i/>
        </w:rPr>
        <w:t xml:space="preserve"> </w:t>
      </w:r>
      <w:proofErr w:type="spellStart"/>
      <w:r w:rsidRPr="009751BA">
        <w:rPr>
          <w:i/>
        </w:rPr>
        <w:t>Culture</w:t>
      </w:r>
      <w:proofErr w:type="spellEnd"/>
      <w:r w:rsidRPr="009751BA">
        <w:rPr>
          <w:i/>
        </w:rPr>
        <w:t>.</w:t>
      </w:r>
      <w:r>
        <w:t xml:space="preserve"> San </w:t>
      </w:r>
      <w:proofErr w:type="spellStart"/>
      <w:r>
        <w:t>Francisco</w:t>
      </w:r>
      <w:proofErr w:type="spellEnd"/>
      <w:r>
        <w:t xml:space="preserve">, London, </w:t>
      </w:r>
      <w:proofErr w:type="spellStart"/>
      <w:r>
        <w:t>Jossey</w:t>
      </w:r>
      <w:proofErr w:type="spellEnd"/>
      <w:r>
        <w:t>-</w:t>
      </w:r>
      <w:r w:rsidR="008E11AD">
        <w:t xml:space="preserve">Bass </w:t>
      </w:r>
      <w:proofErr w:type="spellStart"/>
      <w:r w:rsidR="008E11AD">
        <w:t>Publishers</w:t>
      </w:r>
      <w:proofErr w:type="spellEnd"/>
      <w:r w:rsidR="008E11AD">
        <w:t>, 1985,</w:t>
      </w:r>
      <w:r>
        <w:t xml:space="preserve"> ISBN 0-87589-666-9.</w:t>
      </w:r>
    </w:p>
    <w:p w:rsidR="00E90495" w:rsidRDefault="00E90495" w:rsidP="006A69F6">
      <w:pPr>
        <w:pStyle w:val="slovnslicemi"/>
      </w:pPr>
      <w:r>
        <w:t>SCHEIN</w:t>
      </w:r>
      <w:r w:rsidR="000B7BF0">
        <w:t>,</w:t>
      </w:r>
      <w:r>
        <w:t xml:space="preserve"> E.: </w:t>
      </w:r>
      <w:proofErr w:type="spellStart"/>
      <w:r w:rsidRPr="009751BA">
        <w:rPr>
          <w:i/>
        </w:rPr>
        <w:t>Corporate</w:t>
      </w:r>
      <w:proofErr w:type="spellEnd"/>
      <w:r w:rsidRPr="009751BA">
        <w:rPr>
          <w:i/>
        </w:rPr>
        <w:t xml:space="preserve"> </w:t>
      </w:r>
      <w:proofErr w:type="spellStart"/>
      <w:r w:rsidRPr="009751BA">
        <w:rPr>
          <w:i/>
        </w:rPr>
        <w:t>Culture</w:t>
      </w:r>
      <w:proofErr w:type="spellEnd"/>
      <w:r w:rsidRPr="009751BA">
        <w:rPr>
          <w:i/>
        </w:rPr>
        <w:t xml:space="preserve"> – </w:t>
      </w:r>
      <w:proofErr w:type="spellStart"/>
      <w:r w:rsidRPr="009751BA">
        <w:rPr>
          <w:i/>
        </w:rPr>
        <w:t>Surival</w:t>
      </w:r>
      <w:proofErr w:type="spellEnd"/>
      <w:r w:rsidRPr="009751BA">
        <w:rPr>
          <w:i/>
        </w:rPr>
        <w:t xml:space="preserve"> </w:t>
      </w:r>
      <w:proofErr w:type="spellStart"/>
      <w:r w:rsidRPr="009751BA">
        <w:rPr>
          <w:i/>
        </w:rPr>
        <w:t>Guide</w:t>
      </w:r>
      <w:proofErr w:type="spellEnd"/>
      <w:r>
        <w:t xml:space="preserve">. San </w:t>
      </w:r>
      <w:proofErr w:type="spellStart"/>
      <w:r>
        <w:t>Francisco</w:t>
      </w:r>
      <w:proofErr w:type="spellEnd"/>
      <w:r>
        <w:t xml:space="preserve">, </w:t>
      </w:r>
      <w:proofErr w:type="spellStart"/>
      <w:r>
        <w:t>Jossey</w:t>
      </w:r>
      <w:proofErr w:type="spellEnd"/>
      <w:r>
        <w:t xml:space="preserve">-Bass </w:t>
      </w:r>
      <w:proofErr w:type="spellStart"/>
      <w:r>
        <w:t>Publishers</w:t>
      </w:r>
      <w:proofErr w:type="spellEnd"/>
      <w:r>
        <w:t>, 1999. ISBN 0-7879-4699-0.</w:t>
      </w:r>
    </w:p>
    <w:p w:rsidR="00E90495" w:rsidRDefault="000B7BF0" w:rsidP="006A69F6">
      <w:pPr>
        <w:pStyle w:val="slovnslicemi"/>
      </w:pPr>
      <w:r>
        <w:t>BROOK</w:t>
      </w:r>
      <w:r w:rsidR="008E11AD">
        <w:t xml:space="preserve">, I.: </w:t>
      </w:r>
      <w:r w:rsidR="008E11AD" w:rsidRPr="008E11AD">
        <w:rPr>
          <w:i/>
        </w:rPr>
        <w:t>Firemní kultura</w:t>
      </w:r>
      <w:r w:rsidR="00E90495">
        <w:t>.</w:t>
      </w:r>
      <w:r w:rsidR="008E11AD">
        <w:t xml:space="preserve"> Vydavatelství a nakladatelství </w:t>
      </w:r>
      <w:proofErr w:type="spellStart"/>
      <w:r w:rsidR="008E11AD">
        <w:t>Computer</w:t>
      </w:r>
      <w:proofErr w:type="spellEnd"/>
      <w:r w:rsidR="008E11AD">
        <w:t xml:space="preserve"> </w:t>
      </w:r>
      <w:proofErr w:type="spellStart"/>
      <w:r w:rsidR="008E11AD">
        <w:t>Press</w:t>
      </w:r>
      <w:proofErr w:type="spellEnd"/>
      <w:r w:rsidR="008E11AD">
        <w:t>, Brno. ISBN 80-7226-763-9.</w:t>
      </w:r>
    </w:p>
    <w:p w:rsidR="00E90495" w:rsidRDefault="00E90495" w:rsidP="006A69F6">
      <w:pPr>
        <w:pStyle w:val="slovnslicemi"/>
      </w:pPr>
      <w:r>
        <w:t xml:space="preserve">NENADÁL, J., NOSKIEVIČOVÁ, D., PETŘÍKOVÁ, R., PLURA, J., TOŠENKOVSKÝ, J.: </w:t>
      </w:r>
      <w:r>
        <w:rPr>
          <w:i/>
          <w:iCs/>
        </w:rPr>
        <w:t>Moderní systém řízení jakosti</w:t>
      </w:r>
      <w:r>
        <w:t xml:space="preserve">. </w:t>
      </w:r>
      <w:proofErr w:type="spellStart"/>
      <w:r>
        <w:t>Managnent</w:t>
      </w:r>
      <w:proofErr w:type="spellEnd"/>
      <w:r>
        <w:t xml:space="preserve"> </w:t>
      </w:r>
      <w:proofErr w:type="spellStart"/>
      <w:r>
        <w:t>Press</w:t>
      </w:r>
      <w:proofErr w:type="spellEnd"/>
      <w:r>
        <w:t>, Praha 2002. ISBN 80-7261-071-6.</w:t>
      </w:r>
    </w:p>
    <w:p w:rsidR="00E90495" w:rsidRDefault="00E90495" w:rsidP="006A69F6">
      <w:pPr>
        <w:pStyle w:val="slovnslicemi"/>
      </w:pPr>
      <w:r>
        <w:t xml:space="preserve">CAMEROL, K. S., QUINN, R. E.: </w:t>
      </w:r>
      <w:proofErr w:type="spellStart"/>
      <w:r>
        <w:rPr>
          <w:i/>
          <w:iCs/>
        </w:rPr>
        <w:t>Diagnosing</w:t>
      </w:r>
      <w:proofErr w:type="spellEnd"/>
      <w:r>
        <w:rPr>
          <w:i/>
          <w:iCs/>
        </w:rPr>
        <w:t xml:space="preserve"> </w:t>
      </w:r>
      <w:proofErr w:type="spellStart"/>
      <w:r>
        <w:rPr>
          <w:i/>
          <w:iCs/>
        </w:rPr>
        <w:t>and</w:t>
      </w:r>
      <w:proofErr w:type="spellEnd"/>
      <w:r>
        <w:rPr>
          <w:i/>
          <w:iCs/>
        </w:rPr>
        <w:t xml:space="preserve"> </w:t>
      </w:r>
      <w:proofErr w:type="spellStart"/>
      <w:r>
        <w:rPr>
          <w:i/>
          <w:iCs/>
        </w:rPr>
        <w:t>Changing</w:t>
      </w:r>
      <w:proofErr w:type="spellEnd"/>
      <w:r>
        <w:rPr>
          <w:i/>
          <w:iCs/>
        </w:rPr>
        <w:t xml:space="preserve"> </w:t>
      </w:r>
      <w:proofErr w:type="spellStart"/>
      <w:r>
        <w:rPr>
          <w:i/>
          <w:iCs/>
        </w:rPr>
        <w:t>Organizational</w:t>
      </w:r>
      <w:proofErr w:type="spellEnd"/>
      <w:r>
        <w:rPr>
          <w:i/>
          <w:iCs/>
        </w:rPr>
        <w:t xml:space="preserve"> </w:t>
      </w:r>
      <w:proofErr w:type="spellStart"/>
      <w:r>
        <w:rPr>
          <w:i/>
          <w:iCs/>
        </w:rPr>
        <w:t>Culture</w:t>
      </w:r>
      <w:proofErr w:type="spellEnd"/>
      <w:r>
        <w:t xml:space="preserve">. </w:t>
      </w:r>
      <w:proofErr w:type="spellStart"/>
      <w:r>
        <w:t>Reading</w:t>
      </w:r>
      <w:proofErr w:type="spellEnd"/>
      <w:r>
        <w:t xml:space="preserve">, </w:t>
      </w:r>
      <w:proofErr w:type="spellStart"/>
      <w:r>
        <w:t>Addison</w:t>
      </w:r>
      <w:proofErr w:type="spellEnd"/>
      <w:r>
        <w:t>-</w:t>
      </w:r>
      <w:proofErr w:type="spellStart"/>
      <w:r>
        <w:t>Wesley</w:t>
      </w:r>
      <w:proofErr w:type="spellEnd"/>
      <w:r>
        <w:t>, 1999. ISBN 0-201-33871-8.</w:t>
      </w:r>
    </w:p>
    <w:p w:rsidR="00E90495" w:rsidRDefault="00E90495" w:rsidP="006A69F6">
      <w:pPr>
        <w:pStyle w:val="slovnslicemi"/>
      </w:pPr>
      <w:r>
        <w:t xml:space="preserve">SINCLAIR, J., COLLINS, D.: </w:t>
      </w:r>
      <w:proofErr w:type="spellStart"/>
      <w:r w:rsidRPr="009751BA">
        <w:rPr>
          <w:i/>
        </w:rPr>
        <w:t>Towards</w:t>
      </w:r>
      <w:proofErr w:type="spellEnd"/>
      <w:r w:rsidRPr="009751BA">
        <w:rPr>
          <w:i/>
        </w:rPr>
        <w:t xml:space="preserve"> a </w:t>
      </w:r>
      <w:proofErr w:type="spellStart"/>
      <w:r w:rsidRPr="009751BA">
        <w:rPr>
          <w:i/>
        </w:rPr>
        <w:t>Quality</w:t>
      </w:r>
      <w:proofErr w:type="spellEnd"/>
      <w:r w:rsidRPr="009751BA">
        <w:rPr>
          <w:i/>
        </w:rPr>
        <w:t xml:space="preserve"> </w:t>
      </w:r>
      <w:proofErr w:type="spellStart"/>
      <w:r w:rsidRPr="009751BA">
        <w:rPr>
          <w:i/>
        </w:rPr>
        <w:t>Culture</w:t>
      </w:r>
      <w:proofErr w:type="spellEnd"/>
      <w:r>
        <w:t xml:space="preserve">. In: </w:t>
      </w:r>
      <w:proofErr w:type="spellStart"/>
      <w:r>
        <w:t>International</w:t>
      </w:r>
      <w:proofErr w:type="spellEnd"/>
      <w:r>
        <w:t xml:space="preserve"> </w:t>
      </w:r>
      <w:proofErr w:type="spellStart"/>
      <w:r>
        <w:t>Journal</w:t>
      </w:r>
      <w:proofErr w:type="spellEnd"/>
      <w:r>
        <w:t xml:space="preserve"> </w:t>
      </w:r>
      <w:proofErr w:type="spellStart"/>
      <w:r>
        <w:t>of</w:t>
      </w:r>
      <w:proofErr w:type="spellEnd"/>
      <w:r>
        <w:t xml:space="preserve"> </w:t>
      </w:r>
      <w:proofErr w:type="spellStart"/>
      <w:r>
        <w:t>Quality</w:t>
      </w:r>
      <w:proofErr w:type="spellEnd"/>
      <w:r>
        <w:t xml:space="preserve"> &amp; </w:t>
      </w:r>
      <w:proofErr w:type="spellStart"/>
      <w:r>
        <w:t>Reliability</w:t>
      </w:r>
      <w:proofErr w:type="spellEnd"/>
      <w:r>
        <w:t xml:space="preserve"> </w:t>
      </w:r>
      <w:proofErr w:type="spellStart"/>
      <w:r>
        <w:t>Managment</w:t>
      </w:r>
      <w:proofErr w:type="spellEnd"/>
      <w:r>
        <w:t>, 1994, Vol. 11, No. 5, s. 19-29.</w:t>
      </w:r>
    </w:p>
    <w:p w:rsidR="00E90495" w:rsidRDefault="00E90495" w:rsidP="006A69F6">
      <w:pPr>
        <w:pStyle w:val="slovnslicemi"/>
      </w:pPr>
      <w:r>
        <w:t xml:space="preserve">LUKÁŠOVÁ, R., NOVÝ, I. a kol.: </w:t>
      </w:r>
      <w:r>
        <w:rPr>
          <w:i/>
          <w:iCs/>
        </w:rPr>
        <w:t>Organizační kultura</w:t>
      </w:r>
      <w:r>
        <w:t>.</w:t>
      </w:r>
      <w:r>
        <w:rPr>
          <w:i/>
          <w:iCs/>
        </w:rPr>
        <w:t xml:space="preserve"> </w:t>
      </w:r>
      <w:proofErr w:type="spellStart"/>
      <w:r>
        <w:t>Grada</w:t>
      </w:r>
      <w:proofErr w:type="spellEnd"/>
      <w:r>
        <w:t xml:space="preserve"> </w:t>
      </w:r>
      <w:proofErr w:type="spellStart"/>
      <w:r>
        <w:t>Publishing</w:t>
      </w:r>
      <w:proofErr w:type="spellEnd"/>
      <w:r>
        <w:t>, a.s., Praha 2004. ISBN 80-247-0648-2.</w:t>
      </w:r>
    </w:p>
    <w:p w:rsidR="00E90495" w:rsidRDefault="00E90495" w:rsidP="006A69F6">
      <w:pPr>
        <w:pStyle w:val="slovnslicemi"/>
      </w:pPr>
      <w:r>
        <w:t xml:space="preserve">SMEJKAL, V., RAIS, K.: </w:t>
      </w:r>
      <w:r>
        <w:rPr>
          <w:i/>
          <w:iCs/>
        </w:rPr>
        <w:t>Řízení rizik ve firmách a jiných organizacích</w:t>
      </w:r>
      <w:r>
        <w:t>.</w:t>
      </w:r>
      <w:r>
        <w:rPr>
          <w:i/>
          <w:iCs/>
        </w:rPr>
        <w:t xml:space="preserve"> </w:t>
      </w:r>
      <w:proofErr w:type="spellStart"/>
      <w:r>
        <w:t>Grada</w:t>
      </w:r>
      <w:proofErr w:type="spellEnd"/>
      <w:r>
        <w:t xml:space="preserve"> </w:t>
      </w:r>
      <w:proofErr w:type="spellStart"/>
      <w:r>
        <w:t>Publishing</w:t>
      </w:r>
      <w:proofErr w:type="spellEnd"/>
      <w:r>
        <w:t>, a.s., Praha 2006. ISBN 80-247-1667-4.</w:t>
      </w:r>
    </w:p>
    <w:p w:rsidR="00E90495" w:rsidRDefault="00E90495" w:rsidP="006A69F6">
      <w:pPr>
        <w:pStyle w:val="slovnslicemi"/>
      </w:pPr>
      <w:r>
        <w:t xml:space="preserve">POLLAK, H.: </w:t>
      </w:r>
      <w:r>
        <w:rPr>
          <w:i/>
          <w:iCs/>
        </w:rPr>
        <w:t>Jak odstranit neopodstatněné náklady – Hodnotová analýza v praxi</w:t>
      </w:r>
      <w:r>
        <w:t>.</w:t>
      </w:r>
      <w:r>
        <w:rPr>
          <w:i/>
          <w:iCs/>
        </w:rPr>
        <w:t xml:space="preserve"> </w:t>
      </w:r>
      <w:proofErr w:type="spellStart"/>
      <w:r>
        <w:t>Grada</w:t>
      </w:r>
      <w:proofErr w:type="spellEnd"/>
      <w:r>
        <w:t xml:space="preserve"> </w:t>
      </w:r>
      <w:proofErr w:type="spellStart"/>
      <w:r>
        <w:t>Publishing</w:t>
      </w:r>
      <w:proofErr w:type="spellEnd"/>
      <w:r>
        <w:t>, a. s., Praha 2005. ISBN 80-247-1047-1.</w:t>
      </w:r>
    </w:p>
    <w:p w:rsidR="00E90495" w:rsidRDefault="00E90495" w:rsidP="006A69F6">
      <w:pPr>
        <w:pStyle w:val="slovnslicemi"/>
      </w:pPr>
      <w:r>
        <w:t xml:space="preserve">VLČEK, R.: </w:t>
      </w:r>
      <w:r>
        <w:rPr>
          <w:i/>
          <w:iCs/>
        </w:rPr>
        <w:t>Management hodnotových inovací</w:t>
      </w:r>
      <w:r>
        <w:t>.</w:t>
      </w:r>
      <w:r>
        <w:rPr>
          <w:i/>
          <w:iCs/>
        </w:rPr>
        <w:t xml:space="preserve"> </w:t>
      </w:r>
      <w:r>
        <w:t xml:space="preserve">Management </w:t>
      </w:r>
      <w:proofErr w:type="spellStart"/>
      <w:r>
        <w:t>Press</w:t>
      </w:r>
      <w:proofErr w:type="spellEnd"/>
      <w:r>
        <w:t>, Praha 2008. ISBN 978-80-7261-164-5.</w:t>
      </w:r>
    </w:p>
    <w:p w:rsidR="00E90495" w:rsidRDefault="00E90495" w:rsidP="006A69F6">
      <w:pPr>
        <w:pStyle w:val="slovnslicemi"/>
      </w:pPr>
      <w:r>
        <w:t xml:space="preserve">HARTZ, P.: </w:t>
      </w:r>
      <w:r>
        <w:rPr>
          <w:i/>
          <w:iCs/>
        </w:rPr>
        <w:t xml:space="preserve">Job </w:t>
      </w:r>
      <w:proofErr w:type="spellStart"/>
      <w:r>
        <w:rPr>
          <w:i/>
          <w:iCs/>
        </w:rPr>
        <w:t>revolution</w:t>
      </w:r>
      <w:proofErr w:type="spellEnd"/>
      <w:r>
        <w:rPr>
          <w:i/>
          <w:iCs/>
        </w:rPr>
        <w:t xml:space="preserve"> – Nové trendy ve světě práce</w:t>
      </w:r>
      <w:r>
        <w:t>.</w:t>
      </w:r>
      <w:r>
        <w:rPr>
          <w:i/>
          <w:iCs/>
        </w:rPr>
        <w:t xml:space="preserve"> </w:t>
      </w:r>
      <w:r>
        <w:t xml:space="preserve">Management </w:t>
      </w:r>
      <w:proofErr w:type="spellStart"/>
      <w:r>
        <w:t>Press</w:t>
      </w:r>
      <w:proofErr w:type="spellEnd"/>
      <w:r>
        <w:t>, Praha 2003. ISBN 80-7261-067-8.</w:t>
      </w:r>
    </w:p>
    <w:p w:rsidR="00E90495" w:rsidRDefault="00E90495" w:rsidP="006A69F6">
      <w:pPr>
        <w:pStyle w:val="slovnslicemi"/>
      </w:pPr>
      <w:r>
        <w:t xml:space="preserve">FRIEDMAN, M.: </w:t>
      </w:r>
      <w:r>
        <w:rPr>
          <w:i/>
          <w:iCs/>
        </w:rPr>
        <w:t>Za vším hledej peníze</w:t>
      </w:r>
      <w:r>
        <w:t>.</w:t>
      </w:r>
      <w:r>
        <w:rPr>
          <w:i/>
          <w:iCs/>
        </w:rPr>
        <w:t xml:space="preserve"> </w:t>
      </w:r>
      <w:proofErr w:type="spellStart"/>
      <w:r>
        <w:t>Grada</w:t>
      </w:r>
      <w:proofErr w:type="spellEnd"/>
      <w:r>
        <w:t xml:space="preserve"> </w:t>
      </w:r>
      <w:proofErr w:type="spellStart"/>
      <w:r>
        <w:t>Publishing</w:t>
      </w:r>
      <w:proofErr w:type="spellEnd"/>
      <w:r>
        <w:t>, a.s., 1997. ISBN 80</w:t>
      </w:r>
      <w:r>
        <w:noBreakHyphen/>
        <w:t>7169-480-0.</w:t>
      </w:r>
    </w:p>
    <w:p w:rsidR="00E90495" w:rsidRDefault="00E90495" w:rsidP="006A69F6">
      <w:pPr>
        <w:pStyle w:val="slovnslicemi"/>
      </w:pPr>
      <w:r>
        <w:lastRenderedPageBreak/>
        <w:t xml:space="preserve">PUTNOVÁ, A., SEKNIČKA, P.: </w:t>
      </w:r>
      <w:r w:rsidR="009751BA">
        <w:rPr>
          <w:i/>
          <w:iCs/>
        </w:rPr>
        <w:t>Et</w:t>
      </w:r>
      <w:r>
        <w:rPr>
          <w:i/>
          <w:iCs/>
        </w:rPr>
        <w:t>ické řízení ve firmě</w:t>
      </w:r>
      <w:r>
        <w:t>.</w:t>
      </w:r>
      <w:r>
        <w:rPr>
          <w:i/>
          <w:iCs/>
        </w:rPr>
        <w:t xml:space="preserve"> </w:t>
      </w:r>
      <w:proofErr w:type="spellStart"/>
      <w:r>
        <w:t>Grada</w:t>
      </w:r>
      <w:proofErr w:type="spellEnd"/>
      <w:r>
        <w:t xml:space="preserve"> </w:t>
      </w:r>
      <w:proofErr w:type="spellStart"/>
      <w:r>
        <w:t>Publishing</w:t>
      </w:r>
      <w:proofErr w:type="spellEnd"/>
      <w:r>
        <w:t>, a.s., Praha 2007. ISBN 978-80-247-1621-3.</w:t>
      </w:r>
    </w:p>
    <w:p w:rsidR="00E90495" w:rsidRDefault="00E90495" w:rsidP="006A69F6">
      <w:pPr>
        <w:pStyle w:val="slovnslicemi"/>
      </w:pPr>
      <w:r>
        <w:t xml:space="preserve">KADLČÁKOVÁ, A.: </w:t>
      </w:r>
      <w:r>
        <w:rPr>
          <w:i/>
          <w:iCs/>
        </w:rPr>
        <w:t xml:space="preserve">Ekonomika ve stavebnictví 50 – Hodnotový </w:t>
      </w:r>
      <w:proofErr w:type="spellStart"/>
      <w:r>
        <w:rPr>
          <w:i/>
          <w:iCs/>
        </w:rPr>
        <w:t>managment</w:t>
      </w:r>
      <w:proofErr w:type="spellEnd"/>
      <w:r>
        <w:t>. ČVUT, Praha 2002. ISBN 80-01-02605-1.</w:t>
      </w:r>
    </w:p>
    <w:p w:rsidR="00E90495" w:rsidRDefault="00E90495" w:rsidP="006A69F6">
      <w:pPr>
        <w:pStyle w:val="slovnslicemi"/>
      </w:pPr>
      <w:r>
        <w:t xml:space="preserve">LINKESCHOVÁ, D.: </w:t>
      </w:r>
      <w:r>
        <w:rPr>
          <w:i/>
          <w:iCs/>
        </w:rPr>
        <w:t xml:space="preserve">K otázkám </w:t>
      </w:r>
      <w:proofErr w:type="spellStart"/>
      <w:r>
        <w:rPr>
          <w:i/>
          <w:iCs/>
        </w:rPr>
        <w:t>managmentu</w:t>
      </w:r>
      <w:proofErr w:type="spellEnd"/>
      <w:r>
        <w:rPr>
          <w:i/>
          <w:iCs/>
        </w:rPr>
        <w:t xml:space="preserve"> ve stavebnictví</w:t>
      </w:r>
      <w:r>
        <w:t>. Akademické nakladatelství Cerm, s.r.o., Brno 2005. ISBN 80-7204-396-X.</w:t>
      </w:r>
    </w:p>
    <w:p w:rsidR="00E90495" w:rsidRDefault="00E90495" w:rsidP="006A69F6">
      <w:pPr>
        <w:pStyle w:val="slovnslicemi"/>
      </w:pPr>
      <w:r>
        <w:t xml:space="preserve">GORE, E. W., </w:t>
      </w:r>
      <w:proofErr w:type="spellStart"/>
      <w:r>
        <w:t>Jr</w:t>
      </w:r>
      <w:proofErr w:type="spellEnd"/>
      <w:r>
        <w:t xml:space="preserve">.: </w:t>
      </w:r>
      <w:proofErr w:type="spellStart"/>
      <w:r w:rsidRPr="009751BA">
        <w:rPr>
          <w:i/>
        </w:rPr>
        <w:t>Organizational</w:t>
      </w:r>
      <w:proofErr w:type="spellEnd"/>
      <w:r w:rsidRPr="009751BA">
        <w:rPr>
          <w:i/>
        </w:rPr>
        <w:t xml:space="preserve"> </w:t>
      </w:r>
      <w:proofErr w:type="spellStart"/>
      <w:r w:rsidRPr="009751BA">
        <w:rPr>
          <w:i/>
        </w:rPr>
        <w:t>culture</w:t>
      </w:r>
      <w:proofErr w:type="spellEnd"/>
      <w:r w:rsidRPr="009751BA">
        <w:rPr>
          <w:i/>
        </w:rPr>
        <w:t xml:space="preserve">, TQM, </w:t>
      </w:r>
      <w:proofErr w:type="spellStart"/>
      <w:r w:rsidRPr="009751BA">
        <w:rPr>
          <w:i/>
        </w:rPr>
        <w:t>and</w:t>
      </w:r>
      <w:proofErr w:type="spellEnd"/>
      <w:r w:rsidRPr="009751BA">
        <w:rPr>
          <w:i/>
        </w:rPr>
        <w:t xml:space="preserve"> Business </w:t>
      </w:r>
      <w:proofErr w:type="spellStart"/>
      <w:r w:rsidRPr="009751BA">
        <w:rPr>
          <w:i/>
        </w:rPr>
        <w:t>Process</w:t>
      </w:r>
      <w:proofErr w:type="spellEnd"/>
      <w:r w:rsidRPr="009751BA">
        <w:rPr>
          <w:i/>
        </w:rPr>
        <w:t xml:space="preserve"> </w:t>
      </w:r>
      <w:proofErr w:type="spellStart"/>
      <w:r w:rsidRPr="009751BA">
        <w:rPr>
          <w:i/>
        </w:rPr>
        <w:t>Reengineering</w:t>
      </w:r>
      <w:proofErr w:type="spellEnd"/>
      <w:r w:rsidRPr="009751BA">
        <w:rPr>
          <w:i/>
        </w:rPr>
        <w:t xml:space="preserve">. </w:t>
      </w:r>
      <w:proofErr w:type="spellStart"/>
      <w:r w:rsidRPr="009751BA">
        <w:rPr>
          <w:i/>
        </w:rPr>
        <w:t>An</w:t>
      </w:r>
      <w:proofErr w:type="spellEnd"/>
      <w:r w:rsidRPr="009751BA">
        <w:rPr>
          <w:i/>
        </w:rPr>
        <w:t xml:space="preserve"> </w:t>
      </w:r>
      <w:proofErr w:type="spellStart"/>
      <w:r w:rsidRPr="009751BA">
        <w:rPr>
          <w:i/>
        </w:rPr>
        <w:t>empirical</w:t>
      </w:r>
      <w:proofErr w:type="spellEnd"/>
      <w:r w:rsidRPr="009751BA">
        <w:rPr>
          <w:i/>
        </w:rPr>
        <w:t xml:space="preserve"> </w:t>
      </w:r>
      <w:proofErr w:type="spellStart"/>
      <w:r w:rsidRPr="009751BA">
        <w:rPr>
          <w:i/>
        </w:rPr>
        <w:t>comparison</w:t>
      </w:r>
      <w:proofErr w:type="spellEnd"/>
      <w:r>
        <w:t xml:space="preserve">. In: Team Performance Management: </w:t>
      </w:r>
      <w:proofErr w:type="spellStart"/>
      <w:r>
        <w:t>An</w:t>
      </w:r>
      <w:proofErr w:type="spellEnd"/>
      <w:r>
        <w:t xml:space="preserve"> </w:t>
      </w:r>
      <w:proofErr w:type="spellStart"/>
      <w:r>
        <w:t>International</w:t>
      </w:r>
      <w:proofErr w:type="spellEnd"/>
      <w:r>
        <w:t xml:space="preserve"> </w:t>
      </w:r>
      <w:proofErr w:type="spellStart"/>
      <w:r>
        <w:t>Journal</w:t>
      </w:r>
      <w:proofErr w:type="spellEnd"/>
      <w:r>
        <w:t>, 1999, Vol. 5, No. 5, s. 164-170.</w:t>
      </w:r>
    </w:p>
    <w:p w:rsidR="00E90495" w:rsidRDefault="00E90495" w:rsidP="006A69F6">
      <w:pPr>
        <w:pStyle w:val="slovnslicemi"/>
      </w:pPr>
      <w:r>
        <w:t xml:space="preserve">VLČEK, R.: </w:t>
      </w:r>
      <w:r w:rsidRPr="00493BD8">
        <w:rPr>
          <w:i/>
          <w:iCs/>
        </w:rPr>
        <w:t>Hodnota pro zákazníka</w:t>
      </w:r>
      <w:r>
        <w:rPr>
          <w:i/>
          <w:iCs/>
        </w:rPr>
        <w:t xml:space="preserve">. </w:t>
      </w:r>
      <w:r>
        <w:t xml:space="preserve">MANAGEMENT PRESS, NT </w:t>
      </w:r>
      <w:proofErr w:type="spellStart"/>
      <w:r>
        <w:t>Publishing</w:t>
      </w:r>
      <w:proofErr w:type="spellEnd"/>
      <w:r>
        <w:t>, s.r.o., Praha 2002, ISBN 80-7261-068-6</w:t>
      </w:r>
    </w:p>
    <w:p w:rsidR="00E90495" w:rsidRDefault="00E90495" w:rsidP="006A69F6">
      <w:pPr>
        <w:pStyle w:val="slovnslicemi"/>
      </w:pPr>
      <w:r>
        <w:t xml:space="preserve">ODSTRČIL, B.: </w:t>
      </w:r>
      <w:r w:rsidRPr="009A063F">
        <w:rPr>
          <w:i/>
          <w:iCs/>
        </w:rPr>
        <w:t>Hodnotová analýza</w:t>
      </w:r>
      <w:r>
        <w:rPr>
          <w:i/>
          <w:iCs/>
        </w:rPr>
        <w:t xml:space="preserve">. </w:t>
      </w:r>
      <w:r>
        <w:t xml:space="preserve">Výzkumný ústav strojírenské technologie a ekonomiky, </w:t>
      </w:r>
      <w:proofErr w:type="spellStart"/>
      <w:r>
        <w:t>Prtaha</w:t>
      </w:r>
      <w:proofErr w:type="spellEnd"/>
      <w:r>
        <w:t xml:space="preserve"> 6, 1966. Q – OI 61149</w:t>
      </w:r>
      <w:r w:rsidR="00492C55">
        <w:t>.</w:t>
      </w:r>
    </w:p>
    <w:p w:rsidR="00E90495" w:rsidRDefault="00E90495" w:rsidP="006A69F6">
      <w:pPr>
        <w:pStyle w:val="slovnslicemi"/>
      </w:pPr>
      <w:r>
        <w:t xml:space="preserve">VOLF, F.: </w:t>
      </w:r>
      <w:r w:rsidRPr="009A063F">
        <w:rPr>
          <w:i/>
          <w:iCs/>
        </w:rPr>
        <w:t>Hodnotová analýza ve stavebnictví</w:t>
      </w:r>
      <w:r>
        <w:rPr>
          <w:i/>
          <w:iCs/>
        </w:rPr>
        <w:t xml:space="preserve">. </w:t>
      </w:r>
      <w:r>
        <w:t>SNTL – Nakladatelství technické literatury, Praha 1982. Typové číslo L31-B3-IV-41/32196</w:t>
      </w:r>
      <w:r w:rsidR="00492C55">
        <w:t>.</w:t>
      </w:r>
    </w:p>
    <w:p w:rsidR="00E90495" w:rsidRDefault="00E90495" w:rsidP="006A69F6">
      <w:pPr>
        <w:pStyle w:val="slovnslicemi"/>
      </w:pPr>
      <w:r>
        <w:t xml:space="preserve">DISMAN, M.: </w:t>
      </w:r>
      <w:r w:rsidRPr="00C075B0">
        <w:rPr>
          <w:i/>
          <w:iCs/>
        </w:rPr>
        <w:t>Jak se vyrábí sociologická znalost</w:t>
      </w:r>
      <w:r>
        <w:t>. KAROLINUM, Praha 1993. ISBN 80-7066-822-9</w:t>
      </w:r>
      <w:r w:rsidR="00492C55">
        <w:t>.</w:t>
      </w:r>
    </w:p>
    <w:p w:rsidR="00E90495" w:rsidRDefault="00E90495" w:rsidP="006A69F6">
      <w:pPr>
        <w:pStyle w:val="slovnslicemi"/>
      </w:pPr>
      <w:r w:rsidRPr="00A84BBB">
        <w:rPr>
          <w:i/>
          <w:iCs/>
        </w:rPr>
        <w:t>České stavebnictví v číslech 2011</w:t>
      </w:r>
      <w:r>
        <w:t>, ČKAIT a ČSÚ, Praha 10, ISBN 978-80-250-2201-6</w:t>
      </w:r>
      <w:r w:rsidR="00492C55">
        <w:t>.</w:t>
      </w:r>
    </w:p>
    <w:p w:rsidR="00E90495" w:rsidRDefault="00E90495" w:rsidP="00A03DB1">
      <w:pPr>
        <w:pStyle w:val="slovnslicemi"/>
      </w:pPr>
      <w:r w:rsidRPr="00A03DB1">
        <w:t>České stavebnictví v číslech 2010, ČKAIT a ČSÚ, Praha 10. ISBN 978-80-250-</w:t>
      </w:r>
      <w:r w:rsidRPr="00DC7F34">
        <w:t>2097-5</w:t>
      </w:r>
      <w:r w:rsidR="00492C55">
        <w:t>.</w:t>
      </w:r>
    </w:p>
    <w:p w:rsidR="003472AD" w:rsidRPr="00DC7F34" w:rsidRDefault="003472AD" w:rsidP="003472AD">
      <w:pPr>
        <w:pStyle w:val="Nadpis2moje"/>
      </w:pPr>
      <w:bookmarkStart w:id="147" w:name="_Toc356050228"/>
      <w:r>
        <w:t>Publikace</w:t>
      </w:r>
      <w:bookmarkEnd w:id="147"/>
    </w:p>
    <w:p w:rsidR="00E90495" w:rsidRPr="00153161" w:rsidRDefault="00E90495" w:rsidP="006A69F6">
      <w:pPr>
        <w:pStyle w:val="slovnslicemi"/>
      </w:pPr>
      <w:r>
        <w:t xml:space="preserve">BŘEZINA, J.: </w:t>
      </w:r>
      <w:r w:rsidRPr="00A41669">
        <w:rPr>
          <w:i/>
          <w:iCs/>
        </w:rPr>
        <w:t>Využívání elektronických aukcí generálním dodavatelem</w:t>
      </w:r>
      <w:r>
        <w:t>. Mezinárodní vědecká konference – Lidé, stavby a příroda 2008, VUT Brno - Fakulta stavební, 2008, ISBN 978-80-7204-600-3</w:t>
      </w:r>
      <w:r w:rsidR="00492C55">
        <w:t>.</w:t>
      </w:r>
    </w:p>
    <w:p w:rsidR="00E90495" w:rsidRDefault="00E90495" w:rsidP="006A69F6">
      <w:pPr>
        <w:pStyle w:val="slovnslicemi"/>
      </w:pPr>
      <w:r>
        <w:t xml:space="preserve">BŘEZINA, J.: </w:t>
      </w:r>
      <w:r w:rsidRPr="00153161">
        <w:rPr>
          <w:i/>
          <w:iCs/>
        </w:rPr>
        <w:t>Vliv Nového stavebního zákona a vstup ČR do EU na způsob řízení stavebního podniku.</w:t>
      </w:r>
      <w:r>
        <w:rPr>
          <w:i/>
          <w:iCs/>
        </w:rPr>
        <w:t xml:space="preserve"> </w:t>
      </w:r>
      <w:r>
        <w:t>XII. Mezinárodní vědecká konference – Management stavebnictví, VUT Brno – Fakulta stavební, 2009, ISBN 978-80-7204-629-4</w:t>
      </w:r>
      <w:r w:rsidR="00492C55">
        <w:t>.</w:t>
      </w:r>
    </w:p>
    <w:p w:rsidR="00E90495" w:rsidRDefault="00E90495" w:rsidP="006A69F6">
      <w:pPr>
        <w:pStyle w:val="slovnslicemi"/>
      </w:pPr>
      <w:r>
        <w:t xml:space="preserve">BŘEZINA, J.: </w:t>
      </w:r>
      <w:r w:rsidRPr="00153161">
        <w:rPr>
          <w:i/>
          <w:iCs/>
        </w:rPr>
        <w:t>Přínos výpočetní techniky v procesu řízení stavební výroby</w:t>
      </w:r>
      <w:r>
        <w:t>. Mezinárodní vědecká konference – Lidé, stavby příroda 2009, VUT Brno – Fakulta stavební, 2009, ISBN 978-80-7204-660-7</w:t>
      </w:r>
      <w:r w:rsidR="00492C55">
        <w:t>.</w:t>
      </w:r>
    </w:p>
    <w:p w:rsidR="00E90495" w:rsidRDefault="00E90495" w:rsidP="006A69F6">
      <w:pPr>
        <w:pStyle w:val="slovnslicemi"/>
      </w:pPr>
      <w:r>
        <w:t xml:space="preserve">BŘEZINA, J.: </w:t>
      </w:r>
      <w:r w:rsidRPr="002C5A4F">
        <w:rPr>
          <w:i/>
          <w:iCs/>
        </w:rPr>
        <w:t>Příspěvek z praktického použití nového institutu EU v oblasti BOZP</w:t>
      </w:r>
      <w:r>
        <w:t>. Odborná konference doktorského</w:t>
      </w:r>
      <w:r w:rsidR="000022F8">
        <w:t xml:space="preserve"> studia – JUNIORSTAV 2011, ISBN </w:t>
      </w:r>
      <w:r>
        <w:t>978-80-214-4232-0</w:t>
      </w:r>
      <w:r w:rsidR="00492C55">
        <w:t>.</w:t>
      </w:r>
    </w:p>
    <w:p w:rsidR="00E90495" w:rsidRDefault="00E90495" w:rsidP="006A69F6">
      <w:pPr>
        <w:pStyle w:val="slovnslicemi"/>
      </w:pPr>
      <w:r>
        <w:t xml:space="preserve">BŘEZINA, J.: </w:t>
      </w:r>
      <w:r w:rsidRPr="00BE00F8">
        <w:rPr>
          <w:i/>
          <w:iCs/>
        </w:rPr>
        <w:t>Hodnotová analýza a její využití v hodnocení procesů ve stavebnictví</w:t>
      </w:r>
      <w:r>
        <w:t>. 14. Odborná konference doktorského studia – JUNIORSTAV 2012, ISBN 978-80-214-4393-8</w:t>
      </w:r>
      <w:r w:rsidR="00492C55">
        <w:t>.</w:t>
      </w:r>
    </w:p>
    <w:p w:rsidR="00E90495" w:rsidRDefault="00E90495" w:rsidP="006A69F6">
      <w:pPr>
        <w:pStyle w:val="slovnslicemi"/>
      </w:pPr>
      <w:r>
        <w:lastRenderedPageBreak/>
        <w:t>BŘEZINA, J.:</w:t>
      </w:r>
      <w:r w:rsidR="000022F8">
        <w:t xml:space="preserve"> </w:t>
      </w:r>
      <w:r w:rsidRPr="00D3172C">
        <w:rPr>
          <w:i/>
          <w:iCs/>
        </w:rPr>
        <w:t>Stavební inženýři a potřeba prohlubování jejich environmentálního vzdělávání</w:t>
      </w:r>
      <w:r>
        <w:rPr>
          <w:i/>
          <w:iCs/>
        </w:rPr>
        <w:t xml:space="preserve">. </w:t>
      </w:r>
      <w:r>
        <w:t>Mezinárodní vědecká konference – Lidé, stavby a příroda 2012, ISBN 978-80-214-4628-1</w:t>
      </w:r>
      <w:r w:rsidR="00492C55">
        <w:t>.</w:t>
      </w:r>
    </w:p>
    <w:p w:rsidR="00E90495" w:rsidRPr="002B77D9" w:rsidRDefault="00E90495" w:rsidP="006A69F6">
      <w:pPr>
        <w:pStyle w:val="slovnslicemi"/>
      </w:pPr>
      <w:r>
        <w:t xml:space="preserve">BŘEZINA, J. a PUCHÝŘ, B.: </w:t>
      </w:r>
      <w:r w:rsidRPr="0002555B">
        <w:rPr>
          <w:i/>
          <w:iCs/>
        </w:rPr>
        <w:t>Evropské trendy výběru kvalitního dodavatele stavebních konstrukcí a prací.</w:t>
      </w:r>
      <w:r>
        <w:rPr>
          <w:i/>
          <w:iCs/>
        </w:rPr>
        <w:t xml:space="preserve"> </w:t>
      </w:r>
      <w:proofErr w:type="spellStart"/>
      <w:r>
        <w:t>Nehnutelnosti</w:t>
      </w:r>
      <w:proofErr w:type="spellEnd"/>
      <w:r>
        <w:t xml:space="preserve"> a </w:t>
      </w:r>
      <w:proofErr w:type="spellStart"/>
      <w:r>
        <w:t>bývanie</w:t>
      </w:r>
      <w:proofErr w:type="spellEnd"/>
      <w:r>
        <w:t xml:space="preserve"> 2012/2 – Slovenská technická univerzita v </w:t>
      </w:r>
      <w:proofErr w:type="spellStart"/>
      <w:r>
        <w:t>Bratislave</w:t>
      </w:r>
      <w:proofErr w:type="spellEnd"/>
      <w:r>
        <w:t>, ISSN 1336-944X</w:t>
      </w:r>
      <w:r w:rsidR="00492C55">
        <w:t>.</w:t>
      </w:r>
    </w:p>
    <w:p w:rsidR="00E90495" w:rsidRDefault="00E90495" w:rsidP="006A69F6">
      <w:pPr>
        <w:pStyle w:val="slovnslicemi"/>
      </w:pPr>
      <w:r>
        <w:t xml:space="preserve">BŘEZINA, J. a PUCHÝŘ, B.: </w:t>
      </w:r>
      <w:r w:rsidRPr="006143A5">
        <w:rPr>
          <w:i/>
          <w:iCs/>
        </w:rPr>
        <w:t>Man</w:t>
      </w:r>
      <w:r>
        <w:rPr>
          <w:i/>
          <w:iCs/>
        </w:rPr>
        <w:t>a</w:t>
      </w:r>
      <w:r w:rsidRPr="006143A5">
        <w:rPr>
          <w:i/>
          <w:iCs/>
        </w:rPr>
        <w:t>gement reklamacím stavebním podniku,</w:t>
      </w:r>
      <w:r>
        <w:t xml:space="preserve"> Stavební obzor 10/2012 – Fakulta stavební ČVUT Praha, ISSN 1805-2576</w:t>
      </w:r>
      <w:r w:rsidR="00492C55">
        <w:t>.</w:t>
      </w:r>
    </w:p>
    <w:p w:rsidR="000022F8" w:rsidRDefault="000022F8" w:rsidP="006A69F6">
      <w:pPr>
        <w:pStyle w:val="slovnslicemi"/>
      </w:pPr>
      <w:r>
        <w:t xml:space="preserve">BŘEZINA, J.: </w:t>
      </w:r>
      <w:r w:rsidRPr="000022F8">
        <w:rPr>
          <w:i/>
        </w:rPr>
        <w:t>Kvalita a její vazba na technické požadavky stavebních výrobků.</w:t>
      </w:r>
      <w:r>
        <w:rPr>
          <w:i/>
        </w:rPr>
        <w:t xml:space="preserve"> </w:t>
      </w:r>
      <w:r>
        <w:t>15. Odborná konference doktorského studia – JUNIORSTAV 2013, ISBN 978-80-214-4669-4</w:t>
      </w:r>
      <w:r w:rsidR="00492C55">
        <w:t>.</w:t>
      </w:r>
    </w:p>
    <w:p w:rsidR="003472AD" w:rsidRDefault="003472AD" w:rsidP="003472AD">
      <w:pPr>
        <w:pStyle w:val="Nadpis2moje"/>
      </w:pPr>
      <w:bookmarkStart w:id="148" w:name="_Toc356050229"/>
      <w:r>
        <w:t>Elektronické zdroje</w:t>
      </w:r>
      <w:bookmarkEnd w:id="148"/>
    </w:p>
    <w:p w:rsidR="00B83D2B" w:rsidRDefault="00B83D2B" w:rsidP="006A69F6">
      <w:pPr>
        <w:pStyle w:val="slovnslicemi"/>
      </w:pPr>
      <w:r>
        <w:t xml:space="preserve">Ministerstvo průmyslu a obchodu. Stavební produkce – rok 2011. </w:t>
      </w:r>
      <w:r w:rsidR="00316A6B">
        <w:t>[</w:t>
      </w:r>
      <w:r>
        <w:t xml:space="preserve">citováno 2012-02-18]. Dostupné z www: </w:t>
      </w:r>
      <w:r w:rsidR="001C00D6" w:rsidRPr="001C00D6">
        <w:t>˂</w:t>
      </w:r>
      <w:hyperlink r:id="rId59" w:history="1">
        <w:r w:rsidR="001C00D6" w:rsidRPr="000022F8">
          <w:rPr>
            <w:rStyle w:val="Hypertextovodkaz"/>
            <w:color w:val="auto"/>
            <w:u w:val="none"/>
          </w:rPr>
          <w:t>http://www.mpo.cz/dokument</w:t>
        </w:r>
        <w:r w:rsidRPr="000022F8">
          <w:rPr>
            <w:rStyle w:val="Hypertextovodkaz"/>
            <w:color w:val="auto"/>
            <w:u w:val="none"/>
          </w:rPr>
          <w:t>102307.html</w:t>
        </w:r>
      </w:hyperlink>
      <w:r w:rsidR="001C00D6" w:rsidRPr="001C00D6">
        <w:t>˃</w:t>
      </w:r>
      <w:r w:rsidRPr="001C00D6">
        <w:t>.</w:t>
      </w:r>
    </w:p>
    <w:p w:rsidR="005948DF" w:rsidRDefault="0053419A" w:rsidP="001E5E6D">
      <w:pPr>
        <w:pStyle w:val="slovnslicemi"/>
      </w:pPr>
      <w:r>
        <w:t>MRKVIČKA, Petr. Pracovní úrazovost v České republice v roce 2011[</w:t>
      </w:r>
      <w:r w:rsidR="005948DF">
        <w:t>citováno 2012-07-16</w:t>
      </w:r>
      <w:r>
        <w:t>]</w:t>
      </w:r>
      <w:r w:rsidR="005948DF">
        <w:t>. Dostupné z www:</w:t>
      </w:r>
    </w:p>
    <w:p w:rsidR="0053419A" w:rsidRDefault="005948DF" w:rsidP="005948DF">
      <w:pPr>
        <w:pStyle w:val="slovnslicemi"/>
        <w:numPr>
          <w:ilvl w:val="0"/>
          <w:numId w:val="0"/>
        </w:numPr>
        <w:ind w:left="1134"/>
      </w:pPr>
      <w:r w:rsidRPr="001C00D6">
        <w:t>˂</w:t>
      </w:r>
      <w:hyperlink r:id="rId60" w:history="1">
        <w:r w:rsidRPr="000022F8">
          <w:rPr>
            <w:rStyle w:val="Hypertextovodkaz"/>
            <w:color w:val="auto"/>
            <w:u w:val="none"/>
          </w:rPr>
          <w:t>http://www</w:t>
        </w:r>
        <w:r>
          <w:rPr>
            <w:rStyle w:val="Hypertextovodkaz"/>
            <w:color w:val="auto"/>
            <w:u w:val="none"/>
          </w:rPr>
          <w:t>bozpinfo.cz/knihovnabozp/citarna/clanky/statistika_pu/prac_urazovost120711</w:t>
        </w:r>
        <w:r w:rsidRPr="000022F8">
          <w:rPr>
            <w:rStyle w:val="Hypertextovodkaz"/>
            <w:color w:val="auto"/>
            <w:u w:val="none"/>
          </w:rPr>
          <w:t>.html</w:t>
        </w:r>
      </w:hyperlink>
      <w:r w:rsidRPr="001C00D6">
        <w:t>˃.</w:t>
      </w:r>
    </w:p>
    <w:p w:rsidR="00E90495" w:rsidRDefault="001E5E6D" w:rsidP="005948DF">
      <w:pPr>
        <w:pStyle w:val="slovnslicemi"/>
      </w:pPr>
      <w:r>
        <w:t xml:space="preserve">Česká společnost pro stavební právo. </w:t>
      </w:r>
      <w:r w:rsidR="00254212">
        <w:rPr>
          <w:lang w:val="en-US"/>
        </w:rPr>
        <w:t>[</w:t>
      </w:r>
      <w:proofErr w:type="spellStart"/>
      <w:r w:rsidR="00254212">
        <w:rPr>
          <w:lang w:val="en-US"/>
        </w:rPr>
        <w:t>citováno</w:t>
      </w:r>
      <w:proofErr w:type="spellEnd"/>
      <w:r w:rsidR="00254212">
        <w:rPr>
          <w:lang w:val="en-US"/>
        </w:rPr>
        <w:t xml:space="preserve"> 2010-10-25]. </w:t>
      </w:r>
      <w:r>
        <w:t xml:space="preserve">Dostupné z www: </w:t>
      </w:r>
      <w:r w:rsidRPr="001C00D6">
        <w:t>˂</w:t>
      </w:r>
      <w:r>
        <w:t>http://www.autorizovaniinspektori.cz/analyse.asp</w:t>
      </w:r>
      <w:r w:rsidRPr="001C00D6">
        <w:t>˃.</w:t>
      </w:r>
    </w:p>
    <w:p w:rsidR="00A07C84" w:rsidRDefault="00A07C84" w:rsidP="005948DF">
      <w:pPr>
        <w:pStyle w:val="slovnslicemi"/>
      </w:pPr>
      <w:r>
        <w:t xml:space="preserve">Kvartální analýza CEEC </w:t>
      </w:r>
      <w:proofErr w:type="spellStart"/>
      <w:r>
        <w:t>Research</w:t>
      </w:r>
      <w:proofErr w:type="spellEnd"/>
      <w:r>
        <w:t>. [citováno 2012-</w:t>
      </w:r>
      <w:r w:rsidR="006D1438">
        <w:t>11-15</w:t>
      </w:r>
      <w:r>
        <w:t>]</w:t>
      </w:r>
      <w:r w:rsidR="006D1438">
        <w:t>. Dostupné z www:</w:t>
      </w:r>
    </w:p>
    <w:p w:rsidR="006D1438" w:rsidRDefault="006D1438" w:rsidP="006D1438">
      <w:pPr>
        <w:pStyle w:val="slovnslicemi"/>
        <w:numPr>
          <w:ilvl w:val="0"/>
          <w:numId w:val="0"/>
        </w:numPr>
        <w:ind w:left="1134"/>
      </w:pPr>
      <w:r w:rsidRPr="001C00D6">
        <w:t>˂</w:t>
      </w:r>
      <w:r w:rsidRPr="006D1438">
        <w:t>http://www.</w:t>
      </w:r>
      <w:proofErr w:type="spellStart"/>
      <w:r w:rsidRPr="006D1438">
        <w:t>ceeconstruction.eu</w:t>
      </w:r>
      <w:proofErr w:type="spellEnd"/>
      <w:r w:rsidRPr="006D1438">
        <w:t>/</w:t>
      </w:r>
      <w:proofErr w:type="spellStart"/>
      <w:r w:rsidRPr="006D1438">
        <w:t>research</w:t>
      </w:r>
      <w:proofErr w:type="spellEnd"/>
      <w:r w:rsidRPr="006D1438">
        <w:t>/</w:t>
      </w:r>
      <w:r w:rsidRPr="001C00D6">
        <w:t>˃</w:t>
      </w:r>
    </w:p>
    <w:p w:rsidR="00E90495" w:rsidRPr="00526E75" w:rsidRDefault="00E90495" w:rsidP="008817A7">
      <w:pPr>
        <w:pStyle w:val="Nadpis2moje"/>
      </w:pPr>
      <w:bookmarkStart w:id="149" w:name="_Toc356050230"/>
      <w:r w:rsidRPr="00526E75">
        <w:t>Přehled zkratek</w:t>
      </w:r>
      <w:bookmarkEnd w:id="149"/>
    </w:p>
    <w:p w:rsidR="00E90495" w:rsidRPr="000704DF" w:rsidRDefault="00E90495" w:rsidP="00A03DB1">
      <w:pPr>
        <w:pStyle w:val="Nomlnmoje"/>
        <w:ind w:firstLine="0"/>
      </w:pPr>
      <w:r w:rsidRPr="000704DF">
        <w:t>aj. – a jiné</w:t>
      </w:r>
    </w:p>
    <w:p w:rsidR="00E90495" w:rsidRPr="000704DF" w:rsidRDefault="00E90495" w:rsidP="00A03DB1">
      <w:pPr>
        <w:pStyle w:val="Nomlnmoje"/>
        <w:ind w:firstLine="0"/>
      </w:pPr>
      <w:r w:rsidRPr="000704DF">
        <w:t>resp. – respektive</w:t>
      </w:r>
    </w:p>
    <w:p w:rsidR="00E90495" w:rsidRPr="000704DF" w:rsidRDefault="00E90495" w:rsidP="00A03DB1">
      <w:pPr>
        <w:pStyle w:val="Nomlnmoje"/>
        <w:ind w:firstLine="0"/>
      </w:pPr>
      <w:r w:rsidRPr="000704DF">
        <w:t>tj. – to jest</w:t>
      </w:r>
    </w:p>
    <w:p w:rsidR="00E90495" w:rsidRPr="000704DF" w:rsidRDefault="00E90495" w:rsidP="00A03DB1">
      <w:pPr>
        <w:pStyle w:val="Nomlnmoje"/>
        <w:ind w:firstLine="0"/>
      </w:pPr>
      <w:r w:rsidRPr="000704DF">
        <w:t>např. – například</w:t>
      </w:r>
    </w:p>
    <w:p w:rsidR="00E90495" w:rsidRPr="000704DF" w:rsidRDefault="00E90495" w:rsidP="00A03DB1">
      <w:pPr>
        <w:pStyle w:val="Nomlnmoje"/>
        <w:ind w:firstLine="0"/>
      </w:pPr>
      <w:r w:rsidRPr="000704DF">
        <w:t>apod. – a podobně</w:t>
      </w:r>
    </w:p>
    <w:p w:rsidR="00E90495" w:rsidRPr="000704DF" w:rsidRDefault="00E90495" w:rsidP="00A03DB1">
      <w:pPr>
        <w:pStyle w:val="Nomlnmoje"/>
        <w:ind w:firstLine="0"/>
      </w:pPr>
      <w:r w:rsidRPr="000704DF">
        <w:t>atd. – a tak dále</w:t>
      </w:r>
    </w:p>
    <w:p w:rsidR="00E90495" w:rsidRPr="000704DF" w:rsidRDefault="00E90495" w:rsidP="00A03DB1">
      <w:pPr>
        <w:pStyle w:val="Nomlnmoje"/>
        <w:ind w:firstLine="0"/>
      </w:pPr>
      <w:r w:rsidRPr="000704DF">
        <w:t>atp. – a tak podobně</w:t>
      </w:r>
    </w:p>
    <w:p w:rsidR="00E90495" w:rsidRPr="000704DF" w:rsidRDefault="00E90495" w:rsidP="00A03DB1">
      <w:pPr>
        <w:pStyle w:val="Nomlnmoje"/>
        <w:ind w:firstLine="0"/>
      </w:pPr>
      <w:r w:rsidRPr="000704DF">
        <w:t>cca – cirka (přibližně)</w:t>
      </w:r>
    </w:p>
    <w:p w:rsidR="00E90495" w:rsidRPr="000704DF" w:rsidRDefault="00E90495" w:rsidP="00A03DB1">
      <w:pPr>
        <w:pStyle w:val="Nomlnmoje"/>
        <w:ind w:firstLine="0"/>
      </w:pPr>
      <w:r w:rsidRPr="000704DF">
        <w:t>max. – maximální</w:t>
      </w:r>
    </w:p>
    <w:p w:rsidR="00E90495" w:rsidRPr="000704DF" w:rsidRDefault="00492C55" w:rsidP="00A03DB1">
      <w:pPr>
        <w:pStyle w:val="Nomlnmoje"/>
        <w:ind w:firstLine="0"/>
      </w:pPr>
      <w:r>
        <w:t xml:space="preserve">min. </w:t>
      </w:r>
      <w:r w:rsidRPr="000704DF">
        <w:t>–</w:t>
      </w:r>
      <w:r w:rsidR="00E90495" w:rsidRPr="000704DF">
        <w:t xml:space="preserve"> minimální</w:t>
      </w:r>
    </w:p>
    <w:p w:rsidR="00E90495" w:rsidRPr="000704DF" w:rsidRDefault="00492C55" w:rsidP="00A03DB1">
      <w:pPr>
        <w:pStyle w:val="Nomlnmoje"/>
        <w:ind w:firstLine="0"/>
      </w:pPr>
      <w:r>
        <w:t xml:space="preserve">písm. </w:t>
      </w:r>
      <w:r w:rsidRPr="000704DF">
        <w:t>–</w:t>
      </w:r>
      <w:r w:rsidR="00E90495" w:rsidRPr="000704DF">
        <w:t xml:space="preserve"> písmena</w:t>
      </w:r>
    </w:p>
    <w:p w:rsidR="00E90495" w:rsidRPr="000704DF" w:rsidRDefault="00E90495" w:rsidP="00A03DB1">
      <w:pPr>
        <w:pStyle w:val="Nomlnmoje"/>
        <w:ind w:firstLine="0"/>
      </w:pPr>
      <w:r w:rsidRPr="000704DF">
        <w:t>tzn. – to znamená</w:t>
      </w:r>
    </w:p>
    <w:p w:rsidR="00E90495" w:rsidRPr="000704DF" w:rsidRDefault="00E90495" w:rsidP="00A03DB1">
      <w:pPr>
        <w:pStyle w:val="Nomlnmoje"/>
        <w:ind w:firstLine="0"/>
      </w:pPr>
      <w:r w:rsidRPr="000704DF">
        <w:t>tzv. – takzvaný</w:t>
      </w:r>
    </w:p>
    <w:p w:rsidR="00E90495" w:rsidRPr="000704DF" w:rsidRDefault="00E90495" w:rsidP="00A03DB1">
      <w:pPr>
        <w:pStyle w:val="Nomlnmoje"/>
        <w:ind w:firstLine="0"/>
      </w:pPr>
      <w:r w:rsidRPr="000704DF">
        <w:lastRenderedPageBreak/>
        <w:t>mj. – mimo jiné</w:t>
      </w:r>
    </w:p>
    <w:p w:rsidR="00E90495" w:rsidRPr="000704DF" w:rsidRDefault="00E90495" w:rsidP="00A03DB1">
      <w:pPr>
        <w:pStyle w:val="Nomlnmoje"/>
        <w:ind w:firstLine="0"/>
      </w:pPr>
      <w:r w:rsidRPr="000704DF">
        <w:t>odst. – odstavce</w:t>
      </w:r>
    </w:p>
    <w:p w:rsidR="00E90495" w:rsidRPr="000704DF" w:rsidRDefault="00E90495" w:rsidP="00A03DB1">
      <w:pPr>
        <w:pStyle w:val="Nomlnmoje"/>
        <w:ind w:firstLine="0"/>
      </w:pPr>
      <w:r w:rsidRPr="000704DF">
        <w:t>č. –</w:t>
      </w:r>
      <w:r w:rsidR="003472AD">
        <w:t xml:space="preserve"> </w:t>
      </w:r>
      <w:r w:rsidRPr="000704DF">
        <w:t>číslo</w:t>
      </w:r>
    </w:p>
    <w:p w:rsidR="00E90495" w:rsidRPr="000704DF" w:rsidRDefault="00E90495" w:rsidP="00A03DB1">
      <w:pPr>
        <w:pStyle w:val="Nomlnmoje"/>
        <w:ind w:firstLine="0"/>
      </w:pPr>
      <w:r w:rsidRPr="000704DF">
        <w:t>mld. –</w:t>
      </w:r>
      <w:r w:rsidR="003472AD">
        <w:t xml:space="preserve"> </w:t>
      </w:r>
      <w:r w:rsidRPr="000704DF">
        <w:t>miliard</w:t>
      </w:r>
    </w:p>
    <w:p w:rsidR="00E90495" w:rsidRPr="000704DF" w:rsidRDefault="00E90495" w:rsidP="00A03DB1">
      <w:pPr>
        <w:pStyle w:val="Nomlnmoje"/>
        <w:ind w:firstLine="0"/>
      </w:pPr>
      <w:r w:rsidRPr="000704DF">
        <w:t>mil. – miliónů</w:t>
      </w:r>
    </w:p>
    <w:p w:rsidR="00E90495" w:rsidRPr="000704DF" w:rsidRDefault="00E90495" w:rsidP="00A03DB1">
      <w:pPr>
        <w:pStyle w:val="Nomlnmoje"/>
        <w:ind w:firstLine="0"/>
      </w:pPr>
      <w:r>
        <w:t xml:space="preserve">Kč – korun českých </w:t>
      </w:r>
    </w:p>
    <w:p w:rsidR="00E90495" w:rsidRPr="000704DF" w:rsidRDefault="00E90495" w:rsidP="00A03DB1">
      <w:pPr>
        <w:pStyle w:val="Nomlnmoje"/>
        <w:ind w:firstLine="0"/>
      </w:pPr>
      <w:r>
        <w:t>km –</w:t>
      </w:r>
      <w:r w:rsidR="003472AD">
        <w:t xml:space="preserve"> </w:t>
      </w:r>
      <w:r>
        <w:t xml:space="preserve">kilometrů </w:t>
      </w:r>
    </w:p>
    <w:p w:rsidR="00E90495" w:rsidRPr="000704DF" w:rsidRDefault="00492C55" w:rsidP="00A03DB1">
      <w:pPr>
        <w:pStyle w:val="Nomlnmoje"/>
        <w:ind w:firstLine="0"/>
      </w:pPr>
      <w:r>
        <w:t xml:space="preserve">§ </w:t>
      </w:r>
      <w:r w:rsidRPr="000704DF">
        <w:t>–</w:t>
      </w:r>
      <w:r w:rsidR="00E90495" w:rsidRPr="000704DF">
        <w:t xml:space="preserve"> paragraf</w:t>
      </w:r>
    </w:p>
    <w:p w:rsidR="00E90495" w:rsidRPr="000704DF" w:rsidRDefault="00492C55" w:rsidP="00A03DB1">
      <w:pPr>
        <w:pStyle w:val="Nomlnmoje"/>
        <w:ind w:firstLine="0"/>
      </w:pPr>
      <w:r>
        <w:t xml:space="preserve">∑ </w:t>
      </w:r>
      <w:r w:rsidRPr="000704DF">
        <w:t>–</w:t>
      </w:r>
      <w:r w:rsidR="00E90495" w:rsidRPr="000704DF">
        <w:t xml:space="preserve"> suma</w:t>
      </w:r>
    </w:p>
    <w:p w:rsidR="00E90495" w:rsidRPr="000704DF" w:rsidRDefault="00492C55" w:rsidP="00A03DB1">
      <w:pPr>
        <w:pStyle w:val="Nomlnmoje"/>
        <w:ind w:firstLine="0"/>
      </w:pPr>
      <w:r>
        <w:t xml:space="preserve">∞ </w:t>
      </w:r>
      <w:r w:rsidRPr="000704DF">
        <w:t>–</w:t>
      </w:r>
      <w:r w:rsidR="00E90495" w:rsidRPr="000704DF">
        <w:t xml:space="preserve"> nekonečno</w:t>
      </w:r>
    </w:p>
    <w:p w:rsidR="00E90495" w:rsidRPr="000704DF" w:rsidRDefault="0068632E" w:rsidP="00A03DB1">
      <w:pPr>
        <w:pStyle w:val="Nomlnmoje"/>
        <w:ind w:firstLine="0"/>
      </w:pPr>
      <w:r>
        <w:t xml:space="preserve">% </w:t>
      </w:r>
      <w:r w:rsidRPr="000704DF">
        <w:t>–</w:t>
      </w:r>
      <w:r w:rsidR="00E90495" w:rsidRPr="000704DF">
        <w:t xml:space="preserve"> procenta</w:t>
      </w:r>
    </w:p>
    <w:p w:rsidR="00E90495" w:rsidRPr="000704DF" w:rsidRDefault="00E90495" w:rsidP="00A03DB1">
      <w:pPr>
        <w:pStyle w:val="Nomlnmoje"/>
        <w:ind w:firstLine="0"/>
      </w:pPr>
      <w:r w:rsidRPr="000704DF">
        <w:t>a.s. – akciová společnost</w:t>
      </w:r>
    </w:p>
    <w:p w:rsidR="00E90495" w:rsidRPr="000704DF" w:rsidRDefault="00E90495" w:rsidP="00A03DB1">
      <w:pPr>
        <w:pStyle w:val="Nomlnmoje"/>
        <w:ind w:firstLine="0"/>
      </w:pPr>
      <w:r w:rsidRPr="000704DF">
        <w:t>Sb. – sbírky</w:t>
      </w:r>
    </w:p>
    <w:p w:rsidR="00E90495" w:rsidRPr="000704DF" w:rsidRDefault="00E90495" w:rsidP="00A03DB1">
      <w:pPr>
        <w:pStyle w:val="Nomlnmoje"/>
        <w:ind w:firstLine="0"/>
      </w:pPr>
      <w:r w:rsidRPr="000704DF">
        <w:t>SZ – Stavební zákon</w:t>
      </w:r>
    </w:p>
    <w:p w:rsidR="00E90495" w:rsidRDefault="003F7310" w:rsidP="00A03DB1">
      <w:pPr>
        <w:pStyle w:val="Nomlnmoje"/>
        <w:ind w:firstLine="0"/>
      </w:pPr>
      <w:r>
        <w:t>PC – O</w:t>
      </w:r>
      <w:r w:rsidR="00E90495" w:rsidRPr="000704DF">
        <w:t>sobní počítač (</w:t>
      </w:r>
      <w:proofErr w:type="spellStart"/>
      <w:r w:rsidR="00E90495" w:rsidRPr="000704DF">
        <w:t>Personal</w:t>
      </w:r>
      <w:proofErr w:type="spellEnd"/>
      <w:r w:rsidR="00E90495" w:rsidRPr="000704DF">
        <w:t xml:space="preserve"> </w:t>
      </w:r>
      <w:proofErr w:type="spellStart"/>
      <w:r w:rsidR="00E90495" w:rsidRPr="000704DF">
        <w:t>computer</w:t>
      </w:r>
      <w:proofErr w:type="spellEnd"/>
      <w:r w:rsidR="00E90495" w:rsidRPr="000704DF">
        <w:t>)</w:t>
      </w:r>
    </w:p>
    <w:p w:rsidR="003F7310" w:rsidRDefault="003F7310" w:rsidP="00A03DB1">
      <w:pPr>
        <w:pStyle w:val="Nomlnmoje"/>
        <w:ind w:firstLine="0"/>
      </w:pPr>
      <w:r>
        <w:t xml:space="preserve">PD </w:t>
      </w:r>
      <w:r w:rsidRPr="000704DF">
        <w:t>–</w:t>
      </w:r>
      <w:r>
        <w:t xml:space="preserve"> Projektová dokumentace</w:t>
      </w:r>
    </w:p>
    <w:p w:rsidR="00154471" w:rsidRPr="000704DF" w:rsidRDefault="00154471" w:rsidP="00A03DB1">
      <w:pPr>
        <w:pStyle w:val="Nomlnmoje"/>
        <w:ind w:firstLine="0"/>
      </w:pPr>
      <w:r>
        <w:t>PN – Pracovní neschopnost</w:t>
      </w:r>
    </w:p>
    <w:p w:rsidR="00E90495" w:rsidRPr="000704DF" w:rsidRDefault="00E90495" w:rsidP="00A03DB1">
      <w:pPr>
        <w:pStyle w:val="Nomlnmoje"/>
        <w:ind w:firstLine="0"/>
      </w:pPr>
      <w:r w:rsidRPr="000704DF">
        <w:t>ČR – Česká republika</w:t>
      </w:r>
      <w:r w:rsidRPr="000704DF">
        <w:tab/>
      </w:r>
    </w:p>
    <w:p w:rsidR="00E90495" w:rsidRPr="000704DF" w:rsidRDefault="00E90495" w:rsidP="00A03DB1">
      <w:pPr>
        <w:pStyle w:val="Nomlnmoje"/>
        <w:ind w:firstLine="0"/>
      </w:pPr>
      <w:r w:rsidRPr="000704DF">
        <w:t>EU – Evropská unie (</w:t>
      </w:r>
      <w:proofErr w:type="spellStart"/>
      <w:r w:rsidRPr="000704DF">
        <w:t>European</w:t>
      </w:r>
      <w:proofErr w:type="spellEnd"/>
      <w:r w:rsidRPr="000704DF">
        <w:t xml:space="preserve"> Union)</w:t>
      </w:r>
    </w:p>
    <w:p w:rsidR="00E90495" w:rsidRPr="000704DF" w:rsidRDefault="003F7310" w:rsidP="00A03DB1">
      <w:pPr>
        <w:pStyle w:val="Nomlnmoje"/>
        <w:ind w:firstLine="0"/>
      </w:pPr>
      <w:r>
        <w:t>ISO – M</w:t>
      </w:r>
      <w:r w:rsidR="00E90495" w:rsidRPr="000704DF">
        <w:t>ezinárodní organizace zabývající se tvorbou norem (</w:t>
      </w:r>
      <w:proofErr w:type="spellStart"/>
      <w:r w:rsidR="00E90495" w:rsidRPr="000704DF">
        <w:t>International</w:t>
      </w:r>
      <w:proofErr w:type="spellEnd"/>
      <w:r w:rsidR="00E90495" w:rsidRPr="000704DF">
        <w:t xml:space="preserve"> Standard </w:t>
      </w:r>
      <w:proofErr w:type="spellStart"/>
      <w:r w:rsidR="00E90495" w:rsidRPr="000704DF">
        <w:t>Organisation</w:t>
      </w:r>
      <w:proofErr w:type="spellEnd"/>
      <w:r w:rsidR="00E90495" w:rsidRPr="000704DF">
        <w:t>)</w:t>
      </w:r>
    </w:p>
    <w:p w:rsidR="00E90495" w:rsidRPr="000704DF" w:rsidRDefault="00E90495" w:rsidP="00A03DB1">
      <w:pPr>
        <w:pStyle w:val="Nomlnmoje"/>
        <w:ind w:firstLine="0"/>
      </w:pPr>
      <w:r w:rsidRPr="000704DF">
        <w:t>BOZP – Bezpečnost a ochrana zdraví při práci</w:t>
      </w:r>
    </w:p>
    <w:p w:rsidR="00E90495" w:rsidRPr="000704DF" w:rsidRDefault="003F7310" w:rsidP="00A03DB1">
      <w:pPr>
        <w:pStyle w:val="Nomlnmoje"/>
        <w:ind w:firstLine="0"/>
      </w:pPr>
      <w:r>
        <w:t>QMS – M</w:t>
      </w:r>
      <w:r w:rsidR="00E90495" w:rsidRPr="000704DF">
        <w:t>anagement kvality (</w:t>
      </w:r>
      <w:proofErr w:type="spellStart"/>
      <w:r w:rsidR="00E90495" w:rsidRPr="000704DF">
        <w:t>Quality</w:t>
      </w:r>
      <w:proofErr w:type="spellEnd"/>
      <w:r w:rsidR="00E90495" w:rsidRPr="000704DF">
        <w:t xml:space="preserve"> management </w:t>
      </w:r>
      <w:proofErr w:type="spellStart"/>
      <w:r w:rsidR="00E90495" w:rsidRPr="000704DF">
        <w:t>systems</w:t>
      </w:r>
      <w:proofErr w:type="spellEnd"/>
      <w:r w:rsidR="00E90495" w:rsidRPr="000704DF">
        <w:t>)</w:t>
      </w:r>
    </w:p>
    <w:p w:rsidR="00E90495" w:rsidRPr="000704DF" w:rsidRDefault="003F7310" w:rsidP="00A03DB1">
      <w:pPr>
        <w:pStyle w:val="Nomlnmoje"/>
        <w:ind w:firstLine="0"/>
      </w:pPr>
      <w:r>
        <w:t>EMS – E</w:t>
      </w:r>
      <w:r w:rsidR="00E90495">
        <w:t xml:space="preserve">nvironmentální </w:t>
      </w:r>
      <w:r w:rsidR="00E90495" w:rsidRPr="000704DF">
        <w:t>management (</w:t>
      </w:r>
      <w:proofErr w:type="spellStart"/>
      <w:r w:rsidR="00E90495" w:rsidRPr="000704DF">
        <w:t>Environmental</w:t>
      </w:r>
      <w:proofErr w:type="spellEnd"/>
      <w:r w:rsidR="00E90495" w:rsidRPr="000704DF">
        <w:t xml:space="preserve"> management </w:t>
      </w:r>
      <w:proofErr w:type="spellStart"/>
      <w:r w:rsidR="00E90495" w:rsidRPr="000704DF">
        <w:t>systems</w:t>
      </w:r>
      <w:proofErr w:type="spellEnd"/>
      <w:r w:rsidR="00E90495" w:rsidRPr="000704DF">
        <w:t>)</w:t>
      </w:r>
    </w:p>
    <w:p w:rsidR="00E90495" w:rsidRPr="000704DF" w:rsidRDefault="00E90495" w:rsidP="00A03DB1">
      <w:pPr>
        <w:pStyle w:val="Nomlnmoje"/>
        <w:ind w:firstLine="0"/>
      </w:pPr>
      <w:r w:rsidRPr="000704DF">
        <w:t>OCHSAS - Systémy managementu bezpečnosti a ochrany zdraví při práci (</w:t>
      </w:r>
      <w:proofErr w:type="spellStart"/>
      <w:r w:rsidRPr="000704DF">
        <w:t>Occupational</w:t>
      </w:r>
      <w:proofErr w:type="spellEnd"/>
      <w:r w:rsidRPr="000704DF">
        <w:t xml:space="preserve"> </w:t>
      </w:r>
      <w:proofErr w:type="spellStart"/>
      <w:r w:rsidRPr="000704DF">
        <w:t>Hea</w:t>
      </w:r>
      <w:r w:rsidR="00DA5398">
        <w:t>lth</w:t>
      </w:r>
      <w:proofErr w:type="spellEnd"/>
      <w:r w:rsidR="00DA5398">
        <w:t xml:space="preserve"> </w:t>
      </w:r>
      <w:proofErr w:type="spellStart"/>
      <w:r w:rsidR="00DA5398">
        <w:t>and</w:t>
      </w:r>
      <w:proofErr w:type="spellEnd"/>
      <w:r w:rsidR="00DA5398">
        <w:t xml:space="preserve"> </w:t>
      </w:r>
      <w:proofErr w:type="spellStart"/>
      <w:r w:rsidR="00DA5398">
        <w:t>Safety</w:t>
      </w:r>
      <w:proofErr w:type="spellEnd"/>
      <w:r w:rsidR="00DA5398">
        <w:t xml:space="preserve"> Management</w:t>
      </w:r>
      <w:r w:rsidRPr="000704DF">
        <w:t>)</w:t>
      </w:r>
    </w:p>
    <w:p w:rsidR="00E90495" w:rsidRDefault="003F7310" w:rsidP="00A03DB1">
      <w:pPr>
        <w:pStyle w:val="Nomlnmoje"/>
        <w:ind w:firstLine="0"/>
      </w:pPr>
      <w:r>
        <w:t>EMAS – P</w:t>
      </w:r>
      <w:r w:rsidR="00E90495" w:rsidRPr="000704DF">
        <w:t>rogram systému environmentálního řízení a auditu (</w:t>
      </w:r>
      <w:proofErr w:type="spellStart"/>
      <w:r w:rsidR="00E90495" w:rsidRPr="000704DF">
        <w:t>Eco</w:t>
      </w:r>
      <w:proofErr w:type="spellEnd"/>
      <w:r w:rsidR="00E90495" w:rsidRPr="000704DF">
        <w:t xml:space="preserve">-Management </w:t>
      </w:r>
      <w:proofErr w:type="spellStart"/>
      <w:r w:rsidR="00E90495" w:rsidRPr="000704DF">
        <w:t>and</w:t>
      </w:r>
      <w:proofErr w:type="spellEnd"/>
      <w:r w:rsidR="00E90495" w:rsidRPr="000704DF">
        <w:t xml:space="preserve"> Audit </w:t>
      </w:r>
      <w:proofErr w:type="spellStart"/>
      <w:r w:rsidR="00E90495" w:rsidRPr="000704DF">
        <w:t>Scheme</w:t>
      </w:r>
      <w:proofErr w:type="spellEnd"/>
      <w:r w:rsidR="00E90495" w:rsidRPr="000704DF">
        <w:t>)</w:t>
      </w:r>
    </w:p>
    <w:p w:rsidR="003F7310" w:rsidRPr="000704DF" w:rsidRDefault="003F7310" w:rsidP="00A03DB1">
      <w:pPr>
        <w:pStyle w:val="Nomlnmoje"/>
        <w:ind w:firstLine="0"/>
      </w:pPr>
      <w:r>
        <w:t xml:space="preserve">EIA </w:t>
      </w:r>
      <w:r w:rsidRPr="000704DF">
        <w:t>–</w:t>
      </w:r>
      <w:r>
        <w:t xml:space="preserve"> </w:t>
      </w:r>
      <w:r w:rsidR="005329CC">
        <w:t>Vyhodnocení vlivů na životní prostředí (</w:t>
      </w:r>
      <w:proofErr w:type="spellStart"/>
      <w:r w:rsidR="00DA5398">
        <w:t>Environmental</w:t>
      </w:r>
      <w:proofErr w:type="spellEnd"/>
      <w:r w:rsidR="00DA5398">
        <w:t xml:space="preserve"> </w:t>
      </w:r>
      <w:proofErr w:type="spellStart"/>
      <w:r w:rsidR="00DA5398">
        <w:t>Impact</w:t>
      </w:r>
      <w:proofErr w:type="spellEnd"/>
      <w:r w:rsidR="00DA5398">
        <w:t xml:space="preserve"> </w:t>
      </w:r>
      <w:proofErr w:type="spellStart"/>
      <w:r w:rsidR="00DA5398">
        <w:t>Assessment</w:t>
      </w:r>
      <w:proofErr w:type="spellEnd"/>
      <w:r w:rsidR="005329CC">
        <w:t>)</w:t>
      </w:r>
    </w:p>
    <w:p w:rsidR="003F7310" w:rsidRDefault="00E90495" w:rsidP="00A03DB1">
      <w:pPr>
        <w:pStyle w:val="Nomlnmoje"/>
        <w:ind w:firstLine="0"/>
      </w:pPr>
      <w:r w:rsidRPr="000704DF">
        <w:t>ČIA</w:t>
      </w:r>
      <w:r w:rsidR="0068632E">
        <w:t xml:space="preserve"> </w:t>
      </w:r>
      <w:r w:rsidR="0068632E" w:rsidRPr="000704DF">
        <w:t>–</w:t>
      </w:r>
      <w:r w:rsidR="0068632E">
        <w:t xml:space="preserve"> </w:t>
      </w:r>
      <w:r w:rsidRPr="000704DF">
        <w:t>Český institut pro akreditaci</w:t>
      </w:r>
    </w:p>
    <w:p w:rsidR="00E90495" w:rsidRDefault="003F7310" w:rsidP="00A03DB1">
      <w:pPr>
        <w:pStyle w:val="Nomlnmoje"/>
        <w:ind w:firstLine="0"/>
      </w:pPr>
      <w:r>
        <w:t xml:space="preserve">ČSÚ </w:t>
      </w:r>
      <w:r w:rsidRPr="000704DF">
        <w:t>–</w:t>
      </w:r>
      <w:r w:rsidR="00E90495" w:rsidRPr="000704DF">
        <w:t xml:space="preserve"> </w:t>
      </w:r>
      <w:r>
        <w:t>Český statistický úřad</w:t>
      </w:r>
    </w:p>
    <w:p w:rsidR="00A919E3" w:rsidRDefault="00A919E3" w:rsidP="00A03DB1">
      <w:pPr>
        <w:pStyle w:val="Nomlnmoje"/>
        <w:ind w:firstLine="0"/>
      </w:pPr>
      <w:r>
        <w:t xml:space="preserve">ČKAIT </w:t>
      </w:r>
      <w:r w:rsidRPr="000704DF">
        <w:t>–</w:t>
      </w:r>
      <w:r>
        <w:t xml:space="preserve"> Česká komora autorizovaných inženýrů a techniků</w:t>
      </w:r>
    </w:p>
    <w:p w:rsidR="00A919E3" w:rsidRPr="000704DF" w:rsidRDefault="00A919E3" w:rsidP="00A03DB1">
      <w:pPr>
        <w:pStyle w:val="Nomlnmoje"/>
        <w:ind w:firstLine="0"/>
      </w:pPr>
      <w:r>
        <w:t xml:space="preserve">ČKA </w:t>
      </w:r>
      <w:r w:rsidRPr="000704DF">
        <w:t>–</w:t>
      </w:r>
      <w:r>
        <w:t xml:space="preserve"> Česká komora architektů</w:t>
      </w:r>
    </w:p>
    <w:p w:rsidR="00E90495" w:rsidRDefault="00E90495" w:rsidP="00A03DB1">
      <w:pPr>
        <w:pStyle w:val="Nomlnmoje"/>
        <w:ind w:firstLine="0"/>
      </w:pPr>
      <w:r w:rsidRPr="000704DF">
        <w:t>MŽP – Ministerstvo životního prostředí</w:t>
      </w:r>
    </w:p>
    <w:p w:rsidR="003F7310" w:rsidRDefault="003F7310" w:rsidP="00A03DB1">
      <w:pPr>
        <w:pStyle w:val="Nomlnmoje"/>
        <w:ind w:firstLine="0"/>
      </w:pPr>
      <w:r>
        <w:lastRenderedPageBreak/>
        <w:t xml:space="preserve">MMR </w:t>
      </w:r>
      <w:r w:rsidRPr="000704DF">
        <w:t>–</w:t>
      </w:r>
      <w:r>
        <w:t xml:space="preserve"> Ministerstvo pro místní rozvoj</w:t>
      </w:r>
    </w:p>
    <w:p w:rsidR="00A919E3" w:rsidRDefault="00A919E3" w:rsidP="00A03DB1">
      <w:pPr>
        <w:pStyle w:val="Nomlnmoje"/>
        <w:ind w:firstLine="0"/>
      </w:pPr>
      <w:r>
        <w:t xml:space="preserve">MPSV </w:t>
      </w:r>
      <w:r w:rsidRPr="000704DF">
        <w:t>–</w:t>
      </w:r>
      <w:r>
        <w:t xml:space="preserve"> Ministerstvo práce a sociálních věcí</w:t>
      </w:r>
    </w:p>
    <w:p w:rsidR="00B31F57" w:rsidRDefault="00B31F57" w:rsidP="00A03DB1">
      <w:pPr>
        <w:pStyle w:val="Nomlnmoje"/>
        <w:ind w:firstLine="0"/>
      </w:pPr>
      <w:r>
        <w:t xml:space="preserve">NSS </w:t>
      </w:r>
      <w:r w:rsidRPr="000704DF">
        <w:t>–</w:t>
      </w:r>
      <w:r>
        <w:t xml:space="preserve"> Nejvyšší správní soud</w:t>
      </w:r>
    </w:p>
    <w:p w:rsidR="00A919E3" w:rsidRPr="000704DF" w:rsidRDefault="00A919E3" w:rsidP="00A03DB1">
      <w:pPr>
        <w:pStyle w:val="Nomlnmoje"/>
        <w:ind w:firstLine="0"/>
      </w:pPr>
      <w:r>
        <w:t xml:space="preserve">PEST </w:t>
      </w:r>
      <w:r w:rsidRPr="000704DF">
        <w:t>–</w:t>
      </w:r>
      <w:r w:rsidR="005329CC">
        <w:t xml:space="preserve"> Analýza politick</w:t>
      </w:r>
      <w:r>
        <w:t>ých, ekonomických a sociálních údajů</w:t>
      </w:r>
    </w:p>
    <w:p w:rsidR="00E90495" w:rsidRPr="000704DF" w:rsidRDefault="003F7310" w:rsidP="00A03DB1">
      <w:pPr>
        <w:pStyle w:val="Nomlnmoje"/>
        <w:ind w:firstLine="0"/>
      </w:pPr>
      <w:r>
        <w:t>HDP – H</w:t>
      </w:r>
      <w:r w:rsidR="00E90495" w:rsidRPr="000704DF">
        <w:t>rubý domácí produkt</w:t>
      </w:r>
    </w:p>
    <w:p w:rsidR="00E90495" w:rsidRPr="000704DF" w:rsidRDefault="00E90495" w:rsidP="00A03DB1">
      <w:pPr>
        <w:pStyle w:val="Nomlnmoje"/>
        <w:ind w:firstLine="0"/>
      </w:pPr>
      <w:r w:rsidRPr="000704DF">
        <w:t>ES – Evropské společenství</w:t>
      </w:r>
    </w:p>
    <w:p w:rsidR="00E90495" w:rsidRPr="000704DF" w:rsidRDefault="0068632E" w:rsidP="00A03DB1">
      <w:pPr>
        <w:pStyle w:val="Nomlnmoje"/>
        <w:ind w:firstLine="0"/>
      </w:pPr>
      <w:r>
        <w:t xml:space="preserve">KB </w:t>
      </w:r>
      <w:r w:rsidRPr="000704DF">
        <w:t>–</w:t>
      </w:r>
      <w:r w:rsidR="00E90495" w:rsidRPr="000704DF">
        <w:t xml:space="preserve"> Koordinátor bezpečnosti</w:t>
      </w:r>
    </w:p>
    <w:p w:rsidR="00E90495" w:rsidRPr="000704DF" w:rsidRDefault="0068632E" w:rsidP="00A03DB1">
      <w:pPr>
        <w:pStyle w:val="Nomlnmoje"/>
        <w:ind w:firstLine="0"/>
      </w:pPr>
      <w:r>
        <w:t xml:space="preserve">AI </w:t>
      </w:r>
      <w:r w:rsidRPr="000704DF">
        <w:t>–</w:t>
      </w:r>
      <w:r w:rsidR="00E90495" w:rsidRPr="000704DF">
        <w:t xml:space="preserve"> Autorizovaný inspektor</w:t>
      </w:r>
    </w:p>
    <w:p w:rsidR="00E90495" w:rsidRPr="000704DF" w:rsidRDefault="0068632E" w:rsidP="00A03DB1">
      <w:pPr>
        <w:pStyle w:val="Nomlnmoje"/>
        <w:ind w:firstLine="0"/>
      </w:pPr>
      <w:r>
        <w:t>M</w:t>
      </w:r>
      <w:r w:rsidR="003F7310">
        <w:t>K</w:t>
      </w:r>
      <w:r>
        <w:t xml:space="preserve"> </w:t>
      </w:r>
      <w:r w:rsidRPr="000704DF">
        <w:t>–</w:t>
      </w:r>
      <w:r w:rsidR="003F7310">
        <w:t xml:space="preserve"> Manažer kvality</w:t>
      </w:r>
    </w:p>
    <w:p w:rsidR="0068632E" w:rsidRDefault="00E90495" w:rsidP="00A03DB1">
      <w:pPr>
        <w:pStyle w:val="Nomlnmoje"/>
        <w:ind w:firstLine="0"/>
      </w:pPr>
      <w:r w:rsidRPr="000704DF">
        <w:t>SUIP – Státní úřad inspekce práce</w:t>
      </w:r>
    </w:p>
    <w:p w:rsidR="00E90495" w:rsidRPr="000704DF" w:rsidRDefault="0068632E" w:rsidP="00A03DB1">
      <w:pPr>
        <w:pStyle w:val="Nomlnmoje"/>
        <w:ind w:firstLine="0"/>
      </w:pPr>
      <w:r>
        <w:t xml:space="preserve">OIP </w:t>
      </w:r>
      <w:r w:rsidRPr="000704DF">
        <w:t>–</w:t>
      </w:r>
      <w:r w:rsidR="003F7310">
        <w:t xml:space="preserve"> O</w:t>
      </w:r>
      <w:r>
        <w:t>blastní inspektorát práce</w:t>
      </w:r>
      <w:r w:rsidR="00E90495" w:rsidRPr="000704DF">
        <w:t xml:space="preserve"> </w:t>
      </w:r>
    </w:p>
    <w:p w:rsidR="00E90495" w:rsidRPr="000704DF" w:rsidRDefault="003F7310" w:rsidP="00A03DB1">
      <w:pPr>
        <w:pStyle w:val="Nomlnmoje"/>
        <w:ind w:firstLine="0"/>
      </w:pPr>
      <w:r>
        <w:t>OOPP – O</w:t>
      </w:r>
      <w:r w:rsidR="00E90495" w:rsidRPr="000704DF">
        <w:t>sobní ochranné pracovní pomůcky</w:t>
      </w:r>
    </w:p>
    <w:p w:rsidR="00E90495" w:rsidRPr="000704DF" w:rsidRDefault="003F7310" w:rsidP="00A03DB1">
      <w:pPr>
        <w:pStyle w:val="Nomlnmoje"/>
        <w:ind w:firstLine="0"/>
      </w:pPr>
      <w:r>
        <w:t>NV – N</w:t>
      </w:r>
      <w:r w:rsidR="00E90495" w:rsidRPr="000704DF">
        <w:t>ařízení vlády</w:t>
      </w:r>
    </w:p>
    <w:p w:rsidR="00E90495" w:rsidRPr="000704DF" w:rsidRDefault="003F7310" w:rsidP="00A03DB1">
      <w:pPr>
        <w:pStyle w:val="Nomlnmoje"/>
        <w:ind w:firstLine="0"/>
      </w:pPr>
      <w:r>
        <w:t>OSVČ – O</w:t>
      </w:r>
      <w:r w:rsidR="00E90495" w:rsidRPr="000704DF">
        <w:t>soba samostatně výdělečně činná</w:t>
      </w:r>
    </w:p>
    <w:p w:rsidR="00E90495" w:rsidRPr="000704DF" w:rsidRDefault="0068632E" w:rsidP="00A03DB1">
      <w:pPr>
        <w:pStyle w:val="Nomlnmoje"/>
        <w:ind w:firstLine="0"/>
      </w:pPr>
      <w:r>
        <w:t xml:space="preserve">NPJ </w:t>
      </w:r>
      <w:r w:rsidRPr="000704DF">
        <w:t>–</w:t>
      </w:r>
      <w:r w:rsidR="00E90495" w:rsidRPr="000704DF">
        <w:t xml:space="preserve"> Národní politika jakosti</w:t>
      </w:r>
    </w:p>
    <w:p w:rsidR="00E90495" w:rsidRDefault="003F7310" w:rsidP="00A03DB1">
      <w:pPr>
        <w:pStyle w:val="Nomlnmoje"/>
        <w:ind w:firstLine="0"/>
      </w:pPr>
      <w:r>
        <w:t>IMS -  I</w:t>
      </w:r>
      <w:r w:rsidR="00D248DF">
        <w:t>ntegrovaný management systém</w:t>
      </w:r>
    </w:p>
    <w:p w:rsidR="00D248DF" w:rsidRPr="000704DF" w:rsidRDefault="00D248DF" w:rsidP="00A03DB1">
      <w:pPr>
        <w:pStyle w:val="Nomlnmoje"/>
        <w:ind w:firstLine="0"/>
      </w:pPr>
      <w:r>
        <w:t xml:space="preserve">KA </w:t>
      </w:r>
      <w:r w:rsidRPr="000704DF">
        <w:t>–</w:t>
      </w:r>
      <w:r>
        <w:t xml:space="preserve"> Komparativní analýza</w:t>
      </w:r>
    </w:p>
    <w:p w:rsidR="00E90495" w:rsidRPr="000704DF" w:rsidRDefault="00E90495" w:rsidP="00A03DB1">
      <w:pPr>
        <w:pStyle w:val="Nomlnmoje"/>
        <w:ind w:firstLine="0"/>
      </w:pPr>
      <w:r>
        <w:t>ČSN</w:t>
      </w:r>
      <w:r w:rsidR="003F7310">
        <w:t xml:space="preserve"> – Č</w:t>
      </w:r>
      <w:r w:rsidRPr="000704DF">
        <w:t>eská státní norma</w:t>
      </w:r>
    </w:p>
    <w:p w:rsidR="00E90495" w:rsidRPr="000704DF" w:rsidRDefault="003F7310" w:rsidP="00A03DB1">
      <w:pPr>
        <w:pStyle w:val="Nomlnmoje"/>
        <w:ind w:firstLine="0"/>
      </w:pPr>
      <w:r>
        <w:t>ASPI – A</w:t>
      </w:r>
      <w:r w:rsidR="00E90495" w:rsidRPr="000704DF">
        <w:t>utomatický systém právních informací</w:t>
      </w:r>
    </w:p>
    <w:p w:rsidR="00E90495" w:rsidRPr="000704DF" w:rsidRDefault="00E90495" w:rsidP="00A03DB1">
      <w:pPr>
        <w:pStyle w:val="Nomlnmoje"/>
        <w:ind w:firstLine="0"/>
      </w:pPr>
      <w:r w:rsidRPr="000704DF">
        <w:t>ÚNMZ – Úřad pro technickou normalizaci, metrologii a státní zkušebnictví</w:t>
      </w:r>
    </w:p>
    <w:p w:rsidR="00E90495" w:rsidRPr="000704DF" w:rsidRDefault="00F453A2" w:rsidP="00A03DB1">
      <w:pPr>
        <w:pStyle w:val="Nomlnmoje"/>
        <w:ind w:firstLine="0"/>
      </w:pPr>
      <w:r>
        <w:t>FA –</w:t>
      </w:r>
      <w:r w:rsidR="00E90495" w:rsidRPr="000704DF">
        <w:t xml:space="preserve"> Funkční analýza</w:t>
      </w:r>
    </w:p>
    <w:p w:rsidR="00E90495" w:rsidRPr="000704DF" w:rsidRDefault="003F7310" w:rsidP="00A03DB1">
      <w:pPr>
        <w:pStyle w:val="Nomlnmoje"/>
        <w:ind w:firstLine="0"/>
      </w:pPr>
      <w:r>
        <w:t>HA – Hodnotová analýza</w:t>
      </w:r>
    </w:p>
    <w:p w:rsidR="00E90495" w:rsidRDefault="003F7310" w:rsidP="00A03DB1">
      <w:pPr>
        <w:pStyle w:val="Nomlnmoje"/>
        <w:ind w:firstLine="0"/>
      </w:pPr>
      <w:r>
        <w:t>H</w:t>
      </w:r>
      <w:r w:rsidR="0068632E">
        <w:t xml:space="preserve">M </w:t>
      </w:r>
      <w:r w:rsidR="0068632E" w:rsidRPr="000704DF">
        <w:t>–</w:t>
      </w:r>
      <w:r>
        <w:t xml:space="preserve"> H</w:t>
      </w:r>
      <w:r w:rsidR="00E90495" w:rsidRPr="000704DF">
        <w:t>odnoto</w:t>
      </w:r>
      <w:r>
        <w:t>vý management</w:t>
      </w:r>
    </w:p>
    <w:p w:rsidR="00A919E3" w:rsidRPr="000704DF" w:rsidRDefault="00A919E3" w:rsidP="00A03DB1">
      <w:pPr>
        <w:pStyle w:val="Nomlnmoje"/>
        <w:ind w:firstLine="0"/>
      </w:pPr>
      <w:r>
        <w:t xml:space="preserve">ZKK </w:t>
      </w:r>
      <w:r w:rsidRPr="000704DF">
        <w:t>–</w:t>
      </w:r>
      <w:r>
        <w:t xml:space="preserve"> Zpráva kontroly kvality</w:t>
      </w:r>
    </w:p>
    <w:p w:rsidR="00E90495" w:rsidRDefault="00E90495" w:rsidP="008817A7">
      <w:pPr>
        <w:pStyle w:val="Nadpis2moje"/>
      </w:pPr>
      <w:bookmarkStart w:id="150" w:name="_Toc356050231"/>
      <w:r>
        <w:t>Seznam obrázků</w:t>
      </w:r>
      <w:bookmarkEnd w:id="150"/>
    </w:p>
    <w:p w:rsidR="00D463CA" w:rsidRDefault="00D463CA" w:rsidP="00CF3F3F">
      <w:pPr>
        <w:pStyle w:val="Nomlnmoje"/>
        <w:ind w:firstLine="0"/>
      </w:pPr>
      <w:r>
        <w:t xml:space="preserve">Obr. 1 </w:t>
      </w:r>
      <w:r w:rsidR="00FB73B9" w:rsidRPr="000704DF">
        <w:t>–</w:t>
      </w:r>
      <w:r w:rsidR="00FB73B9">
        <w:t xml:space="preserve"> Změny dosahovaných efektů a nákladů v jednotlivých fázích uplatnění HA</w:t>
      </w:r>
    </w:p>
    <w:p w:rsidR="00E90495" w:rsidRDefault="00E90495" w:rsidP="008817A7">
      <w:pPr>
        <w:pStyle w:val="Nadpis2moje"/>
      </w:pPr>
      <w:bookmarkStart w:id="151" w:name="_Toc356050232"/>
      <w:r>
        <w:t>Seznam tabulek</w:t>
      </w:r>
      <w:bookmarkEnd w:id="151"/>
    </w:p>
    <w:p w:rsidR="00FB73B9" w:rsidRDefault="00FB73B9" w:rsidP="008817A7">
      <w:pPr>
        <w:pStyle w:val="Odstavecseseznamem"/>
        <w:rPr>
          <w:rFonts w:cs="Times New Roman"/>
          <w:sz w:val="24"/>
          <w:szCs w:val="24"/>
        </w:rPr>
      </w:pPr>
      <w:r>
        <w:rPr>
          <w:rFonts w:cs="Times New Roman"/>
          <w:sz w:val="24"/>
          <w:szCs w:val="24"/>
        </w:rPr>
        <w:t>Tab. 1: Souvislost základních principů, vstupních otázek, pracovních plánů HA</w:t>
      </w:r>
    </w:p>
    <w:p w:rsidR="00FB73B9" w:rsidRDefault="00FB73B9" w:rsidP="008817A7">
      <w:pPr>
        <w:pStyle w:val="Odstavecseseznamem"/>
        <w:rPr>
          <w:rFonts w:cs="Times New Roman"/>
          <w:sz w:val="24"/>
          <w:szCs w:val="24"/>
        </w:rPr>
      </w:pPr>
      <w:r>
        <w:rPr>
          <w:rFonts w:cs="Times New Roman"/>
          <w:sz w:val="24"/>
          <w:szCs w:val="24"/>
        </w:rPr>
        <w:t>Tab. 2: Struktura objemu stavebních prací podle směru výstavby</w:t>
      </w:r>
    </w:p>
    <w:p w:rsidR="00FB73B9" w:rsidRDefault="00FB73B9" w:rsidP="008817A7">
      <w:pPr>
        <w:pStyle w:val="Odstavecseseznamem"/>
        <w:rPr>
          <w:rFonts w:cs="Times New Roman"/>
          <w:sz w:val="24"/>
          <w:szCs w:val="24"/>
        </w:rPr>
      </w:pPr>
      <w:r>
        <w:rPr>
          <w:rFonts w:cs="Times New Roman"/>
          <w:sz w:val="24"/>
          <w:szCs w:val="24"/>
        </w:rPr>
        <w:t>Tab. 3: Vývoj zaměstnanosti a objemu stavebních prací v ČR</w:t>
      </w:r>
    </w:p>
    <w:p w:rsidR="00FB73B9" w:rsidRDefault="00FB73B9" w:rsidP="008817A7">
      <w:pPr>
        <w:pStyle w:val="Odstavecseseznamem"/>
        <w:rPr>
          <w:rFonts w:cs="Times New Roman"/>
          <w:sz w:val="24"/>
          <w:szCs w:val="24"/>
        </w:rPr>
      </w:pPr>
      <w:r>
        <w:rPr>
          <w:rFonts w:cs="Times New Roman"/>
          <w:sz w:val="24"/>
          <w:szCs w:val="24"/>
        </w:rPr>
        <w:t>Tab. 4: Nejčastější nedostatky v návaznosti na porušované předpisy</w:t>
      </w:r>
    </w:p>
    <w:p w:rsidR="00FB73B9" w:rsidRDefault="00FB73B9" w:rsidP="008817A7">
      <w:pPr>
        <w:pStyle w:val="Odstavecseseznamem"/>
        <w:rPr>
          <w:rFonts w:cs="Times New Roman"/>
          <w:sz w:val="24"/>
          <w:szCs w:val="24"/>
        </w:rPr>
      </w:pPr>
      <w:r>
        <w:rPr>
          <w:rFonts w:cs="Times New Roman"/>
          <w:sz w:val="24"/>
          <w:szCs w:val="24"/>
        </w:rPr>
        <w:t>Tab. 5: Nejčastěji porušené ustanovení zákona č. 309/2006 Sb</w:t>
      </w:r>
      <w:r w:rsidR="00525641">
        <w:rPr>
          <w:rFonts w:cs="Times New Roman"/>
          <w:sz w:val="24"/>
          <w:szCs w:val="24"/>
        </w:rPr>
        <w:t>., ze strany zadavatele</w:t>
      </w:r>
    </w:p>
    <w:p w:rsidR="00525641" w:rsidRDefault="00525641" w:rsidP="008817A7">
      <w:pPr>
        <w:pStyle w:val="Odstavecseseznamem"/>
      </w:pPr>
      <w:r>
        <w:rPr>
          <w:rFonts w:cs="Times New Roman"/>
          <w:sz w:val="24"/>
          <w:szCs w:val="24"/>
        </w:rPr>
        <w:lastRenderedPageBreak/>
        <w:t xml:space="preserve">Tab. 6: Vývoj úrazovosti v letech 2005 až 2006 </w:t>
      </w:r>
      <w:r w:rsidRPr="000704DF">
        <w:t>–</w:t>
      </w:r>
      <w:r>
        <w:t xml:space="preserve"> Úrazy hlášené SÚIP</w:t>
      </w:r>
    </w:p>
    <w:p w:rsidR="00525641" w:rsidRDefault="00525641" w:rsidP="008817A7">
      <w:pPr>
        <w:pStyle w:val="Odstavecseseznamem"/>
      </w:pPr>
      <w:r>
        <w:t xml:space="preserve">Tab. 7: Pracovní úrazy podle místa úrazu </w:t>
      </w:r>
      <w:r w:rsidRPr="000704DF">
        <w:t>–</w:t>
      </w:r>
      <w:r>
        <w:t xml:space="preserve"> rok 2010</w:t>
      </w:r>
    </w:p>
    <w:p w:rsidR="00525641" w:rsidRDefault="00525641" w:rsidP="008817A7">
      <w:pPr>
        <w:pStyle w:val="Odstavecseseznamem"/>
      </w:pPr>
      <w:r>
        <w:t>Tab. 8: Pracovní úrazy ve stavebnictví v letech 2009 až 2011</w:t>
      </w:r>
    </w:p>
    <w:p w:rsidR="00525641" w:rsidRDefault="00525641" w:rsidP="008817A7">
      <w:pPr>
        <w:pStyle w:val="Odstavecseseznamem"/>
      </w:pPr>
      <w:r>
        <w:t>Tab. 9: Nejčastěji porušené předpisy</w:t>
      </w:r>
    </w:p>
    <w:p w:rsidR="00525641" w:rsidRDefault="00525641" w:rsidP="008817A7">
      <w:pPr>
        <w:pStyle w:val="Odstavecseseznamem"/>
      </w:pPr>
      <w:r>
        <w:t>Tab. 10: Hodnoty potřebné pro výpočet metodou HA</w:t>
      </w:r>
    </w:p>
    <w:p w:rsidR="00525641" w:rsidRDefault="00525641" w:rsidP="008817A7">
      <w:pPr>
        <w:pStyle w:val="Odstavecseseznamem"/>
      </w:pPr>
      <w:r>
        <w:t>Tab. 11: Efektivnost činnosti KB vztažená k nákladům na pracovní neschopnost (dále PN)</w:t>
      </w:r>
    </w:p>
    <w:p w:rsidR="00525641" w:rsidRDefault="00525641" w:rsidP="008817A7">
      <w:pPr>
        <w:pStyle w:val="Odstavecseseznamem"/>
      </w:pPr>
      <w:r>
        <w:t>Tab. 12: Vypočtené hodnoty efektivnosti</w:t>
      </w:r>
    </w:p>
    <w:p w:rsidR="00525641" w:rsidRDefault="00525641" w:rsidP="008817A7">
      <w:pPr>
        <w:pStyle w:val="Odstavecseseznamem"/>
      </w:pPr>
      <w:r>
        <w:t>Tab. 13: Vyhodnocení institutu AI komparativní metodou, při zahájení stavby</w:t>
      </w:r>
    </w:p>
    <w:p w:rsidR="00525641" w:rsidRDefault="00525641" w:rsidP="008817A7">
      <w:pPr>
        <w:pStyle w:val="Odstavecseseznamem"/>
      </w:pPr>
      <w:r>
        <w:t>Tab. 14: Vyhodnocení institutu AI komparativní metodou, po zahájení stavby</w:t>
      </w:r>
    </w:p>
    <w:p w:rsidR="00525641" w:rsidRDefault="00525641" w:rsidP="008817A7">
      <w:pPr>
        <w:pStyle w:val="Odstavecseseznamem"/>
      </w:pPr>
      <w:r>
        <w:t>Tab. 15: Odpovědi na otázku číslo 19</w:t>
      </w:r>
    </w:p>
    <w:p w:rsidR="00525641" w:rsidRDefault="00525641" w:rsidP="008817A7">
      <w:pPr>
        <w:pStyle w:val="Odstavecseseznamem"/>
      </w:pPr>
      <w:r>
        <w:t>Tab. 16: Odpovědi na otázku číslo 20</w:t>
      </w:r>
    </w:p>
    <w:p w:rsidR="00525641" w:rsidRDefault="00525641" w:rsidP="008817A7">
      <w:pPr>
        <w:pStyle w:val="Odstavecseseznamem"/>
      </w:pPr>
      <w:r>
        <w:t>Tab. 17: Odpovědi na otázku číslo 21</w:t>
      </w:r>
    </w:p>
    <w:p w:rsidR="00D808FE" w:rsidRDefault="00D808FE" w:rsidP="008817A7">
      <w:pPr>
        <w:pStyle w:val="Odstavecseseznamem"/>
      </w:pPr>
      <w:r>
        <w:t>Ta. 18: Délka praxe respondentů</w:t>
      </w:r>
    </w:p>
    <w:p w:rsidR="00D808FE" w:rsidRDefault="00D808FE" w:rsidP="008817A7">
      <w:pPr>
        <w:pStyle w:val="Odstavecseseznamem"/>
      </w:pPr>
      <w:r>
        <w:t>Ta. 19: Pohlaví respondentů</w:t>
      </w:r>
    </w:p>
    <w:p w:rsidR="00D808FE" w:rsidRDefault="00D808FE" w:rsidP="008817A7">
      <w:pPr>
        <w:pStyle w:val="Odstavecseseznamem"/>
      </w:pPr>
      <w:r>
        <w:t>Tab. 20: Vlastnictví certifikátů u firem jednotlivých respondentů</w:t>
      </w:r>
    </w:p>
    <w:p w:rsidR="00D808FE" w:rsidRDefault="00D808FE" w:rsidP="008817A7">
      <w:pPr>
        <w:pStyle w:val="Odstavecseseznamem"/>
        <w:rPr>
          <w:rFonts w:cs="Times New Roman"/>
          <w:sz w:val="24"/>
          <w:szCs w:val="24"/>
        </w:rPr>
      </w:pPr>
      <w:r>
        <w:t>Tab. 21 Reakce respondentů na otázku č. 10, dotazník B</w:t>
      </w:r>
    </w:p>
    <w:p w:rsidR="00DB7D75" w:rsidRDefault="00DB7D75">
      <w:pPr>
        <w:spacing w:after="0" w:line="240" w:lineRule="auto"/>
        <w:rPr>
          <w:rStyle w:val="Nadpis2mojeChar"/>
          <w:rFonts w:ascii="Times New Roman" w:hAnsi="Times New Roman" w:cs="Times New Roman"/>
          <w:bCs w:val="0"/>
          <w:lang w:eastAsia="cs-CZ"/>
        </w:rPr>
      </w:pPr>
      <w:r>
        <w:rPr>
          <w:rStyle w:val="Nadpis2mojeChar"/>
          <w:b w:val="0"/>
        </w:rPr>
        <w:br w:type="page"/>
      </w:r>
    </w:p>
    <w:p w:rsidR="00E90495" w:rsidRPr="00DB7D75" w:rsidRDefault="00E90495" w:rsidP="008817A7">
      <w:pPr>
        <w:pStyle w:val="Nadpis2moje"/>
        <w:rPr>
          <w:b w:val="0"/>
        </w:rPr>
      </w:pPr>
      <w:bookmarkStart w:id="152" w:name="_Toc356050233"/>
      <w:r w:rsidRPr="00DB7D75">
        <w:rPr>
          <w:rStyle w:val="Nadpis2mojeChar"/>
          <w:b/>
        </w:rPr>
        <w:lastRenderedPageBreak/>
        <w:t>Seznam příloh</w:t>
      </w:r>
      <w:r w:rsidRPr="00DB7D75">
        <w:rPr>
          <w:b w:val="0"/>
        </w:rPr>
        <w:t>:</w:t>
      </w:r>
      <w:bookmarkEnd w:id="152"/>
    </w:p>
    <w:p w:rsidR="00E90495" w:rsidRPr="003719ED" w:rsidRDefault="00E90495" w:rsidP="008817A7">
      <w:pPr>
        <w:pStyle w:val="Odstavecseseznamem"/>
        <w:rPr>
          <w:b/>
          <w:bCs/>
          <w:sz w:val="24"/>
          <w:szCs w:val="24"/>
        </w:rPr>
      </w:pPr>
      <w:r w:rsidRPr="003719ED">
        <w:rPr>
          <w:b/>
          <w:bCs/>
          <w:sz w:val="24"/>
          <w:szCs w:val="24"/>
          <w:u w:val="single"/>
        </w:rPr>
        <w:t>Příloha č. 1</w:t>
      </w:r>
      <w:r w:rsidRPr="003719ED">
        <w:rPr>
          <w:b/>
          <w:bCs/>
          <w:sz w:val="24"/>
          <w:szCs w:val="24"/>
        </w:rPr>
        <w:t xml:space="preserve"> - Dotazník A, k výzkumu současné úrovně aplikace norem ISO – Delfská metoda</w:t>
      </w:r>
    </w:p>
    <w:p w:rsidR="00E90495" w:rsidRPr="000C4688" w:rsidRDefault="00E90495" w:rsidP="00CF3F3F">
      <w:pPr>
        <w:pStyle w:val="Nomlnmoje"/>
        <w:ind w:firstLine="0"/>
        <w:rPr>
          <w:u w:val="single"/>
        </w:rPr>
      </w:pPr>
      <w:r w:rsidRPr="000C4688">
        <w:rPr>
          <w:u w:val="single"/>
        </w:rPr>
        <w:t>První kolo</w:t>
      </w:r>
      <w:r w:rsidRPr="000C4688">
        <w:t xml:space="preserve"> - identifikace problémů a rizik:</w:t>
      </w:r>
    </w:p>
    <w:p w:rsidR="00E90495" w:rsidRPr="000C4688" w:rsidRDefault="00E90495" w:rsidP="00CF3F3F">
      <w:pPr>
        <w:pStyle w:val="Nomlnmoje"/>
        <w:ind w:firstLine="0"/>
      </w:pPr>
      <w:r w:rsidRPr="000C4688">
        <w:t>Sekce A. – Prosím o zakroužkování Vašich odpovědí na následující otázky.</w:t>
      </w:r>
    </w:p>
    <w:p w:rsidR="00E90495" w:rsidRPr="000C4688" w:rsidRDefault="00E90495" w:rsidP="00CF3F3F">
      <w:pPr>
        <w:pStyle w:val="Nomlnmoje"/>
        <w:ind w:firstLine="0"/>
      </w:pPr>
      <w:r w:rsidRPr="000C4688">
        <w:t>1. Jsou ISO normy dostatečně vnímány, pochopeny a uplatňovány vedením organizace?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34"/>
        <w:gridCol w:w="1542"/>
        <w:gridCol w:w="1560"/>
        <w:gridCol w:w="1275"/>
      </w:tblGrid>
      <w:tr w:rsidR="00E90495" w:rsidRPr="000C4688">
        <w:trPr>
          <w:jc w:val="center"/>
        </w:trPr>
        <w:tc>
          <w:tcPr>
            <w:tcW w:w="1434" w:type="dxa"/>
          </w:tcPr>
          <w:p w:rsidR="00E90495" w:rsidRPr="000C4688" w:rsidRDefault="00E90495" w:rsidP="006A69F6">
            <w:pPr>
              <w:pStyle w:val="normlnmojetabulky"/>
            </w:pPr>
            <w:r w:rsidRPr="000C4688">
              <w:t>Ano</w:t>
            </w:r>
          </w:p>
        </w:tc>
        <w:tc>
          <w:tcPr>
            <w:tcW w:w="1542" w:type="dxa"/>
          </w:tcPr>
          <w:p w:rsidR="00E90495" w:rsidRPr="000C4688" w:rsidRDefault="00E90495" w:rsidP="006A69F6">
            <w:pPr>
              <w:pStyle w:val="normlnmojetabulky"/>
            </w:pPr>
            <w:r w:rsidRPr="000C4688">
              <w:t>Spíše ano</w:t>
            </w:r>
          </w:p>
        </w:tc>
        <w:tc>
          <w:tcPr>
            <w:tcW w:w="1560" w:type="dxa"/>
          </w:tcPr>
          <w:p w:rsidR="00E90495" w:rsidRPr="000C4688" w:rsidRDefault="00E90495" w:rsidP="006A69F6">
            <w:pPr>
              <w:pStyle w:val="normlnmojetabulky"/>
            </w:pPr>
            <w:r w:rsidRPr="000C4688">
              <w:t>Spíše ne</w:t>
            </w:r>
          </w:p>
        </w:tc>
        <w:tc>
          <w:tcPr>
            <w:tcW w:w="1275" w:type="dxa"/>
          </w:tcPr>
          <w:p w:rsidR="00E90495" w:rsidRPr="000C4688" w:rsidRDefault="00E90495" w:rsidP="006A69F6">
            <w:pPr>
              <w:pStyle w:val="normlnmojetabulky"/>
            </w:pPr>
            <w:r w:rsidRPr="000C4688">
              <w:t>Ne</w:t>
            </w:r>
          </w:p>
        </w:tc>
      </w:tr>
    </w:tbl>
    <w:p w:rsidR="00E90495" w:rsidRPr="000C4688" w:rsidRDefault="00E90495" w:rsidP="00CF3F3F">
      <w:pPr>
        <w:pStyle w:val="Nomlnmoje"/>
        <w:ind w:firstLine="0"/>
      </w:pPr>
    </w:p>
    <w:p w:rsidR="00E90495" w:rsidRPr="000C4688" w:rsidRDefault="00E90495" w:rsidP="00CF3F3F">
      <w:pPr>
        <w:pStyle w:val="Nomlnmoje"/>
        <w:ind w:firstLine="0"/>
      </w:pPr>
      <w:r w:rsidRPr="000C4688">
        <w:t xml:space="preserve">2. Jsou poskytované zdroje vedením organizace v podobě lidí, času a peněz do fungování systému ISO norem dostačující?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34"/>
        <w:gridCol w:w="1542"/>
        <w:gridCol w:w="1560"/>
        <w:gridCol w:w="1275"/>
      </w:tblGrid>
      <w:tr w:rsidR="00E90495" w:rsidRPr="000C4688">
        <w:trPr>
          <w:jc w:val="center"/>
        </w:trPr>
        <w:tc>
          <w:tcPr>
            <w:tcW w:w="1434" w:type="dxa"/>
          </w:tcPr>
          <w:p w:rsidR="00E90495" w:rsidRPr="000C4688" w:rsidRDefault="00E90495" w:rsidP="006A69F6">
            <w:pPr>
              <w:pStyle w:val="normlnmojetabulky"/>
            </w:pPr>
            <w:r w:rsidRPr="000C4688">
              <w:t>Ano</w:t>
            </w:r>
          </w:p>
        </w:tc>
        <w:tc>
          <w:tcPr>
            <w:tcW w:w="1542" w:type="dxa"/>
          </w:tcPr>
          <w:p w:rsidR="00E90495" w:rsidRPr="000C4688" w:rsidRDefault="00E90495" w:rsidP="006A69F6">
            <w:pPr>
              <w:pStyle w:val="normlnmojetabulky"/>
            </w:pPr>
            <w:r w:rsidRPr="000C4688">
              <w:t>Spíše ano</w:t>
            </w:r>
          </w:p>
        </w:tc>
        <w:tc>
          <w:tcPr>
            <w:tcW w:w="1560" w:type="dxa"/>
          </w:tcPr>
          <w:p w:rsidR="00E90495" w:rsidRPr="000C4688" w:rsidRDefault="00E90495" w:rsidP="006A69F6">
            <w:pPr>
              <w:pStyle w:val="normlnmojetabulky"/>
            </w:pPr>
            <w:r w:rsidRPr="000C4688">
              <w:t>Spíše ne</w:t>
            </w:r>
          </w:p>
        </w:tc>
        <w:tc>
          <w:tcPr>
            <w:tcW w:w="1275" w:type="dxa"/>
          </w:tcPr>
          <w:p w:rsidR="00E90495" w:rsidRPr="000C4688" w:rsidRDefault="00E90495" w:rsidP="006A69F6">
            <w:pPr>
              <w:pStyle w:val="normlnmojetabulky"/>
            </w:pPr>
            <w:r w:rsidRPr="000C4688">
              <w:t>Ne</w:t>
            </w:r>
          </w:p>
        </w:tc>
      </w:tr>
    </w:tbl>
    <w:p w:rsidR="00E90495" w:rsidRPr="000C4688" w:rsidRDefault="00E90495" w:rsidP="00CF3F3F">
      <w:pPr>
        <w:pStyle w:val="Nomlnmoje"/>
        <w:ind w:firstLine="0"/>
      </w:pPr>
    </w:p>
    <w:p w:rsidR="00E90495" w:rsidRPr="000C4688" w:rsidRDefault="00E90495" w:rsidP="00CF3F3F">
      <w:pPr>
        <w:pStyle w:val="Nomlnmoje"/>
        <w:ind w:firstLine="0"/>
      </w:pPr>
      <w:r w:rsidRPr="000C4688">
        <w:t>3. Jsou ve vaší firmě řešeny, hodnoceny a využívány závěry a výstupy z externích auditů systému ISO norem?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34"/>
        <w:gridCol w:w="1542"/>
        <w:gridCol w:w="1560"/>
        <w:gridCol w:w="1275"/>
      </w:tblGrid>
      <w:tr w:rsidR="00E90495" w:rsidRPr="000C4688">
        <w:trPr>
          <w:jc w:val="center"/>
        </w:trPr>
        <w:tc>
          <w:tcPr>
            <w:tcW w:w="1434" w:type="dxa"/>
          </w:tcPr>
          <w:p w:rsidR="00E90495" w:rsidRPr="000C4688" w:rsidRDefault="00E90495" w:rsidP="006A69F6">
            <w:pPr>
              <w:pStyle w:val="normlnmojetabulky"/>
            </w:pPr>
            <w:r w:rsidRPr="000C4688">
              <w:t>Ano</w:t>
            </w:r>
          </w:p>
        </w:tc>
        <w:tc>
          <w:tcPr>
            <w:tcW w:w="1542" w:type="dxa"/>
          </w:tcPr>
          <w:p w:rsidR="00E90495" w:rsidRPr="000C4688" w:rsidRDefault="00E90495" w:rsidP="006A69F6">
            <w:pPr>
              <w:pStyle w:val="normlnmojetabulky"/>
            </w:pPr>
            <w:r w:rsidRPr="000C4688">
              <w:t>Spíše ano</w:t>
            </w:r>
          </w:p>
        </w:tc>
        <w:tc>
          <w:tcPr>
            <w:tcW w:w="1560" w:type="dxa"/>
          </w:tcPr>
          <w:p w:rsidR="00E90495" w:rsidRPr="000C4688" w:rsidRDefault="00E90495" w:rsidP="006A69F6">
            <w:pPr>
              <w:pStyle w:val="normlnmojetabulky"/>
            </w:pPr>
            <w:r w:rsidRPr="000C4688">
              <w:t>Spíše ne</w:t>
            </w:r>
          </w:p>
        </w:tc>
        <w:tc>
          <w:tcPr>
            <w:tcW w:w="1275" w:type="dxa"/>
          </w:tcPr>
          <w:p w:rsidR="00E90495" w:rsidRPr="000C4688" w:rsidRDefault="00E90495" w:rsidP="006A69F6">
            <w:pPr>
              <w:pStyle w:val="normlnmojetabulky"/>
            </w:pPr>
            <w:r w:rsidRPr="000C4688">
              <w:t>Ne</w:t>
            </w:r>
          </w:p>
        </w:tc>
      </w:tr>
    </w:tbl>
    <w:p w:rsidR="00E90495" w:rsidRPr="000C4688" w:rsidRDefault="00E90495" w:rsidP="00CF3F3F">
      <w:pPr>
        <w:pStyle w:val="Nomlnmoje"/>
        <w:ind w:firstLine="0"/>
      </w:pPr>
    </w:p>
    <w:p w:rsidR="00E90495" w:rsidRPr="000C4688" w:rsidRDefault="00E90495" w:rsidP="00CF3F3F">
      <w:pPr>
        <w:pStyle w:val="Nomlnmoje"/>
        <w:ind w:firstLine="0"/>
      </w:pPr>
      <w:r w:rsidRPr="000C4688">
        <w:t>4. Maj</w:t>
      </w:r>
      <w:r w:rsidR="0076697A">
        <w:t>í interní audity systému</w:t>
      </w:r>
      <w:r w:rsidRPr="000C4688">
        <w:t xml:space="preserve"> ISO ve vaší firmě patřičný rozsah, četnost, hloubku a jsou vyhodnocovány závěry z těchto auditů a uplatňována následná nápravná opatření?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34"/>
        <w:gridCol w:w="1542"/>
        <w:gridCol w:w="1560"/>
        <w:gridCol w:w="1275"/>
      </w:tblGrid>
      <w:tr w:rsidR="00E90495" w:rsidRPr="000C4688">
        <w:trPr>
          <w:jc w:val="center"/>
        </w:trPr>
        <w:tc>
          <w:tcPr>
            <w:tcW w:w="1434" w:type="dxa"/>
          </w:tcPr>
          <w:p w:rsidR="00E90495" w:rsidRPr="000C4688" w:rsidRDefault="00E90495" w:rsidP="009579A9">
            <w:pPr>
              <w:pStyle w:val="normlnmojetabulky"/>
            </w:pPr>
            <w:r w:rsidRPr="000C4688">
              <w:t>Ano</w:t>
            </w:r>
          </w:p>
        </w:tc>
        <w:tc>
          <w:tcPr>
            <w:tcW w:w="1542" w:type="dxa"/>
          </w:tcPr>
          <w:p w:rsidR="00E90495" w:rsidRPr="000C4688" w:rsidRDefault="00E90495" w:rsidP="009579A9">
            <w:pPr>
              <w:pStyle w:val="normlnmojetabulky"/>
            </w:pPr>
            <w:r w:rsidRPr="000C4688">
              <w:t>Spíše ano</w:t>
            </w:r>
          </w:p>
        </w:tc>
        <w:tc>
          <w:tcPr>
            <w:tcW w:w="1560" w:type="dxa"/>
          </w:tcPr>
          <w:p w:rsidR="00E90495" w:rsidRPr="000C4688" w:rsidRDefault="00E90495" w:rsidP="009579A9">
            <w:pPr>
              <w:pStyle w:val="normlnmojetabulky"/>
            </w:pPr>
            <w:r w:rsidRPr="000C4688">
              <w:t>Spíše ne</w:t>
            </w:r>
          </w:p>
        </w:tc>
        <w:tc>
          <w:tcPr>
            <w:tcW w:w="1275" w:type="dxa"/>
          </w:tcPr>
          <w:p w:rsidR="00E90495" w:rsidRPr="000C4688" w:rsidRDefault="00E90495" w:rsidP="009579A9">
            <w:pPr>
              <w:pStyle w:val="normlnmojetabulky"/>
            </w:pPr>
            <w:r w:rsidRPr="000C4688">
              <w:t>Ne</w:t>
            </w:r>
          </w:p>
        </w:tc>
      </w:tr>
    </w:tbl>
    <w:p w:rsidR="00E90495" w:rsidRPr="000C4688" w:rsidRDefault="00E90495" w:rsidP="00CF3F3F">
      <w:pPr>
        <w:pStyle w:val="Nomlnmoje"/>
        <w:ind w:firstLine="0"/>
      </w:pPr>
    </w:p>
    <w:p w:rsidR="00E90495" w:rsidRPr="000C4688" w:rsidRDefault="00E90495" w:rsidP="00CF3F3F">
      <w:pPr>
        <w:pStyle w:val="Nomlnmoje"/>
        <w:ind w:firstLine="0"/>
      </w:pPr>
      <w:r w:rsidRPr="000C4688">
        <w:t>5. Je v rámci Vaší fi</w:t>
      </w:r>
      <w:r w:rsidR="005329CC">
        <w:t>rmy řešena otázka popisu a náplň činností</w:t>
      </w:r>
      <w:r w:rsidRPr="000C4688">
        <w:t xml:space="preserve"> jednotlivých pracovníků firmy?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34"/>
        <w:gridCol w:w="1542"/>
        <w:gridCol w:w="1560"/>
        <w:gridCol w:w="1275"/>
      </w:tblGrid>
      <w:tr w:rsidR="00E90495" w:rsidRPr="000C4688">
        <w:trPr>
          <w:jc w:val="center"/>
        </w:trPr>
        <w:tc>
          <w:tcPr>
            <w:tcW w:w="1434" w:type="dxa"/>
          </w:tcPr>
          <w:p w:rsidR="00E90495" w:rsidRPr="000C4688" w:rsidRDefault="00E90495" w:rsidP="009579A9">
            <w:pPr>
              <w:pStyle w:val="normlnmojetabulky"/>
            </w:pPr>
            <w:r w:rsidRPr="000C4688">
              <w:t>Ano</w:t>
            </w:r>
          </w:p>
        </w:tc>
        <w:tc>
          <w:tcPr>
            <w:tcW w:w="1542" w:type="dxa"/>
          </w:tcPr>
          <w:p w:rsidR="00E90495" w:rsidRPr="000C4688" w:rsidRDefault="00E90495" w:rsidP="009579A9">
            <w:pPr>
              <w:pStyle w:val="normlnmojetabulky"/>
            </w:pPr>
            <w:r w:rsidRPr="000C4688">
              <w:t>Spíše ano</w:t>
            </w:r>
          </w:p>
        </w:tc>
        <w:tc>
          <w:tcPr>
            <w:tcW w:w="1560" w:type="dxa"/>
          </w:tcPr>
          <w:p w:rsidR="00E90495" w:rsidRPr="000C4688" w:rsidRDefault="00E90495" w:rsidP="009579A9">
            <w:pPr>
              <w:pStyle w:val="normlnmojetabulky"/>
            </w:pPr>
            <w:r w:rsidRPr="000C4688">
              <w:t>Spíše ne</w:t>
            </w:r>
          </w:p>
        </w:tc>
        <w:tc>
          <w:tcPr>
            <w:tcW w:w="1275" w:type="dxa"/>
          </w:tcPr>
          <w:p w:rsidR="00E90495" w:rsidRPr="000C4688" w:rsidRDefault="00E90495" w:rsidP="009579A9">
            <w:pPr>
              <w:pStyle w:val="normlnmojetabulky"/>
            </w:pPr>
            <w:r w:rsidRPr="000C4688">
              <w:t>Ne</w:t>
            </w:r>
          </w:p>
        </w:tc>
      </w:tr>
    </w:tbl>
    <w:p w:rsidR="00E90495" w:rsidRPr="000C4688" w:rsidRDefault="00E90495" w:rsidP="00CF3F3F">
      <w:pPr>
        <w:pStyle w:val="Nomlnmoje"/>
        <w:ind w:firstLine="0"/>
      </w:pPr>
    </w:p>
    <w:p w:rsidR="00E90495" w:rsidRPr="000C4688" w:rsidRDefault="00E90495" w:rsidP="00CF3F3F">
      <w:pPr>
        <w:pStyle w:val="Nomlnmoje"/>
        <w:ind w:firstLine="0"/>
      </w:pPr>
      <w:r w:rsidRPr="000C4688">
        <w:t>6. Má</w:t>
      </w:r>
      <w:r w:rsidR="005329CC">
        <w:t xml:space="preserve"> vzdělávání pracovníků v rámci v</w:t>
      </w:r>
      <w:r w:rsidRPr="000C4688">
        <w:t>aší firmy a náklady na ně, přímou vazbu na zisk a kvalitu práce firmy?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34"/>
        <w:gridCol w:w="1542"/>
        <w:gridCol w:w="1560"/>
        <w:gridCol w:w="1275"/>
      </w:tblGrid>
      <w:tr w:rsidR="00E90495" w:rsidRPr="000C4688">
        <w:trPr>
          <w:jc w:val="center"/>
        </w:trPr>
        <w:tc>
          <w:tcPr>
            <w:tcW w:w="1434" w:type="dxa"/>
          </w:tcPr>
          <w:p w:rsidR="00E90495" w:rsidRPr="000C4688" w:rsidRDefault="00E90495" w:rsidP="009579A9">
            <w:pPr>
              <w:pStyle w:val="normlntabulka0"/>
            </w:pPr>
            <w:r w:rsidRPr="000C4688">
              <w:t>Ano</w:t>
            </w:r>
          </w:p>
        </w:tc>
        <w:tc>
          <w:tcPr>
            <w:tcW w:w="1542" w:type="dxa"/>
          </w:tcPr>
          <w:p w:rsidR="00E90495" w:rsidRPr="000C4688" w:rsidRDefault="00E90495" w:rsidP="009579A9">
            <w:pPr>
              <w:pStyle w:val="normlntabulka0"/>
            </w:pPr>
            <w:r w:rsidRPr="000C4688">
              <w:t>Spíše ano</w:t>
            </w:r>
          </w:p>
        </w:tc>
        <w:tc>
          <w:tcPr>
            <w:tcW w:w="1560" w:type="dxa"/>
          </w:tcPr>
          <w:p w:rsidR="00E90495" w:rsidRPr="000C4688" w:rsidRDefault="00E90495" w:rsidP="009579A9">
            <w:pPr>
              <w:pStyle w:val="normlntabulka0"/>
            </w:pPr>
            <w:r w:rsidRPr="000C4688">
              <w:t>Spíše ne</w:t>
            </w:r>
          </w:p>
        </w:tc>
        <w:tc>
          <w:tcPr>
            <w:tcW w:w="1275" w:type="dxa"/>
          </w:tcPr>
          <w:p w:rsidR="00E90495" w:rsidRPr="000C4688" w:rsidRDefault="00E90495" w:rsidP="009579A9">
            <w:pPr>
              <w:pStyle w:val="normlntabulka0"/>
            </w:pPr>
            <w:r w:rsidRPr="000C4688">
              <w:t>Ne</w:t>
            </w:r>
          </w:p>
        </w:tc>
      </w:tr>
    </w:tbl>
    <w:p w:rsidR="00E90495" w:rsidRPr="000C4688" w:rsidRDefault="00E90495" w:rsidP="00CF3F3F">
      <w:pPr>
        <w:pStyle w:val="Nomlnmoje"/>
        <w:ind w:firstLine="0"/>
      </w:pPr>
    </w:p>
    <w:p w:rsidR="00E90495" w:rsidRPr="000C4688" w:rsidRDefault="00E90495" w:rsidP="00CF3F3F">
      <w:pPr>
        <w:pStyle w:val="Nomlnmoje"/>
        <w:ind w:firstLine="0"/>
      </w:pPr>
      <w:r w:rsidRPr="000C4688">
        <w:t>7. Myslíte si, že zvýšení ceny za certifikaci firem a zpřísnění nároků na orgány provádějící certifikaci ze strany Českého institutu pro akreditaci (ČIA), s následným snížením počtu těchto akreditovaných organizací, by mělo v rámci ČR vliv na celkovou kvalitu firem majících certifikaci ISO?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34"/>
        <w:gridCol w:w="1542"/>
        <w:gridCol w:w="1560"/>
        <w:gridCol w:w="1275"/>
      </w:tblGrid>
      <w:tr w:rsidR="00E90495" w:rsidRPr="000C4688">
        <w:trPr>
          <w:jc w:val="center"/>
        </w:trPr>
        <w:tc>
          <w:tcPr>
            <w:tcW w:w="1434" w:type="dxa"/>
          </w:tcPr>
          <w:p w:rsidR="00E90495" w:rsidRPr="000C4688" w:rsidRDefault="00E90495" w:rsidP="009579A9">
            <w:pPr>
              <w:pStyle w:val="normlnmojetabulky"/>
            </w:pPr>
            <w:r w:rsidRPr="000C4688">
              <w:t>Ano</w:t>
            </w:r>
          </w:p>
        </w:tc>
        <w:tc>
          <w:tcPr>
            <w:tcW w:w="1542" w:type="dxa"/>
          </w:tcPr>
          <w:p w:rsidR="00E90495" w:rsidRPr="000C4688" w:rsidRDefault="00E90495" w:rsidP="009579A9">
            <w:pPr>
              <w:pStyle w:val="normlnmojetabulky"/>
            </w:pPr>
            <w:r w:rsidRPr="000C4688">
              <w:t>Spíše ano</w:t>
            </w:r>
          </w:p>
        </w:tc>
        <w:tc>
          <w:tcPr>
            <w:tcW w:w="1560" w:type="dxa"/>
          </w:tcPr>
          <w:p w:rsidR="00E90495" w:rsidRPr="000C4688" w:rsidRDefault="00E90495" w:rsidP="009579A9">
            <w:pPr>
              <w:pStyle w:val="normlnmojetabulky"/>
            </w:pPr>
            <w:r w:rsidRPr="000C4688">
              <w:t>Spíše ne</w:t>
            </w:r>
          </w:p>
        </w:tc>
        <w:tc>
          <w:tcPr>
            <w:tcW w:w="1275" w:type="dxa"/>
          </w:tcPr>
          <w:p w:rsidR="00E90495" w:rsidRPr="000C4688" w:rsidRDefault="00E90495" w:rsidP="009579A9">
            <w:pPr>
              <w:pStyle w:val="normlnmojetabulky"/>
            </w:pPr>
            <w:r w:rsidRPr="000C4688">
              <w:t>Ne</w:t>
            </w:r>
          </w:p>
        </w:tc>
      </w:tr>
    </w:tbl>
    <w:p w:rsidR="00E90495" w:rsidRPr="000C4688" w:rsidRDefault="00E90495" w:rsidP="00CF3F3F">
      <w:pPr>
        <w:pStyle w:val="Nomlnmoje"/>
        <w:ind w:firstLine="0"/>
      </w:pPr>
    </w:p>
    <w:p w:rsidR="00E90495" w:rsidRPr="000C4688" w:rsidRDefault="00E90495" w:rsidP="00CF3F3F">
      <w:pPr>
        <w:pStyle w:val="Nomlnmoje"/>
        <w:ind w:firstLine="0"/>
      </w:pPr>
      <w:r w:rsidRPr="000C4688">
        <w:t>8. Je v rámci vašeho firemního vzdělávání obsaženo jako téma i objasňování zásad, podstaty a základních principů norem ISO?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34"/>
        <w:gridCol w:w="1542"/>
        <w:gridCol w:w="1560"/>
        <w:gridCol w:w="1275"/>
      </w:tblGrid>
      <w:tr w:rsidR="00E90495" w:rsidRPr="000C4688">
        <w:trPr>
          <w:jc w:val="center"/>
        </w:trPr>
        <w:tc>
          <w:tcPr>
            <w:tcW w:w="1434" w:type="dxa"/>
          </w:tcPr>
          <w:p w:rsidR="00E90495" w:rsidRPr="000C4688" w:rsidRDefault="00E90495" w:rsidP="009579A9">
            <w:pPr>
              <w:pStyle w:val="normlnmojetabulky"/>
            </w:pPr>
            <w:r w:rsidRPr="000C4688">
              <w:lastRenderedPageBreak/>
              <w:t>Ano</w:t>
            </w:r>
          </w:p>
        </w:tc>
        <w:tc>
          <w:tcPr>
            <w:tcW w:w="1542" w:type="dxa"/>
          </w:tcPr>
          <w:p w:rsidR="00E90495" w:rsidRPr="000C4688" w:rsidRDefault="00E90495" w:rsidP="009579A9">
            <w:pPr>
              <w:pStyle w:val="normlnmojetabulky"/>
            </w:pPr>
            <w:r w:rsidRPr="000C4688">
              <w:t>Spíše ano</w:t>
            </w:r>
          </w:p>
        </w:tc>
        <w:tc>
          <w:tcPr>
            <w:tcW w:w="1560" w:type="dxa"/>
          </w:tcPr>
          <w:p w:rsidR="00E90495" w:rsidRPr="000C4688" w:rsidRDefault="00E90495" w:rsidP="009579A9">
            <w:pPr>
              <w:pStyle w:val="normlnmojetabulky"/>
            </w:pPr>
            <w:r w:rsidRPr="000C4688">
              <w:t>Spíše ne</w:t>
            </w:r>
          </w:p>
        </w:tc>
        <w:tc>
          <w:tcPr>
            <w:tcW w:w="1275" w:type="dxa"/>
          </w:tcPr>
          <w:p w:rsidR="00E90495" w:rsidRPr="000C4688" w:rsidRDefault="00E90495" w:rsidP="009579A9">
            <w:pPr>
              <w:pStyle w:val="normlnmojetabulky"/>
            </w:pPr>
            <w:r w:rsidRPr="000C4688">
              <w:t>Ne</w:t>
            </w:r>
          </w:p>
        </w:tc>
      </w:tr>
    </w:tbl>
    <w:p w:rsidR="00E90495" w:rsidRPr="000C4688" w:rsidRDefault="00E90495" w:rsidP="00CF3F3F">
      <w:pPr>
        <w:pStyle w:val="Nomlnmoje"/>
        <w:ind w:firstLine="0"/>
      </w:pPr>
    </w:p>
    <w:p w:rsidR="00E90495" w:rsidRPr="000C4688" w:rsidRDefault="00E90495" w:rsidP="00CF3F3F">
      <w:pPr>
        <w:pStyle w:val="Nomlnmoje"/>
        <w:ind w:firstLine="0"/>
      </w:pPr>
      <w:r w:rsidRPr="000C4688">
        <w:t>9. Jsou výsledky práce jednotlivých pracovníků zpracovávány a systémově hodnoceny jejich nadřízenými?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04"/>
        <w:gridCol w:w="1542"/>
        <w:gridCol w:w="1560"/>
        <w:gridCol w:w="1275"/>
      </w:tblGrid>
      <w:tr w:rsidR="00E90495" w:rsidRPr="000C4688">
        <w:trPr>
          <w:jc w:val="center"/>
        </w:trPr>
        <w:tc>
          <w:tcPr>
            <w:tcW w:w="1504" w:type="dxa"/>
          </w:tcPr>
          <w:p w:rsidR="00E90495" w:rsidRPr="000C4688" w:rsidRDefault="00E90495" w:rsidP="009579A9">
            <w:pPr>
              <w:pStyle w:val="normlnmojetabulky"/>
            </w:pPr>
            <w:r w:rsidRPr="000C4688">
              <w:t>Ano</w:t>
            </w:r>
          </w:p>
        </w:tc>
        <w:tc>
          <w:tcPr>
            <w:tcW w:w="1542" w:type="dxa"/>
          </w:tcPr>
          <w:p w:rsidR="00E90495" w:rsidRPr="000C4688" w:rsidRDefault="00E90495" w:rsidP="009579A9">
            <w:pPr>
              <w:pStyle w:val="normlnmojetabulky"/>
            </w:pPr>
            <w:r w:rsidRPr="000C4688">
              <w:t>Spíše ano</w:t>
            </w:r>
          </w:p>
        </w:tc>
        <w:tc>
          <w:tcPr>
            <w:tcW w:w="1560" w:type="dxa"/>
          </w:tcPr>
          <w:p w:rsidR="00E90495" w:rsidRPr="000C4688" w:rsidRDefault="00E90495" w:rsidP="009579A9">
            <w:pPr>
              <w:pStyle w:val="normlnmojetabulky"/>
            </w:pPr>
            <w:r w:rsidRPr="000C4688">
              <w:t>Spíše ne</w:t>
            </w:r>
          </w:p>
        </w:tc>
        <w:tc>
          <w:tcPr>
            <w:tcW w:w="1275" w:type="dxa"/>
          </w:tcPr>
          <w:p w:rsidR="00E90495" w:rsidRPr="000C4688" w:rsidRDefault="00E90495" w:rsidP="009579A9">
            <w:pPr>
              <w:pStyle w:val="normlnmojetabulky"/>
            </w:pPr>
            <w:r w:rsidRPr="000C4688">
              <w:t>Ne</w:t>
            </w:r>
          </w:p>
        </w:tc>
      </w:tr>
    </w:tbl>
    <w:p w:rsidR="00E90495" w:rsidRPr="000C4688" w:rsidRDefault="00E90495" w:rsidP="00CF3F3F">
      <w:pPr>
        <w:pStyle w:val="Nomlnmoje"/>
        <w:ind w:firstLine="0"/>
      </w:pPr>
    </w:p>
    <w:p w:rsidR="00E90495" w:rsidRPr="000C4688" w:rsidRDefault="00E90495" w:rsidP="00CF3F3F">
      <w:pPr>
        <w:pStyle w:val="Nomlnmoje"/>
        <w:ind w:firstLine="0"/>
      </w:pPr>
      <w:r w:rsidRPr="000C4688">
        <w:t>10. Zná vedení vaší firmy jednotlivé procesy uvnitř vaši organizace, co je náplní práce jednotlivých pracovníků, co přesně dělají a jak?</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34"/>
        <w:gridCol w:w="1542"/>
        <w:gridCol w:w="1560"/>
        <w:gridCol w:w="1275"/>
      </w:tblGrid>
      <w:tr w:rsidR="00E90495" w:rsidRPr="000C4688">
        <w:trPr>
          <w:jc w:val="center"/>
        </w:trPr>
        <w:tc>
          <w:tcPr>
            <w:tcW w:w="1434" w:type="dxa"/>
          </w:tcPr>
          <w:p w:rsidR="00E90495" w:rsidRPr="000C4688" w:rsidRDefault="00E90495" w:rsidP="009579A9">
            <w:pPr>
              <w:pStyle w:val="normlnmojetabulky"/>
            </w:pPr>
            <w:r w:rsidRPr="000C4688">
              <w:t>Ano</w:t>
            </w:r>
          </w:p>
        </w:tc>
        <w:tc>
          <w:tcPr>
            <w:tcW w:w="1542" w:type="dxa"/>
          </w:tcPr>
          <w:p w:rsidR="00E90495" w:rsidRPr="000C4688" w:rsidRDefault="00E90495" w:rsidP="009579A9">
            <w:pPr>
              <w:pStyle w:val="normlnmojetabulky"/>
            </w:pPr>
            <w:r w:rsidRPr="000C4688">
              <w:t>Spíše ano</w:t>
            </w:r>
          </w:p>
        </w:tc>
        <w:tc>
          <w:tcPr>
            <w:tcW w:w="1560" w:type="dxa"/>
          </w:tcPr>
          <w:p w:rsidR="00E90495" w:rsidRPr="000C4688" w:rsidRDefault="00E90495" w:rsidP="009579A9">
            <w:pPr>
              <w:pStyle w:val="normlnmojetabulky"/>
            </w:pPr>
            <w:r w:rsidRPr="000C4688">
              <w:t>Spíše ne</w:t>
            </w:r>
          </w:p>
        </w:tc>
        <w:tc>
          <w:tcPr>
            <w:tcW w:w="1275" w:type="dxa"/>
          </w:tcPr>
          <w:p w:rsidR="00E90495" w:rsidRPr="000C4688" w:rsidRDefault="00E90495" w:rsidP="009579A9">
            <w:pPr>
              <w:pStyle w:val="normlnmojetabulky"/>
            </w:pPr>
            <w:r w:rsidRPr="000C4688">
              <w:t>Ne</w:t>
            </w:r>
          </w:p>
        </w:tc>
      </w:tr>
    </w:tbl>
    <w:p w:rsidR="00E90495" w:rsidRPr="000C4688" w:rsidRDefault="00E90495" w:rsidP="00CF3F3F">
      <w:pPr>
        <w:pStyle w:val="Nomlnmoje"/>
        <w:ind w:firstLine="0"/>
      </w:pPr>
    </w:p>
    <w:p w:rsidR="00E90495" w:rsidRPr="000C4688" w:rsidRDefault="00E90495" w:rsidP="00CF3F3F">
      <w:pPr>
        <w:pStyle w:val="Nomlnmoje"/>
        <w:ind w:firstLine="0"/>
      </w:pPr>
      <w:r w:rsidRPr="000C4688">
        <w:t>11</w:t>
      </w:r>
      <w:r w:rsidR="0076697A">
        <w:t>. Je u vás vytvořen</w:t>
      </w:r>
      <w:r w:rsidRPr="000C4688">
        <w:t xml:space="preserve"> systém hodnocení subdodavatelů?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34"/>
        <w:gridCol w:w="1542"/>
        <w:gridCol w:w="1560"/>
        <w:gridCol w:w="1275"/>
      </w:tblGrid>
      <w:tr w:rsidR="00E90495" w:rsidRPr="000C4688">
        <w:trPr>
          <w:jc w:val="center"/>
        </w:trPr>
        <w:tc>
          <w:tcPr>
            <w:tcW w:w="1434" w:type="dxa"/>
          </w:tcPr>
          <w:p w:rsidR="00E90495" w:rsidRPr="000C4688" w:rsidRDefault="00E90495" w:rsidP="009579A9">
            <w:pPr>
              <w:pStyle w:val="normlnmojetabulky"/>
            </w:pPr>
            <w:r w:rsidRPr="000C4688">
              <w:t>Ano</w:t>
            </w:r>
          </w:p>
        </w:tc>
        <w:tc>
          <w:tcPr>
            <w:tcW w:w="1542" w:type="dxa"/>
          </w:tcPr>
          <w:p w:rsidR="00E90495" w:rsidRPr="000C4688" w:rsidRDefault="00E90495" w:rsidP="009579A9">
            <w:pPr>
              <w:pStyle w:val="normlnmojetabulky"/>
            </w:pPr>
            <w:r w:rsidRPr="000C4688">
              <w:t>Spíše ano</w:t>
            </w:r>
          </w:p>
        </w:tc>
        <w:tc>
          <w:tcPr>
            <w:tcW w:w="1560" w:type="dxa"/>
          </w:tcPr>
          <w:p w:rsidR="00E90495" w:rsidRPr="000C4688" w:rsidRDefault="00E90495" w:rsidP="009579A9">
            <w:pPr>
              <w:pStyle w:val="normlnmojetabulky"/>
            </w:pPr>
            <w:r w:rsidRPr="000C4688">
              <w:t>Spíše ne</w:t>
            </w:r>
          </w:p>
        </w:tc>
        <w:tc>
          <w:tcPr>
            <w:tcW w:w="1275" w:type="dxa"/>
          </w:tcPr>
          <w:p w:rsidR="00E90495" w:rsidRPr="000C4688" w:rsidRDefault="00E90495" w:rsidP="009579A9">
            <w:pPr>
              <w:pStyle w:val="normlnmojetabulky"/>
            </w:pPr>
            <w:r w:rsidRPr="000C4688">
              <w:t>Ne</w:t>
            </w:r>
          </w:p>
        </w:tc>
      </w:tr>
    </w:tbl>
    <w:p w:rsidR="00E90495" w:rsidRPr="000C4688" w:rsidRDefault="00E90495" w:rsidP="00CF3F3F">
      <w:pPr>
        <w:pStyle w:val="Nomlnmoje"/>
        <w:ind w:firstLine="0"/>
      </w:pPr>
    </w:p>
    <w:p w:rsidR="00E90495" w:rsidRPr="000C4688" w:rsidRDefault="00E90495" w:rsidP="00CF3F3F">
      <w:pPr>
        <w:pStyle w:val="Nomlnmoje"/>
        <w:ind w:firstLine="0"/>
      </w:pPr>
      <w:r w:rsidRPr="000C4688">
        <w:t>12. Má na výběr subdodavatelů vliv vlastnictví certifikátů norem ISO?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34"/>
        <w:gridCol w:w="1542"/>
        <w:gridCol w:w="1560"/>
        <w:gridCol w:w="1275"/>
      </w:tblGrid>
      <w:tr w:rsidR="00E90495" w:rsidRPr="000C4688">
        <w:trPr>
          <w:jc w:val="center"/>
        </w:trPr>
        <w:tc>
          <w:tcPr>
            <w:tcW w:w="1434" w:type="dxa"/>
          </w:tcPr>
          <w:p w:rsidR="00E90495" w:rsidRPr="000C4688" w:rsidRDefault="00E90495" w:rsidP="009579A9">
            <w:pPr>
              <w:pStyle w:val="normlnmojetabulky"/>
            </w:pPr>
            <w:r w:rsidRPr="000C4688">
              <w:t>Ano</w:t>
            </w:r>
          </w:p>
        </w:tc>
        <w:tc>
          <w:tcPr>
            <w:tcW w:w="1542" w:type="dxa"/>
          </w:tcPr>
          <w:p w:rsidR="00E90495" w:rsidRPr="000C4688" w:rsidRDefault="00E90495" w:rsidP="009579A9">
            <w:pPr>
              <w:pStyle w:val="normlnmojetabulky"/>
            </w:pPr>
            <w:r w:rsidRPr="000C4688">
              <w:t>Spíše ano</w:t>
            </w:r>
          </w:p>
        </w:tc>
        <w:tc>
          <w:tcPr>
            <w:tcW w:w="1560" w:type="dxa"/>
          </w:tcPr>
          <w:p w:rsidR="00E90495" w:rsidRPr="000C4688" w:rsidRDefault="00E90495" w:rsidP="009579A9">
            <w:pPr>
              <w:pStyle w:val="normlnmojetabulky"/>
            </w:pPr>
            <w:r w:rsidRPr="000C4688">
              <w:t>Spíše ne</w:t>
            </w:r>
          </w:p>
        </w:tc>
        <w:tc>
          <w:tcPr>
            <w:tcW w:w="1275" w:type="dxa"/>
          </w:tcPr>
          <w:p w:rsidR="00E90495" w:rsidRPr="000C4688" w:rsidRDefault="00E90495" w:rsidP="009579A9">
            <w:pPr>
              <w:pStyle w:val="normlnmojetabulky"/>
            </w:pPr>
            <w:r w:rsidRPr="000C4688">
              <w:t>Ne</w:t>
            </w:r>
          </w:p>
        </w:tc>
      </w:tr>
    </w:tbl>
    <w:p w:rsidR="00E90495" w:rsidRPr="000C4688" w:rsidRDefault="00E90495" w:rsidP="00CF3F3F">
      <w:pPr>
        <w:pStyle w:val="Nomlnmoje"/>
        <w:ind w:firstLine="0"/>
      </w:pPr>
    </w:p>
    <w:p w:rsidR="00E90495" w:rsidRPr="000C4688" w:rsidRDefault="00E90495" w:rsidP="00CF3F3F">
      <w:pPr>
        <w:pStyle w:val="Nomlnmoje"/>
        <w:ind w:firstLine="0"/>
      </w:pPr>
      <w:r w:rsidRPr="000C4688">
        <w:t>13. Je hodnocení jednotlivých subdodavatelů v rámci firmy komunikováno, jsou vedením vnímány názory pracovníků bezprostředně se podílejících na řízení výroby?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34"/>
        <w:gridCol w:w="1542"/>
        <w:gridCol w:w="1560"/>
        <w:gridCol w:w="1275"/>
      </w:tblGrid>
      <w:tr w:rsidR="00E90495" w:rsidRPr="000C4688">
        <w:trPr>
          <w:jc w:val="center"/>
        </w:trPr>
        <w:tc>
          <w:tcPr>
            <w:tcW w:w="1434" w:type="dxa"/>
          </w:tcPr>
          <w:p w:rsidR="00E90495" w:rsidRPr="000C4688" w:rsidRDefault="00E90495" w:rsidP="009579A9">
            <w:pPr>
              <w:pStyle w:val="normlnmojetabulky"/>
            </w:pPr>
            <w:r w:rsidRPr="000C4688">
              <w:t>Ano</w:t>
            </w:r>
          </w:p>
        </w:tc>
        <w:tc>
          <w:tcPr>
            <w:tcW w:w="1542" w:type="dxa"/>
          </w:tcPr>
          <w:p w:rsidR="00E90495" w:rsidRPr="000C4688" w:rsidRDefault="00E90495" w:rsidP="009579A9">
            <w:pPr>
              <w:pStyle w:val="normlnmojetabulky"/>
            </w:pPr>
            <w:r w:rsidRPr="000C4688">
              <w:t>Spíše ano</w:t>
            </w:r>
          </w:p>
        </w:tc>
        <w:tc>
          <w:tcPr>
            <w:tcW w:w="1560" w:type="dxa"/>
          </w:tcPr>
          <w:p w:rsidR="00E90495" w:rsidRPr="000C4688" w:rsidRDefault="00E90495" w:rsidP="009579A9">
            <w:pPr>
              <w:pStyle w:val="normlnmojetabulky"/>
            </w:pPr>
            <w:r w:rsidRPr="000C4688">
              <w:t>Spíše ne</w:t>
            </w:r>
          </w:p>
        </w:tc>
        <w:tc>
          <w:tcPr>
            <w:tcW w:w="1275" w:type="dxa"/>
          </w:tcPr>
          <w:p w:rsidR="00E90495" w:rsidRPr="000C4688" w:rsidRDefault="00E90495" w:rsidP="009579A9">
            <w:pPr>
              <w:pStyle w:val="normlnmojetabulky"/>
            </w:pPr>
            <w:r w:rsidRPr="000C4688">
              <w:t>Ne</w:t>
            </w:r>
          </w:p>
        </w:tc>
      </w:tr>
    </w:tbl>
    <w:p w:rsidR="00E90495" w:rsidRPr="000C4688" w:rsidRDefault="00E90495" w:rsidP="00CF3F3F">
      <w:pPr>
        <w:pStyle w:val="Nomlnmoje"/>
        <w:ind w:firstLine="0"/>
      </w:pPr>
    </w:p>
    <w:p w:rsidR="00E90495" w:rsidRPr="000C4688" w:rsidRDefault="00E90495" w:rsidP="00CF3F3F">
      <w:pPr>
        <w:pStyle w:val="Nomlnmoje"/>
        <w:ind w:firstLine="0"/>
      </w:pPr>
      <w:r w:rsidRPr="000C4688">
        <w:t>14. Znáte dokumenty, které jsou v rámci Vaší organizace řízeny</w:t>
      </w:r>
      <w:r>
        <w:t>,</w:t>
      </w:r>
      <w:r w:rsidRPr="000C4688">
        <w:t xml:space="preserve"> dokážete je vyjmenovat?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34"/>
        <w:gridCol w:w="1542"/>
        <w:gridCol w:w="1560"/>
        <w:gridCol w:w="1275"/>
      </w:tblGrid>
      <w:tr w:rsidR="00E90495" w:rsidRPr="000C4688">
        <w:trPr>
          <w:jc w:val="center"/>
        </w:trPr>
        <w:tc>
          <w:tcPr>
            <w:tcW w:w="1434" w:type="dxa"/>
          </w:tcPr>
          <w:p w:rsidR="00E90495" w:rsidRPr="000C4688" w:rsidRDefault="00E90495" w:rsidP="009579A9">
            <w:pPr>
              <w:pStyle w:val="normlnmojetabulky"/>
            </w:pPr>
            <w:r w:rsidRPr="000C4688">
              <w:t>Ano</w:t>
            </w:r>
          </w:p>
        </w:tc>
        <w:tc>
          <w:tcPr>
            <w:tcW w:w="1542" w:type="dxa"/>
          </w:tcPr>
          <w:p w:rsidR="00E90495" w:rsidRPr="000C4688" w:rsidRDefault="00E90495" w:rsidP="009579A9">
            <w:pPr>
              <w:pStyle w:val="normlnmojetabulky"/>
            </w:pPr>
            <w:r w:rsidRPr="000C4688">
              <w:t>Spíše ano</w:t>
            </w:r>
          </w:p>
        </w:tc>
        <w:tc>
          <w:tcPr>
            <w:tcW w:w="1560" w:type="dxa"/>
          </w:tcPr>
          <w:p w:rsidR="00E90495" w:rsidRPr="000C4688" w:rsidRDefault="00E90495" w:rsidP="009579A9">
            <w:pPr>
              <w:pStyle w:val="normlnmojetabulky"/>
            </w:pPr>
            <w:r w:rsidRPr="000C4688">
              <w:t>Spíše ne</w:t>
            </w:r>
          </w:p>
        </w:tc>
        <w:tc>
          <w:tcPr>
            <w:tcW w:w="1275" w:type="dxa"/>
          </w:tcPr>
          <w:p w:rsidR="00E90495" w:rsidRPr="000C4688" w:rsidRDefault="00E90495" w:rsidP="009579A9">
            <w:pPr>
              <w:pStyle w:val="normlnmojetabulky"/>
            </w:pPr>
            <w:r w:rsidRPr="000C4688">
              <w:t>Ne</w:t>
            </w:r>
          </w:p>
        </w:tc>
      </w:tr>
    </w:tbl>
    <w:p w:rsidR="00E90495" w:rsidRPr="000C4688" w:rsidRDefault="00E90495" w:rsidP="00CF3F3F">
      <w:pPr>
        <w:pStyle w:val="Nomlnmoje"/>
        <w:ind w:firstLine="0"/>
      </w:pPr>
    </w:p>
    <w:p w:rsidR="00E90495" w:rsidRPr="000C4688" w:rsidRDefault="00E90495" w:rsidP="00CF3F3F">
      <w:pPr>
        <w:pStyle w:val="Nomlnmoje"/>
        <w:ind w:firstLine="0"/>
      </w:pPr>
      <w:r w:rsidRPr="000C4688">
        <w:t>Sekce B. – Prosím o volnou odpověď</w:t>
      </w:r>
    </w:p>
    <w:p w:rsidR="00E90495" w:rsidRPr="000C4688" w:rsidRDefault="00E90495" w:rsidP="00CF3F3F">
      <w:pPr>
        <w:pStyle w:val="Nomlnmoje"/>
        <w:ind w:firstLine="0"/>
      </w:pPr>
      <w:r w:rsidRPr="000C4688">
        <w:t>15. Znáte nějaký proces provádě</w:t>
      </w:r>
      <w:r w:rsidR="0076697A">
        <w:t>jící se uvnitř vaši firmy, který</w:t>
      </w:r>
      <w:r w:rsidRPr="000C4688">
        <w:t xml:space="preserve"> se uskutečňuje na základě požadavku ISO norem a firma je zdánlivě nepotřebuje?</w:t>
      </w:r>
    </w:p>
    <w:p w:rsidR="00E90495" w:rsidRPr="000C4688" w:rsidRDefault="00E90495" w:rsidP="00CF3F3F">
      <w:pPr>
        <w:pStyle w:val="Nomlnmoje"/>
        <w:ind w:firstLine="0"/>
        <w:rPr>
          <w:u w:val="single"/>
        </w:rPr>
      </w:pPr>
      <w:r w:rsidRPr="000C4688">
        <w:rPr>
          <w:u w:val="single"/>
        </w:rPr>
        <w:t>Volná odpověď:</w:t>
      </w:r>
    </w:p>
    <w:p w:rsidR="00E90495" w:rsidRPr="000C4688" w:rsidRDefault="00E90495" w:rsidP="00CF3F3F">
      <w:pPr>
        <w:pStyle w:val="Nomlnmoje"/>
        <w:ind w:firstLine="0"/>
      </w:pPr>
      <w:r w:rsidRPr="000C4688">
        <w:t>……………………………………………………………………………………………………………………………………………………………………………………………………………………………………………………………………………………………………………………………………………………………………………………………………………………………………………..</w:t>
      </w:r>
    </w:p>
    <w:p w:rsidR="00E90495" w:rsidRDefault="00E90495" w:rsidP="00CF3F3F">
      <w:pPr>
        <w:pStyle w:val="Nomlnmoje"/>
        <w:ind w:firstLine="0"/>
        <w:rPr>
          <w:u w:val="single"/>
        </w:rPr>
      </w:pPr>
      <w:r w:rsidRPr="000C4688">
        <w:t>16. Jak jsou v rámci vaší organizace řízeny záznamy a jaká je následně jejich dostupnost?</w:t>
      </w:r>
      <w:r w:rsidRPr="000C4688">
        <w:rPr>
          <w:u w:val="single"/>
        </w:rPr>
        <w:t xml:space="preserve"> </w:t>
      </w:r>
    </w:p>
    <w:p w:rsidR="00E90495" w:rsidRPr="000C4688" w:rsidRDefault="00E90495" w:rsidP="00CF3F3F">
      <w:pPr>
        <w:pStyle w:val="Nomlnmoje"/>
        <w:ind w:firstLine="0"/>
        <w:rPr>
          <w:u w:val="single"/>
        </w:rPr>
      </w:pPr>
      <w:r w:rsidRPr="000C4688">
        <w:rPr>
          <w:u w:val="single"/>
        </w:rPr>
        <w:t>Volná odpověď:</w:t>
      </w:r>
    </w:p>
    <w:p w:rsidR="00E90495" w:rsidRPr="000C4688" w:rsidRDefault="00E90495" w:rsidP="00CF3F3F">
      <w:pPr>
        <w:pStyle w:val="Nomlnmoje"/>
        <w:ind w:firstLine="0"/>
      </w:pPr>
      <w:r w:rsidRPr="000C4688">
        <w:t>……………………………………………………………………………………………………………………………………………………………………………………</w:t>
      </w:r>
      <w:r w:rsidRPr="000C4688">
        <w:lastRenderedPageBreak/>
        <w:t>…………………………………………………………………………………………………………………………………………………………………………………………………………………………………………………………</w:t>
      </w:r>
    </w:p>
    <w:p w:rsidR="00E90495" w:rsidRPr="000C4688" w:rsidRDefault="00E90495" w:rsidP="00CF3F3F">
      <w:pPr>
        <w:pStyle w:val="Nomlnmoje"/>
        <w:ind w:firstLine="0"/>
      </w:pPr>
      <w:r w:rsidRPr="000C4688">
        <w:t>17. Je otázka kvality v rámci Vaší organizace záležitostí všech</w:t>
      </w:r>
      <w:r>
        <w:t xml:space="preserve"> pracovníků, na všech pozicích,</w:t>
      </w:r>
      <w:r w:rsidRPr="000C4688">
        <w:t xml:space="preserve"> nebo se o ní jen</w:t>
      </w:r>
      <w:r w:rsidR="0076697A">
        <w:t xml:space="preserve"> mluví a vlastní zodpovědnost je</w:t>
      </w:r>
      <w:r w:rsidRPr="000C4688">
        <w:t xml:space="preserve"> jen na úzké skupině lidí, třeba stavbyvedoucích? </w:t>
      </w:r>
    </w:p>
    <w:p w:rsidR="00E90495" w:rsidRPr="000C4688" w:rsidRDefault="00E90495" w:rsidP="00CF3F3F">
      <w:pPr>
        <w:pStyle w:val="Nomlnmoje"/>
        <w:ind w:firstLine="0"/>
      </w:pPr>
      <w:r w:rsidRPr="000C4688">
        <w:rPr>
          <w:u w:val="single"/>
        </w:rPr>
        <w:t>Volná odpověď</w:t>
      </w:r>
      <w:r w:rsidRPr="000C4688">
        <w:t>:</w:t>
      </w:r>
    </w:p>
    <w:p w:rsidR="00E90495" w:rsidRPr="000C4688" w:rsidRDefault="00E90495" w:rsidP="00CF3F3F">
      <w:pPr>
        <w:pStyle w:val="Nomlnmoje"/>
        <w:ind w:firstLine="0"/>
      </w:pPr>
      <w:r w:rsidRPr="000C4688">
        <w:t>………………………………………………………………………………………………………………………………………………………………………………………………………………………………………………………………………………………………………………………………………………………………………………………………………………………………………………</w:t>
      </w:r>
    </w:p>
    <w:p w:rsidR="00E90495" w:rsidRPr="000C4688" w:rsidRDefault="00E90495" w:rsidP="00CF3F3F">
      <w:pPr>
        <w:pStyle w:val="Nomlnmoje"/>
        <w:ind w:firstLine="0"/>
      </w:pPr>
      <w:r w:rsidRPr="000C4688">
        <w:t xml:space="preserve">18. Znáte integrovanou politiku a cíle kvality u vaší </w:t>
      </w:r>
      <w:r w:rsidR="0076697A">
        <w:t>firmy, jest</w:t>
      </w:r>
      <w:r w:rsidRPr="000C4688">
        <w:t xml:space="preserve">liže ano jak se s nimi v rámci organizace pracuje? </w:t>
      </w:r>
    </w:p>
    <w:p w:rsidR="00E90495" w:rsidRPr="000C4688" w:rsidRDefault="00E90495" w:rsidP="00CF3F3F">
      <w:pPr>
        <w:pStyle w:val="Nomlnmoje"/>
        <w:ind w:firstLine="0"/>
        <w:rPr>
          <w:u w:val="single"/>
        </w:rPr>
      </w:pPr>
      <w:r w:rsidRPr="000C4688">
        <w:rPr>
          <w:u w:val="single"/>
        </w:rPr>
        <w:t>Volná odpověď:</w:t>
      </w:r>
    </w:p>
    <w:p w:rsidR="00E90495" w:rsidRPr="000C4688" w:rsidRDefault="00E90495" w:rsidP="00DA5A9C">
      <w:pPr>
        <w:pStyle w:val="Nomlnmoje"/>
        <w:ind w:firstLine="0"/>
      </w:pPr>
      <w:r w:rsidRPr="000C4688">
        <w:t>……………………………………………………………………………………………………………………………………………………………………………………………………………………………………………………………………………………………………………………………………………………………………………………………………………………………………………..</w:t>
      </w:r>
    </w:p>
    <w:p w:rsidR="00E90495" w:rsidRPr="000C4688" w:rsidRDefault="00E90495" w:rsidP="00CF3F3F">
      <w:pPr>
        <w:pStyle w:val="Nomlnmoje"/>
        <w:ind w:firstLine="0"/>
      </w:pPr>
      <w:r w:rsidRPr="000C4688">
        <w:t>Sekce C. – prosím o zakroužkování zvolených odpovědí na dané otázky.</w:t>
      </w:r>
    </w:p>
    <w:p w:rsidR="00E90495" w:rsidRPr="000C4688" w:rsidRDefault="00E90495" w:rsidP="00CF3F3F">
      <w:pPr>
        <w:pStyle w:val="Nomlnmoje"/>
        <w:ind w:firstLine="0"/>
      </w:pPr>
      <w:r w:rsidRPr="000C4688">
        <w:t>19. Kdo v rámci vaší firmy zodpovídá za vstupní kontrolu kvality (výběr subdodavatelů):</w:t>
      </w:r>
    </w:p>
    <w:p w:rsidR="00E90495" w:rsidRPr="000C4688" w:rsidRDefault="00E90495" w:rsidP="00DB7D75">
      <w:pPr>
        <w:pStyle w:val="Nomlnmoje"/>
      </w:pPr>
      <w:r w:rsidRPr="000C4688">
        <w:t xml:space="preserve">a) Vedení firmy, </w:t>
      </w:r>
    </w:p>
    <w:p w:rsidR="00E90495" w:rsidRPr="000C4688" w:rsidRDefault="00E90495" w:rsidP="00DB7D75">
      <w:pPr>
        <w:pStyle w:val="Nomlnmoje"/>
        <w:ind w:left="850" w:firstLine="143"/>
      </w:pPr>
      <w:r w:rsidRPr="000C4688">
        <w:t>b) oddělení zakázky,</w:t>
      </w:r>
    </w:p>
    <w:p w:rsidR="00E90495" w:rsidRPr="000C4688" w:rsidRDefault="00E90495" w:rsidP="00DB7D75">
      <w:pPr>
        <w:pStyle w:val="Nomlnmoje"/>
        <w:ind w:left="850" w:firstLine="143"/>
      </w:pPr>
      <w:r w:rsidRPr="000C4688">
        <w:t xml:space="preserve">c) příslušný stavbyvedoucí, </w:t>
      </w:r>
    </w:p>
    <w:p w:rsidR="00E90495" w:rsidRPr="000C4688" w:rsidRDefault="00E90495" w:rsidP="00DB7D75">
      <w:pPr>
        <w:pStyle w:val="Nomlnmoje"/>
        <w:ind w:left="850" w:firstLine="143"/>
      </w:pPr>
      <w:r w:rsidRPr="000C4688">
        <w:t>d) někdo jiný?</w:t>
      </w:r>
    </w:p>
    <w:p w:rsidR="00E90495" w:rsidRPr="000C4688" w:rsidRDefault="00E90495" w:rsidP="00CF3F3F">
      <w:pPr>
        <w:pStyle w:val="Nomlnmoje"/>
        <w:ind w:firstLine="0"/>
      </w:pPr>
      <w:r w:rsidRPr="000C4688">
        <w:t>20. Proces nakupování – subdodavatelé, materiály atd. Jak jsou nastavena hodnotící kritéria, jak velkou roli hraje cena:</w:t>
      </w:r>
    </w:p>
    <w:p w:rsidR="00E90495" w:rsidRPr="000C4688" w:rsidRDefault="00DB7D75" w:rsidP="00DB7D75">
      <w:pPr>
        <w:pStyle w:val="Nomlnmoje"/>
      </w:pPr>
      <w:r>
        <w:t xml:space="preserve">a) </w:t>
      </w:r>
      <w:r w:rsidR="00E90495" w:rsidRPr="000C4688">
        <w:t>Zcela zásadní, jediné a rozhodující kritérium,</w:t>
      </w:r>
    </w:p>
    <w:p w:rsidR="00E90495" w:rsidRPr="000C4688" w:rsidRDefault="00DB7D75" w:rsidP="00DB7D75">
      <w:pPr>
        <w:pStyle w:val="Nomlnmoje"/>
        <w:ind w:left="1247" w:hanging="255"/>
        <w:jc w:val="left"/>
      </w:pPr>
      <w:r>
        <w:t xml:space="preserve">b) </w:t>
      </w:r>
      <w:r w:rsidR="00E90495" w:rsidRPr="000C4688">
        <w:t>významnou, jsou sledovány i ostatní parametr</w:t>
      </w:r>
      <w:r>
        <w:t xml:space="preserve">y (reference, certifikace firmy </w:t>
      </w:r>
      <w:r w:rsidR="00E90495" w:rsidRPr="000C4688">
        <w:t>atd.),</w:t>
      </w:r>
    </w:p>
    <w:p w:rsidR="00E90495" w:rsidRPr="000C4688" w:rsidRDefault="00E90495" w:rsidP="00DB7D75">
      <w:pPr>
        <w:pStyle w:val="Nomlnmoje"/>
        <w:ind w:left="1276" w:hanging="284"/>
      </w:pPr>
      <w:r w:rsidRPr="000C4688">
        <w:t>c) důležité jsou reference, praktické zkušenosti s firmou, kvalifikace a kvalita její práce, cena prací musí být bezpodmínečně pod rozpočtovou cenou,</w:t>
      </w:r>
    </w:p>
    <w:p w:rsidR="00E90495" w:rsidRPr="000C4688" w:rsidRDefault="00E90495" w:rsidP="00DB7D75">
      <w:pPr>
        <w:pStyle w:val="Nomlnmoje"/>
        <w:ind w:left="1247" w:hanging="255"/>
        <w:jc w:val="left"/>
      </w:pPr>
      <w:r w:rsidRPr="000C4688">
        <w:t>d) zásadní je kvalifikace, kvalita práce a reference firmy, samozřejmě za předpokladu, že celková cena zakázky splní základní ekonomické parametry (zisk).</w:t>
      </w:r>
    </w:p>
    <w:p w:rsidR="00E90495" w:rsidRPr="000C4688" w:rsidRDefault="00E90495" w:rsidP="00CF3F3F">
      <w:pPr>
        <w:pStyle w:val="Nomlnmoje"/>
        <w:ind w:firstLine="0"/>
      </w:pPr>
      <w:r w:rsidRPr="000C4688">
        <w:t>21. Myslíte si, že vypuštění požadavku na certifikaci firem dle norem ISO ze zákona o veřejných zakázkách č. 137/2006 Sb. bylo správným krokem:</w:t>
      </w:r>
    </w:p>
    <w:p w:rsidR="00E90495" w:rsidRPr="000C4688" w:rsidRDefault="00E90495" w:rsidP="00DB7D75">
      <w:pPr>
        <w:pStyle w:val="Nomlnmoje"/>
        <w:jc w:val="left"/>
      </w:pPr>
      <w:r w:rsidRPr="000C4688">
        <w:lastRenderedPageBreak/>
        <w:t>a) Velká chyba, certifikace firem byla důležitým ukazatelem kvality firmy,</w:t>
      </w:r>
    </w:p>
    <w:p w:rsidR="00E90495" w:rsidRPr="000C4688" w:rsidRDefault="00E90495" w:rsidP="00DB7D75">
      <w:pPr>
        <w:pStyle w:val="Nomlnmoje"/>
        <w:ind w:left="1253" w:hanging="261"/>
        <w:jc w:val="left"/>
      </w:pPr>
      <w:r w:rsidRPr="000C4688">
        <w:t>b) certifikace firem dle norem ISO byla důležitým parametrem, ale nebyla rozhodujícím kritériem,</w:t>
      </w:r>
    </w:p>
    <w:p w:rsidR="00E90495" w:rsidRPr="000C4688" w:rsidRDefault="00E90495" w:rsidP="00DB7D75">
      <w:pPr>
        <w:pStyle w:val="Nomlnmoje"/>
        <w:ind w:left="1106" w:hanging="255"/>
        <w:jc w:val="left"/>
      </w:pPr>
      <w:r w:rsidRPr="000C4688">
        <w:t>c) vlastnictví certifikátů ISO je jen okrajovým parametrem, rozhodující jsou reference a kvalita práce dané firmy,</w:t>
      </w:r>
    </w:p>
    <w:p w:rsidR="00E90495" w:rsidRPr="000C4688" w:rsidRDefault="00E90495" w:rsidP="00DB7D75">
      <w:pPr>
        <w:pStyle w:val="Nomlnmoje"/>
        <w:ind w:left="1106" w:hanging="255"/>
        <w:jc w:val="left"/>
      </w:pPr>
      <w:r w:rsidRPr="000C4688">
        <w:t>d) ze zkušenosti víme, že certifikát ISO nevypovídá nic o kvalitě a serióznosti firmy, nepodstatný parametr, na který nebyl brán v rámci naší firmy zřetel.</w:t>
      </w:r>
    </w:p>
    <w:p w:rsidR="00E90495" w:rsidRPr="000C4688" w:rsidRDefault="00E90495" w:rsidP="00CF3F3F">
      <w:pPr>
        <w:pStyle w:val="Nomlnmoje"/>
        <w:ind w:firstLine="0"/>
      </w:pPr>
      <w:r w:rsidRPr="000C4688">
        <w:t>Sekce D. – Statistické údaje prosím o vyplnění.</w:t>
      </w:r>
    </w:p>
    <w:p w:rsidR="00E90495" w:rsidRPr="000C4688" w:rsidRDefault="00E90495" w:rsidP="00CF3F3F">
      <w:pPr>
        <w:pStyle w:val="Nomlnmoje"/>
        <w:ind w:firstLine="0"/>
      </w:pPr>
      <w:r w:rsidRPr="000C4688">
        <w:t>Vaše jméno a titul:</w:t>
      </w:r>
    </w:p>
    <w:p w:rsidR="00E90495" w:rsidRPr="000C4688" w:rsidRDefault="00E90495" w:rsidP="00CF3F3F">
      <w:pPr>
        <w:pStyle w:val="Nomlnmoje"/>
        <w:ind w:firstLine="0"/>
      </w:pPr>
      <w:r w:rsidRPr="000C4688">
        <w:t>Funkce:</w:t>
      </w:r>
    </w:p>
    <w:p w:rsidR="00E90495" w:rsidRPr="000C4688" w:rsidRDefault="00E90495" w:rsidP="00CF3F3F">
      <w:pPr>
        <w:pStyle w:val="Nomlnmoje"/>
        <w:ind w:firstLine="0"/>
      </w:pPr>
      <w:r w:rsidRPr="000C4688">
        <w:t>Délka odborné praxe:</w:t>
      </w:r>
    </w:p>
    <w:p w:rsidR="00E90495" w:rsidRPr="000C4688" w:rsidRDefault="00E90495" w:rsidP="00CF3F3F">
      <w:pPr>
        <w:pStyle w:val="Nomlnmoje"/>
        <w:ind w:firstLine="0"/>
      </w:pPr>
      <w:r w:rsidRPr="000C4688">
        <w:t>Firma:</w:t>
      </w:r>
    </w:p>
    <w:p w:rsidR="00E90495" w:rsidRPr="000C4688" w:rsidRDefault="00E90495" w:rsidP="00CF3F3F">
      <w:pPr>
        <w:pStyle w:val="Nomlnmoje"/>
        <w:ind w:firstLine="0"/>
      </w:pPr>
      <w:r w:rsidRPr="000C4688">
        <w:t>Jaké certifikáty ISO firma vlastní: ISO 9001, ISO 14001, ISO 18001, EMAS</w:t>
      </w:r>
    </w:p>
    <w:p w:rsidR="00E90495" w:rsidRDefault="00E90495" w:rsidP="00CF3F3F">
      <w:pPr>
        <w:pStyle w:val="Nomlnmoje"/>
        <w:ind w:firstLine="0"/>
      </w:pPr>
    </w:p>
    <w:p w:rsidR="00E90495" w:rsidRPr="000C4688" w:rsidRDefault="00E90495" w:rsidP="00CF3F3F">
      <w:pPr>
        <w:pStyle w:val="Nomlnmoje"/>
        <w:ind w:firstLine="0"/>
        <w:rPr>
          <w:i/>
          <w:iCs/>
        </w:rPr>
      </w:pPr>
      <w:r w:rsidRPr="000C4688">
        <w:rPr>
          <w:i/>
          <w:iCs/>
        </w:rPr>
        <w:t>Velmi děkuji za Váš čas strávený vyplňováním dotazníku.</w:t>
      </w:r>
    </w:p>
    <w:p w:rsidR="00E90495" w:rsidRDefault="000022F8" w:rsidP="00776D22">
      <w:pPr>
        <w:pStyle w:val="Nomlnmoje"/>
        <w:ind w:firstLine="0"/>
        <w:rPr>
          <w:i/>
          <w:iCs/>
        </w:rPr>
      </w:pPr>
      <w:r>
        <w:rPr>
          <w:i/>
          <w:iCs/>
        </w:rPr>
        <w:t>S přáním úspěšného dne</w:t>
      </w:r>
      <w:r w:rsidR="00E90495" w:rsidRPr="000C4688">
        <w:rPr>
          <w:i/>
          <w:iCs/>
        </w:rPr>
        <w:t xml:space="preserve"> Josef Březina</w:t>
      </w:r>
    </w:p>
    <w:p w:rsidR="00776D22" w:rsidRDefault="00776D22">
      <w:pPr>
        <w:spacing w:after="0" w:line="240" w:lineRule="auto"/>
        <w:rPr>
          <w:rFonts w:ascii="Times New Roman" w:hAnsi="Times New Roman" w:cs="Times New Roman"/>
          <w:sz w:val="24"/>
          <w:szCs w:val="24"/>
          <w:u w:val="single"/>
          <w:lang w:eastAsia="cs-CZ"/>
        </w:rPr>
      </w:pPr>
      <w:r>
        <w:rPr>
          <w:u w:val="single"/>
        </w:rPr>
        <w:br w:type="page"/>
      </w:r>
    </w:p>
    <w:p w:rsidR="00E90495" w:rsidRPr="003719ED" w:rsidRDefault="00E90495" w:rsidP="00CF3F3F">
      <w:pPr>
        <w:pStyle w:val="Nomlnmoje"/>
        <w:ind w:firstLine="0"/>
      </w:pPr>
      <w:r w:rsidRPr="003719ED">
        <w:rPr>
          <w:u w:val="single"/>
        </w:rPr>
        <w:lastRenderedPageBreak/>
        <w:t>Příloha č. 2</w:t>
      </w:r>
      <w:r w:rsidRPr="003719ED">
        <w:t xml:space="preserve"> - Dotazník B, k výzkumu současné úrovně aplikace norem ISO – Delfská metoda</w:t>
      </w:r>
    </w:p>
    <w:p w:rsidR="00E90495" w:rsidRPr="00CC0E15" w:rsidRDefault="00E90495" w:rsidP="00CF3F3F">
      <w:pPr>
        <w:pStyle w:val="Nomlnmoje"/>
        <w:ind w:firstLine="0"/>
        <w:rPr>
          <w:u w:val="single"/>
        </w:rPr>
      </w:pPr>
      <w:r w:rsidRPr="00CC0E15">
        <w:rPr>
          <w:u w:val="single"/>
        </w:rPr>
        <w:t>Druhé kolo</w:t>
      </w:r>
      <w:r w:rsidRPr="00CC0E15">
        <w:t xml:space="preserve"> – upřesnění a doplnění výsledků z prvního kola DM:</w:t>
      </w:r>
    </w:p>
    <w:p w:rsidR="00E90495" w:rsidRPr="00CC0E15" w:rsidRDefault="00E90495" w:rsidP="00CF3F3F">
      <w:pPr>
        <w:pStyle w:val="Nomlnmoje"/>
        <w:ind w:firstLine="0"/>
      </w:pPr>
      <w:r w:rsidRPr="00CC0E15">
        <w:t>Sekce A. – Prosím o zakroužkování Vašich odpovědí na následující otázky.</w:t>
      </w:r>
    </w:p>
    <w:p w:rsidR="00E90495" w:rsidRPr="00CC0E15" w:rsidRDefault="00E90495" w:rsidP="00CF3F3F">
      <w:pPr>
        <w:pStyle w:val="Nomlnmoje"/>
        <w:ind w:firstLine="0"/>
      </w:pPr>
      <w:r w:rsidRPr="00CC0E15">
        <w:t>1. Považujete certifikaci dle norem ISO za přínos pro činnost vaší organizace?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34"/>
        <w:gridCol w:w="1542"/>
        <w:gridCol w:w="1560"/>
        <w:gridCol w:w="1275"/>
      </w:tblGrid>
      <w:tr w:rsidR="00E90495" w:rsidRPr="00CC0E15">
        <w:trPr>
          <w:jc w:val="center"/>
        </w:trPr>
        <w:tc>
          <w:tcPr>
            <w:tcW w:w="1434" w:type="dxa"/>
          </w:tcPr>
          <w:p w:rsidR="00E90495" w:rsidRPr="00CC0E15" w:rsidRDefault="00E90495" w:rsidP="009579A9">
            <w:pPr>
              <w:pStyle w:val="normlnmojetabulky"/>
            </w:pPr>
            <w:r w:rsidRPr="00CC0E15">
              <w:t>Ano</w:t>
            </w:r>
          </w:p>
        </w:tc>
        <w:tc>
          <w:tcPr>
            <w:tcW w:w="1542" w:type="dxa"/>
          </w:tcPr>
          <w:p w:rsidR="00E90495" w:rsidRPr="00CC0E15" w:rsidRDefault="00E90495" w:rsidP="009579A9">
            <w:pPr>
              <w:pStyle w:val="normlnmojetabulky"/>
            </w:pPr>
            <w:r w:rsidRPr="00CC0E15">
              <w:t>Spíše ano</w:t>
            </w:r>
          </w:p>
        </w:tc>
        <w:tc>
          <w:tcPr>
            <w:tcW w:w="1560" w:type="dxa"/>
          </w:tcPr>
          <w:p w:rsidR="00E90495" w:rsidRPr="00CC0E15" w:rsidRDefault="00E90495" w:rsidP="009579A9">
            <w:pPr>
              <w:pStyle w:val="normlnmojetabulky"/>
            </w:pPr>
            <w:r w:rsidRPr="00CC0E15">
              <w:t>Spíše ne</w:t>
            </w:r>
          </w:p>
        </w:tc>
        <w:tc>
          <w:tcPr>
            <w:tcW w:w="1275" w:type="dxa"/>
          </w:tcPr>
          <w:p w:rsidR="00E90495" w:rsidRPr="00CC0E15" w:rsidRDefault="00E90495" w:rsidP="009579A9">
            <w:pPr>
              <w:pStyle w:val="normlnmojetabulky"/>
            </w:pPr>
            <w:r w:rsidRPr="00CC0E15">
              <w:t>Ne</w:t>
            </w:r>
          </w:p>
        </w:tc>
      </w:tr>
    </w:tbl>
    <w:p w:rsidR="00E90495" w:rsidRPr="00CC0E15" w:rsidRDefault="00E90495" w:rsidP="00CF3F3F">
      <w:pPr>
        <w:pStyle w:val="Nomlnmoje"/>
        <w:ind w:firstLine="0"/>
      </w:pPr>
    </w:p>
    <w:p w:rsidR="00E90495" w:rsidRPr="00CC0E15" w:rsidRDefault="00E90495" w:rsidP="00CF3F3F">
      <w:pPr>
        <w:pStyle w:val="Nomlnmoje"/>
        <w:ind w:firstLine="0"/>
      </w:pPr>
      <w:r w:rsidRPr="00CC0E15">
        <w:t>2. Neprojevila se u vaší firmy v důsledku změny zákona o veřejných zakázkách, snaha o ukončení certifikace firmy dle norem ISO?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34"/>
        <w:gridCol w:w="1542"/>
        <w:gridCol w:w="1560"/>
        <w:gridCol w:w="1275"/>
      </w:tblGrid>
      <w:tr w:rsidR="00E90495" w:rsidRPr="00CC0E15">
        <w:trPr>
          <w:jc w:val="center"/>
        </w:trPr>
        <w:tc>
          <w:tcPr>
            <w:tcW w:w="1434" w:type="dxa"/>
          </w:tcPr>
          <w:p w:rsidR="00E90495" w:rsidRPr="00CC0E15" w:rsidRDefault="00E90495" w:rsidP="009579A9">
            <w:pPr>
              <w:pStyle w:val="normlnmojetabulky"/>
            </w:pPr>
            <w:r w:rsidRPr="00CC0E15">
              <w:t>Ano</w:t>
            </w:r>
          </w:p>
        </w:tc>
        <w:tc>
          <w:tcPr>
            <w:tcW w:w="1542" w:type="dxa"/>
          </w:tcPr>
          <w:p w:rsidR="00E90495" w:rsidRPr="00CC0E15" w:rsidRDefault="00E90495" w:rsidP="009579A9">
            <w:pPr>
              <w:pStyle w:val="normlnmojetabulky"/>
            </w:pPr>
            <w:r w:rsidRPr="00CC0E15">
              <w:t>Spíše ano</w:t>
            </w:r>
          </w:p>
        </w:tc>
        <w:tc>
          <w:tcPr>
            <w:tcW w:w="1560" w:type="dxa"/>
          </w:tcPr>
          <w:p w:rsidR="00E90495" w:rsidRPr="00CC0E15" w:rsidRDefault="00E90495" w:rsidP="009579A9">
            <w:pPr>
              <w:pStyle w:val="normlnmojetabulky"/>
            </w:pPr>
            <w:r w:rsidRPr="00CC0E15">
              <w:t>Spíše ne</w:t>
            </w:r>
          </w:p>
        </w:tc>
        <w:tc>
          <w:tcPr>
            <w:tcW w:w="1275" w:type="dxa"/>
          </w:tcPr>
          <w:p w:rsidR="00E90495" w:rsidRPr="00CC0E15" w:rsidRDefault="00E90495" w:rsidP="009579A9">
            <w:pPr>
              <w:pStyle w:val="normlnmojetabulky"/>
            </w:pPr>
            <w:r w:rsidRPr="00CC0E15">
              <w:t>Ne</w:t>
            </w:r>
          </w:p>
        </w:tc>
      </w:tr>
    </w:tbl>
    <w:p w:rsidR="00E90495" w:rsidRPr="00CC0E15" w:rsidRDefault="00E90495" w:rsidP="00CF3F3F">
      <w:pPr>
        <w:pStyle w:val="Nomlnmoje"/>
        <w:ind w:firstLine="0"/>
      </w:pPr>
    </w:p>
    <w:p w:rsidR="00E90495" w:rsidRPr="00CC0E15" w:rsidRDefault="00E90495" w:rsidP="00CF3F3F">
      <w:pPr>
        <w:pStyle w:val="Nomlnmoje"/>
        <w:ind w:firstLine="0"/>
      </w:pPr>
      <w:r w:rsidRPr="00CC0E15">
        <w:t>3. Je vhodné, potřebné, nutné, zohlednit vlastnictví certifikátů ISO výrazněji při rozhodování ve výběrovém řízení?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34"/>
        <w:gridCol w:w="1542"/>
        <w:gridCol w:w="1560"/>
        <w:gridCol w:w="1275"/>
      </w:tblGrid>
      <w:tr w:rsidR="00E90495" w:rsidRPr="00CC0E15">
        <w:trPr>
          <w:jc w:val="center"/>
        </w:trPr>
        <w:tc>
          <w:tcPr>
            <w:tcW w:w="1434" w:type="dxa"/>
          </w:tcPr>
          <w:p w:rsidR="00E90495" w:rsidRPr="00CC0E15" w:rsidRDefault="00E90495" w:rsidP="009579A9">
            <w:pPr>
              <w:pStyle w:val="normlnmojetabulky"/>
            </w:pPr>
            <w:r w:rsidRPr="00CC0E15">
              <w:t>Ano</w:t>
            </w:r>
          </w:p>
        </w:tc>
        <w:tc>
          <w:tcPr>
            <w:tcW w:w="1542" w:type="dxa"/>
          </w:tcPr>
          <w:p w:rsidR="00E90495" w:rsidRPr="00CC0E15" w:rsidRDefault="00E90495" w:rsidP="009579A9">
            <w:pPr>
              <w:pStyle w:val="normlnmojetabulky"/>
            </w:pPr>
            <w:r w:rsidRPr="00CC0E15">
              <w:t>Spíše ano</w:t>
            </w:r>
          </w:p>
        </w:tc>
        <w:tc>
          <w:tcPr>
            <w:tcW w:w="1560" w:type="dxa"/>
          </w:tcPr>
          <w:p w:rsidR="00E90495" w:rsidRPr="00CC0E15" w:rsidRDefault="00E90495" w:rsidP="009579A9">
            <w:pPr>
              <w:pStyle w:val="normlnmojetabulky"/>
            </w:pPr>
            <w:r w:rsidRPr="00CC0E15">
              <w:t>Spíše ne</w:t>
            </w:r>
          </w:p>
        </w:tc>
        <w:tc>
          <w:tcPr>
            <w:tcW w:w="1275" w:type="dxa"/>
          </w:tcPr>
          <w:p w:rsidR="00E90495" w:rsidRPr="00CC0E15" w:rsidRDefault="00E90495" w:rsidP="009579A9">
            <w:pPr>
              <w:pStyle w:val="normlnmojetabulky"/>
            </w:pPr>
            <w:r w:rsidRPr="00CC0E15">
              <w:t>Ne</w:t>
            </w:r>
          </w:p>
        </w:tc>
      </w:tr>
    </w:tbl>
    <w:p w:rsidR="00E90495" w:rsidRPr="00CC0E15" w:rsidRDefault="00E90495" w:rsidP="00CF3F3F">
      <w:pPr>
        <w:pStyle w:val="Nomlnmoje"/>
        <w:ind w:firstLine="0"/>
      </w:pPr>
    </w:p>
    <w:p w:rsidR="00E90495" w:rsidRPr="00CC0E15" w:rsidRDefault="00E90495" w:rsidP="00CF3F3F">
      <w:pPr>
        <w:pStyle w:val="Nomlnmoje"/>
        <w:ind w:firstLine="0"/>
      </w:pPr>
      <w:r w:rsidRPr="00CC0E15">
        <w:t xml:space="preserve">4. Myslíte si, že vzhledem k současnému stavu životního prostředí, by se měl klást stále vyšší důraz na úroveň řešení problematiky </w:t>
      </w:r>
      <w:proofErr w:type="spellStart"/>
      <w:r w:rsidRPr="00CC0E15">
        <w:t>environmentu</w:t>
      </w:r>
      <w:proofErr w:type="spellEnd"/>
      <w:r w:rsidRPr="00CC0E15">
        <w:t xml:space="preserve"> a promítnout tuto záležitost do požadavků na kvalifikaci a úroveň dodržování environmentálních požadavků (EMS – ISO 14 001 a EMAS) firem a tento požadavek opětovně, jasně a přísněji definovat v zákoně o Veřejných zakázkách?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34"/>
        <w:gridCol w:w="1542"/>
        <w:gridCol w:w="1560"/>
        <w:gridCol w:w="1275"/>
      </w:tblGrid>
      <w:tr w:rsidR="00E90495" w:rsidRPr="00CC0E15">
        <w:trPr>
          <w:jc w:val="center"/>
        </w:trPr>
        <w:tc>
          <w:tcPr>
            <w:tcW w:w="1434" w:type="dxa"/>
          </w:tcPr>
          <w:p w:rsidR="00E90495" w:rsidRPr="00CC0E15" w:rsidRDefault="00E90495" w:rsidP="009579A9">
            <w:pPr>
              <w:pStyle w:val="normlnmojetabulky"/>
            </w:pPr>
            <w:r w:rsidRPr="00CC0E15">
              <w:t>Ano</w:t>
            </w:r>
          </w:p>
        </w:tc>
        <w:tc>
          <w:tcPr>
            <w:tcW w:w="1542" w:type="dxa"/>
          </w:tcPr>
          <w:p w:rsidR="00E90495" w:rsidRPr="00CC0E15" w:rsidRDefault="00E90495" w:rsidP="009579A9">
            <w:pPr>
              <w:pStyle w:val="normlnmojetabulky"/>
            </w:pPr>
            <w:r w:rsidRPr="00CC0E15">
              <w:t>Spíše ano</w:t>
            </w:r>
          </w:p>
        </w:tc>
        <w:tc>
          <w:tcPr>
            <w:tcW w:w="1560" w:type="dxa"/>
          </w:tcPr>
          <w:p w:rsidR="00E90495" w:rsidRPr="00CC0E15" w:rsidRDefault="00E90495" w:rsidP="009579A9">
            <w:pPr>
              <w:pStyle w:val="normlnmojetabulky"/>
            </w:pPr>
            <w:r w:rsidRPr="00CC0E15">
              <w:t>Spíše ne</w:t>
            </w:r>
          </w:p>
        </w:tc>
        <w:tc>
          <w:tcPr>
            <w:tcW w:w="1275" w:type="dxa"/>
          </w:tcPr>
          <w:p w:rsidR="00E90495" w:rsidRPr="00CC0E15" w:rsidRDefault="00E90495" w:rsidP="009579A9">
            <w:pPr>
              <w:pStyle w:val="normlnmojetabulky"/>
            </w:pPr>
            <w:r w:rsidRPr="00CC0E15">
              <w:t>Ne</w:t>
            </w:r>
          </w:p>
        </w:tc>
      </w:tr>
    </w:tbl>
    <w:p w:rsidR="00E90495" w:rsidRPr="00CC0E15" w:rsidRDefault="00E90495" w:rsidP="00CF3F3F">
      <w:pPr>
        <w:pStyle w:val="Nomlnmoje"/>
        <w:ind w:firstLine="0"/>
      </w:pPr>
    </w:p>
    <w:p w:rsidR="00E90495" w:rsidRPr="00CC0E15" w:rsidRDefault="00E90495" w:rsidP="00CF3F3F">
      <w:pPr>
        <w:pStyle w:val="Nomlnmoje"/>
        <w:ind w:firstLine="0"/>
      </w:pPr>
      <w:r w:rsidRPr="00CC0E15">
        <w:t xml:space="preserve">5. Má certifikace dle norem ISO odpovídající vážnost, hodnotu a prestiž s vazbou na tradici tohoto </w:t>
      </w:r>
      <w:proofErr w:type="spellStart"/>
      <w:r w:rsidRPr="00CC0E15">
        <w:t>institu</w:t>
      </w:r>
      <w:r w:rsidR="007F29BE">
        <w:t>u</w:t>
      </w:r>
      <w:r w:rsidRPr="00CC0E15">
        <w:t>t</w:t>
      </w:r>
      <w:proofErr w:type="spellEnd"/>
      <w:r w:rsidRPr="00CC0E15">
        <w:t xml:space="preserve"> a náklady spojenými se zavedením a udržováním těchto institutů?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34"/>
        <w:gridCol w:w="1542"/>
        <w:gridCol w:w="1560"/>
        <w:gridCol w:w="1275"/>
      </w:tblGrid>
      <w:tr w:rsidR="00E90495" w:rsidRPr="00CC0E15">
        <w:trPr>
          <w:jc w:val="center"/>
        </w:trPr>
        <w:tc>
          <w:tcPr>
            <w:tcW w:w="1434" w:type="dxa"/>
          </w:tcPr>
          <w:p w:rsidR="00E90495" w:rsidRPr="00CC0E15" w:rsidRDefault="00E90495" w:rsidP="009579A9">
            <w:pPr>
              <w:pStyle w:val="normlnmojetabulky"/>
            </w:pPr>
            <w:r w:rsidRPr="00CC0E15">
              <w:t>Ano</w:t>
            </w:r>
          </w:p>
        </w:tc>
        <w:tc>
          <w:tcPr>
            <w:tcW w:w="1542" w:type="dxa"/>
          </w:tcPr>
          <w:p w:rsidR="00E90495" w:rsidRPr="00CC0E15" w:rsidRDefault="00E90495" w:rsidP="009579A9">
            <w:pPr>
              <w:pStyle w:val="normlnmojetabulky"/>
            </w:pPr>
            <w:r w:rsidRPr="00CC0E15">
              <w:t>Spíše ano</w:t>
            </w:r>
          </w:p>
        </w:tc>
        <w:tc>
          <w:tcPr>
            <w:tcW w:w="1560" w:type="dxa"/>
          </w:tcPr>
          <w:p w:rsidR="00E90495" w:rsidRPr="00CC0E15" w:rsidRDefault="00E90495" w:rsidP="009579A9">
            <w:pPr>
              <w:pStyle w:val="normlnmojetabulky"/>
            </w:pPr>
            <w:r w:rsidRPr="00CC0E15">
              <w:t>Spíše ne</w:t>
            </w:r>
          </w:p>
        </w:tc>
        <w:tc>
          <w:tcPr>
            <w:tcW w:w="1275" w:type="dxa"/>
          </w:tcPr>
          <w:p w:rsidR="00E90495" w:rsidRPr="00CC0E15" w:rsidRDefault="00E90495" w:rsidP="009579A9">
            <w:pPr>
              <w:pStyle w:val="normlnmojetabulky"/>
            </w:pPr>
            <w:r w:rsidRPr="00CC0E15">
              <w:t>Ne</w:t>
            </w:r>
          </w:p>
        </w:tc>
      </w:tr>
    </w:tbl>
    <w:p w:rsidR="00E90495" w:rsidRPr="00CC0E15" w:rsidRDefault="00E90495" w:rsidP="00CF3F3F">
      <w:pPr>
        <w:pStyle w:val="Nomlnmoje"/>
        <w:ind w:firstLine="0"/>
      </w:pPr>
    </w:p>
    <w:p w:rsidR="00E90495" w:rsidRPr="00CC0E15" w:rsidRDefault="00E90495" w:rsidP="00CF3F3F">
      <w:pPr>
        <w:pStyle w:val="Nomlnmoje"/>
        <w:ind w:firstLine="0"/>
      </w:pPr>
      <w:r w:rsidRPr="00CC0E15">
        <w:t>6. Jsou výstupy spojené s činností související s certifikací dle norem ISO – externí a interní audity, záznamy, hodnocení souladu, registry atd., přínos pro práci firmy a slouží k neustálému zlepšování její činnosti?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34"/>
        <w:gridCol w:w="1542"/>
        <w:gridCol w:w="1560"/>
        <w:gridCol w:w="1275"/>
      </w:tblGrid>
      <w:tr w:rsidR="00E90495" w:rsidRPr="00CC0E15">
        <w:trPr>
          <w:jc w:val="center"/>
        </w:trPr>
        <w:tc>
          <w:tcPr>
            <w:tcW w:w="1434" w:type="dxa"/>
          </w:tcPr>
          <w:p w:rsidR="00E90495" w:rsidRPr="00CC0E15" w:rsidRDefault="00E90495" w:rsidP="009579A9">
            <w:pPr>
              <w:pStyle w:val="normlnmojetabulky"/>
            </w:pPr>
            <w:r w:rsidRPr="00CC0E15">
              <w:t>Ano</w:t>
            </w:r>
          </w:p>
        </w:tc>
        <w:tc>
          <w:tcPr>
            <w:tcW w:w="1542" w:type="dxa"/>
          </w:tcPr>
          <w:p w:rsidR="00E90495" w:rsidRPr="00CC0E15" w:rsidRDefault="00E90495" w:rsidP="009579A9">
            <w:pPr>
              <w:pStyle w:val="normlnmojetabulky"/>
            </w:pPr>
            <w:r w:rsidRPr="00CC0E15">
              <w:t>Spíše ano</w:t>
            </w:r>
          </w:p>
        </w:tc>
        <w:tc>
          <w:tcPr>
            <w:tcW w:w="1560" w:type="dxa"/>
          </w:tcPr>
          <w:p w:rsidR="00E90495" w:rsidRPr="00CC0E15" w:rsidRDefault="00E90495" w:rsidP="009579A9">
            <w:pPr>
              <w:pStyle w:val="normlnmojetabulky"/>
            </w:pPr>
            <w:r w:rsidRPr="00CC0E15">
              <w:t>Spíše ne</w:t>
            </w:r>
          </w:p>
        </w:tc>
        <w:tc>
          <w:tcPr>
            <w:tcW w:w="1275" w:type="dxa"/>
          </w:tcPr>
          <w:p w:rsidR="00E90495" w:rsidRPr="00CC0E15" w:rsidRDefault="00E90495" w:rsidP="009579A9">
            <w:pPr>
              <w:pStyle w:val="normlnmojetabulky"/>
            </w:pPr>
            <w:r w:rsidRPr="00CC0E15">
              <w:t>Ne</w:t>
            </w:r>
          </w:p>
        </w:tc>
      </w:tr>
    </w:tbl>
    <w:p w:rsidR="00E90495" w:rsidRPr="00CC0E15" w:rsidRDefault="00E90495" w:rsidP="00CF3F3F">
      <w:pPr>
        <w:pStyle w:val="Nomlnmoje"/>
        <w:ind w:firstLine="0"/>
      </w:pPr>
    </w:p>
    <w:p w:rsidR="00E90495" w:rsidRPr="00CC0E15" w:rsidRDefault="00E90495" w:rsidP="00CF3F3F">
      <w:pPr>
        <w:pStyle w:val="Nomlnmoje"/>
        <w:ind w:firstLine="0"/>
      </w:pPr>
      <w:r w:rsidRPr="00CC0E15">
        <w:t>7. Měl by se stanovit pevný rámec pro cenu za certifikaci firem dle norem ISO s přesnějším definováním věcného i časového rámce externích auditů s cílem zpřesnění nároků a zvýšení kvality certifikace a tím i certifikovaných firem?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34"/>
        <w:gridCol w:w="1542"/>
        <w:gridCol w:w="1560"/>
        <w:gridCol w:w="1275"/>
      </w:tblGrid>
      <w:tr w:rsidR="00E90495" w:rsidRPr="00CC0E15">
        <w:trPr>
          <w:jc w:val="center"/>
        </w:trPr>
        <w:tc>
          <w:tcPr>
            <w:tcW w:w="1434" w:type="dxa"/>
          </w:tcPr>
          <w:p w:rsidR="00E90495" w:rsidRPr="00CC0E15" w:rsidRDefault="00E90495" w:rsidP="009579A9">
            <w:pPr>
              <w:pStyle w:val="normlnmojetabulky"/>
            </w:pPr>
            <w:r w:rsidRPr="00CC0E15">
              <w:t>Ano</w:t>
            </w:r>
          </w:p>
        </w:tc>
        <w:tc>
          <w:tcPr>
            <w:tcW w:w="1542" w:type="dxa"/>
          </w:tcPr>
          <w:p w:rsidR="00E90495" w:rsidRPr="00CC0E15" w:rsidRDefault="00E90495" w:rsidP="009579A9">
            <w:pPr>
              <w:pStyle w:val="normlnmojetabulky"/>
            </w:pPr>
            <w:r w:rsidRPr="00CC0E15">
              <w:t>Spíše ano</w:t>
            </w:r>
          </w:p>
        </w:tc>
        <w:tc>
          <w:tcPr>
            <w:tcW w:w="1560" w:type="dxa"/>
          </w:tcPr>
          <w:p w:rsidR="00E90495" w:rsidRPr="00CC0E15" w:rsidRDefault="00E90495" w:rsidP="009579A9">
            <w:pPr>
              <w:pStyle w:val="normlnmojetabulky"/>
            </w:pPr>
            <w:r w:rsidRPr="00CC0E15">
              <w:t>Spíše ne</w:t>
            </w:r>
          </w:p>
        </w:tc>
        <w:tc>
          <w:tcPr>
            <w:tcW w:w="1275" w:type="dxa"/>
          </w:tcPr>
          <w:p w:rsidR="00E90495" w:rsidRPr="00CC0E15" w:rsidRDefault="00E90495" w:rsidP="009579A9">
            <w:pPr>
              <w:pStyle w:val="normlnmojetabulky"/>
            </w:pPr>
            <w:r w:rsidRPr="00CC0E15">
              <w:t>Ne</w:t>
            </w:r>
          </w:p>
        </w:tc>
      </w:tr>
    </w:tbl>
    <w:p w:rsidR="00E90495" w:rsidRPr="00CC0E15" w:rsidRDefault="00E90495" w:rsidP="00CF3F3F">
      <w:pPr>
        <w:pStyle w:val="Nomlnmoje"/>
        <w:ind w:firstLine="0"/>
      </w:pPr>
    </w:p>
    <w:p w:rsidR="0054736E" w:rsidRDefault="0054736E">
      <w:pPr>
        <w:spacing w:after="0" w:line="240" w:lineRule="auto"/>
        <w:rPr>
          <w:rFonts w:ascii="Times New Roman" w:hAnsi="Times New Roman" w:cs="Times New Roman"/>
          <w:sz w:val="24"/>
          <w:szCs w:val="24"/>
          <w:lang w:eastAsia="cs-CZ"/>
        </w:rPr>
      </w:pPr>
      <w:r>
        <w:br w:type="page"/>
      </w:r>
    </w:p>
    <w:p w:rsidR="00E90495" w:rsidRPr="00CC0E15" w:rsidRDefault="00E90495" w:rsidP="00CF3F3F">
      <w:pPr>
        <w:pStyle w:val="Nomlnmoje"/>
        <w:ind w:firstLine="0"/>
      </w:pPr>
      <w:r w:rsidRPr="00CC0E15">
        <w:lastRenderedPageBreak/>
        <w:t>Sekce B. – Prosím o volnou odpověď.</w:t>
      </w:r>
    </w:p>
    <w:p w:rsidR="00E90495" w:rsidRPr="00CC0E15" w:rsidRDefault="007F29BE" w:rsidP="00CF3F3F">
      <w:pPr>
        <w:pStyle w:val="Nomlnmoje"/>
        <w:ind w:firstLine="0"/>
      </w:pPr>
      <w:r>
        <w:t>8. Má-li</w:t>
      </w:r>
      <w:r w:rsidR="00E90495" w:rsidRPr="00CC0E15">
        <w:t xml:space="preserve"> certifikace d</w:t>
      </w:r>
      <w:r>
        <w:t>le norem ISO přínos, tak jak by</w:t>
      </w:r>
      <w:r w:rsidR="00E90495" w:rsidRPr="00CC0E15">
        <w:t xml:space="preserve">ste tento přínos definovali a především jakým způsobem by se mohl tento přínos ještě zlepšit a zvýšit? </w:t>
      </w:r>
    </w:p>
    <w:p w:rsidR="00E90495" w:rsidRPr="00CC0E15" w:rsidRDefault="00E90495" w:rsidP="00CF3F3F">
      <w:pPr>
        <w:pStyle w:val="Nomlnmoje"/>
        <w:ind w:firstLine="0"/>
        <w:rPr>
          <w:u w:val="single"/>
        </w:rPr>
      </w:pPr>
      <w:r w:rsidRPr="00CC0E15">
        <w:rPr>
          <w:u w:val="single"/>
        </w:rPr>
        <w:t>Volná odpověď:</w:t>
      </w:r>
    </w:p>
    <w:p w:rsidR="00E90495" w:rsidRPr="00CC0E15" w:rsidRDefault="00E90495" w:rsidP="00CF3F3F">
      <w:pPr>
        <w:pStyle w:val="Nomlnmoje"/>
        <w:ind w:firstLine="0"/>
      </w:pPr>
      <w:r w:rsidRPr="00CC0E15">
        <w:t>………………………………………………………………………………………………………………………………………………………………………………………………………………………………………………………………………………………………………………………………………………………</w:t>
      </w:r>
      <w:r w:rsidR="007F29BE">
        <w:t>…………………</w:t>
      </w:r>
    </w:p>
    <w:p w:rsidR="00E90495" w:rsidRPr="00CC0E15" w:rsidRDefault="00E90495" w:rsidP="00CF3F3F">
      <w:pPr>
        <w:pStyle w:val="Nomlnmoje"/>
        <w:ind w:firstLine="0"/>
      </w:pPr>
      <w:r w:rsidRPr="00CC0E15">
        <w:t>9. Co považujete za hlavní nedost</w:t>
      </w:r>
      <w:r w:rsidR="007F29BE">
        <w:t>atky v aplikaci norem ISO u vaší</w:t>
      </w:r>
      <w:r w:rsidRPr="00CC0E15">
        <w:t xml:space="preserve"> organizace? </w:t>
      </w:r>
    </w:p>
    <w:p w:rsidR="00E90495" w:rsidRPr="00CC0E15" w:rsidRDefault="00E90495" w:rsidP="00CF3F3F">
      <w:pPr>
        <w:pStyle w:val="Nomlnmoje"/>
        <w:ind w:firstLine="0"/>
        <w:rPr>
          <w:u w:val="single"/>
        </w:rPr>
      </w:pPr>
      <w:r w:rsidRPr="00CC0E15">
        <w:rPr>
          <w:u w:val="single"/>
        </w:rPr>
        <w:t>Volná odpověď:</w:t>
      </w:r>
    </w:p>
    <w:p w:rsidR="00E90495" w:rsidRPr="00CC0E15" w:rsidRDefault="00E90495" w:rsidP="00776D22">
      <w:pPr>
        <w:pStyle w:val="Nomlnmoje"/>
        <w:ind w:firstLine="0"/>
      </w:pPr>
      <w:r w:rsidRPr="00CC0E15">
        <w:t>………………………………………………………………………………………………………………………………………………………………………………………………………………………………………………………………………</w:t>
      </w:r>
      <w:r w:rsidR="007F29BE">
        <w:t>………</w:t>
      </w:r>
    </w:p>
    <w:p w:rsidR="009B1F38" w:rsidRDefault="009B1F38" w:rsidP="00CF3F3F">
      <w:pPr>
        <w:pStyle w:val="Nomlnmoje"/>
        <w:ind w:firstLine="0"/>
      </w:pPr>
    </w:p>
    <w:p w:rsidR="00E90495" w:rsidRPr="00CC0E15" w:rsidRDefault="00E90495" w:rsidP="00CF3F3F">
      <w:pPr>
        <w:pStyle w:val="Nomlnmoje"/>
        <w:ind w:firstLine="0"/>
      </w:pPr>
      <w:r w:rsidRPr="00CC0E15">
        <w:t>Sekce C. – prosím o zakroužkování zvolených odpovědí na dané otázky.</w:t>
      </w:r>
    </w:p>
    <w:p w:rsidR="00E90495" w:rsidRPr="00CC0E15" w:rsidRDefault="00E90495" w:rsidP="00CF3F3F">
      <w:pPr>
        <w:pStyle w:val="Nomlnmoje"/>
        <w:ind w:firstLine="0"/>
      </w:pPr>
      <w:r w:rsidRPr="00CC0E15">
        <w:t xml:space="preserve">10. Měly by se stanovit u firem limity na počty pracovníků mající certifikaci pro oblast kvality (ISO 90001) a </w:t>
      </w:r>
      <w:proofErr w:type="spellStart"/>
      <w:r w:rsidRPr="00CC0E15">
        <w:t>environmentu</w:t>
      </w:r>
      <w:proofErr w:type="spellEnd"/>
      <w:r w:rsidRPr="00CC0E15">
        <w:t xml:space="preserve"> (ISO 18001) v závislosti na velikosti firmy a počtu jejich pracovníků, stejně jak je tomu v oblasti BOZP v zákoně č. 309/2006 Sb. (do 25 pracovníků externí pracovník BOZP, 26 až 500 jeden kmenový pracovník, 501 a více pracovníků, dvě a více odborně způsobilé osoby v oblasti BOZP):</w:t>
      </w:r>
    </w:p>
    <w:p w:rsidR="00E90495" w:rsidRPr="00CC0E15" w:rsidRDefault="007F29BE" w:rsidP="007C71CC">
      <w:pPr>
        <w:pStyle w:val="Nomlnmoje"/>
        <w:jc w:val="left"/>
      </w:pPr>
      <w:r>
        <w:t>a) N</w:t>
      </w:r>
      <w:r w:rsidR="00E90495" w:rsidRPr="00CC0E15">
        <w:t xml:space="preserve">e, je věcí každé firmy kolik prostředků na udržování </w:t>
      </w:r>
      <w:r>
        <w:t>norem ISO vloží.</w:t>
      </w:r>
    </w:p>
    <w:p w:rsidR="00E90495" w:rsidRPr="00CC0E15" w:rsidRDefault="007F29BE" w:rsidP="007C71CC">
      <w:pPr>
        <w:pStyle w:val="Nomlnmoje"/>
        <w:ind w:left="1247" w:hanging="255"/>
        <w:jc w:val="left"/>
      </w:pPr>
      <w:r>
        <w:t>b) J</w:t>
      </w:r>
      <w:r w:rsidR="00E90495" w:rsidRPr="00CC0E15">
        <w:t xml:space="preserve">e věcí každé firmy a její politiky, personálního obsazení, ekonomických záležitostí atd., kolik prostředků by se mělo pro tuto oblast </w:t>
      </w:r>
      <w:r w:rsidR="00E90495">
        <w:t>vyčlenit, počty pracovníků kteří</w:t>
      </w:r>
      <w:r w:rsidR="00E90495" w:rsidRPr="00CC0E15">
        <w:t xml:space="preserve"> se danou problemat</w:t>
      </w:r>
      <w:r w:rsidR="00E90495">
        <w:t>ikou v rámci firmy zabývají</w:t>
      </w:r>
      <w:r w:rsidR="000022F8">
        <w:t>,</w:t>
      </w:r>
      <w:r w:rsidR="00E90495">
        <w:t xml:space="preserve"> mohou</w:t>
      </w:r>
      <w:r w:rsidR="00E90495" w:rsidRPr="00CC0E15">
        <w:t xml:space="preserve"> být jen pomocný ukazatel sloužící při</w:t>
      </w:r>
      <w:r>
        <w:t xml:space="preserve"> rozhodování o dodavateli prací.</w:t>
      </w:r>
    </w:p>
    <w:p w:rsidR="00E90495" w:rsidRPr="00CC0E15" w:rsidRDefault="007F29BE" w:rsidP="007C71CC">
      <w:pPr>
        <w:pStyle w:val="Nomlnmoje"/>
        <w:ind w:left="1247" w:hanging="255"/>
        <w:jc w:val="left"/>
      </w:pPr>
      <w:r>
        <w:t>c) A</w:t>
      </w:r>
      <w:r w:rsidR="00E90495" w:rsidRPr="00CC0E15">
        <w:t>no, výše uvedené limity by bylo vhodné zavést i do oblastí souvisejících s probl</w:t>
      </w:r>
      <w:r>
        <w:t xml:space="preserve">ematikou kvality a </w:t>
      </w:r>
      <w:proofErr w:type="spellStart"/>
      <w:r>
        <w:t>environmentu</w:t>
      </w:r>
      <w:proofErr w:type="spellEnd"/>
      <w:r>
        <w:t>.</w:t>
      </w:r>
    </w:p>
    <w:p w:rsidR="00E90495" w:rsidRPr="00CC0E15" w:rsidRDefault="007F29BE" w:rsidP="007C71CC">
      <w:pPr>
        <w:pStyle w:val="Nomlnmoje"/>
        <w:ind w:left="1247" w:hanging="255"/>
        <w:jc w:val="left"/>
      </w:pPr>
      <w:r>
        <w:t>d) O</w:t>
      </w:r>
      <w:r w:rsidR="00E90495" w:rsidRPr="00CC0E15">
        <w:t xml:space="preserve">blast kvality a </w:t>
      </w:r>
      <w:proofErr w:type="spellStart"/>
      <w:r w:rsidR="00E90495" w:rsidRPr="00CC0E15">
        <w:t>enironmentu</w:t>
      </w:r>
      <w:proofErr w:type="spellEnd"/>
      <w:r w:rsidR="00E90495" w:rsidRPr="00CC0E15">
        <w:t xml:space="preserve"> má v současné době stále zvyšující se význam a proto by se limity počtu odborně způsobilých pracovníků, schopných kvalitně a </w:t>
      </w:r>
      <w:r>
        <w:t>fundovaně provádět činnost</w:t>
      </w:r>
      <w:r w:rsidR="00E90495" w:rsidRPr="00CC0E15">
        <w:t xml:space="preserve"> měl zvýšit.</w:t>
      </w:r>
    </w:p>
    <w:p w:rsidR="00E90495" w:rsidRDefault="00E90495" w:rsidP="00CF3F3F">
      <w:pPr>
        <w:pStyle w:val="Nomlnmoje"/>
        <w:ind w:firstLine="0"/>
      </w:pPr>
      <w:r w:rsidRPr="0073543F">
        <w:t>11.</w:t>
      </w:r>
      <w:r>
        <w:t xml:space="preserve"> Myslíte si, že aplikace norem ISO přispívá ke kultuře řízení stavebních firem?</w:t>
      </w:r>
    </w:p>
    <w:p w:rsidR="00E90495" w:rsidRDefault="00E90495" w:rsidP="00CF3F3F">
      <w:pPr>
        <w:pStyle w:val="Nomlnmoje"/>
        <w:ind w:firstLine="0"/>
      </w:pPr>
      <w:r>
        <w:t>Odpověď na otázku je pouze: ANO – NE</w:t>
      </w:r>
    </w:p>
    <w:p w:rsidR="00E90495" w:rsidRPr="0073543F" w:rsidRDefault="00E90495" w:rsidP="00CF3F3F">
      <w:pPr>
        <w:pStyle w:val="Nomlnmoje"/>
        <w:ind w:firstLine="0"/>
      </w:pPr>
    </w:p>
    <w:p w:rsidR="00E90495" w:rsidRPr="00CC0E15" w:rsidRDefault="00E90495" w:rsidP="00CF3F3F">
      <w:pPr>
        <w:pStyle w:val="Nomlnmoje"/>
        <w:ind w:firstLine="0"/>
      </w:pPr>
      <w:r w:rsidRPr="00CC0E15">
        <w:t>Sekce D. – Statistické údaje prosím o vyplnění.</w:t>
      </w:r>
    </w:p>
    <w:p w:rsidR="00E90495" w:rsidRPr="00CC0E15" w:rsidRDefault="00E90495" w:rsidP="00CF3F3F">
      <w:pPr>
        <w:pStyle w:val="Nomlnmoje"/>
        <w:ind w:firstLine="0"/>
      </w:pPr>
      <w:r w:rsidRPr="00CC0E15">
        <w:t>Vaše jméno a titul:</w:t>
      </w:r>
    </w:p>
    <w:p w:rsidR="00E90495" w:rsidRPr="00CC0E15" w:rsidRDefault="00E90495" w:rsidP="00CF3F3F">
      <w:pPr>
        <w:pStyle w:val="Nomlnmoje"/>
        <w:ind w:firstLine="0"/>
      </w:pPr>
      <w:r w:rsidRPr="00CC0E15">
        <w:t>Funkce:</w:t>
      </w:r>
    </w:p>
    <w:p w:rsidR="00E90495" w:rsidRPr="00CC0E15" w:rsidRDefault="00E90495" w:rsidP="00CF3F3F">
      <w:pPr>
        <w:pStyle w:val="Nomlnmoje"/>
        <w:ind w:firstLine="0"/>
      </w:pPr>
      <w:r w:rsidRPr="00CC0E15">
        <w:t>Délka odborné praxe:</w:t>
      </w:r>
    </w:p>
    <w:p w:rsidR="00E90495" w:rsidRPr="00CC0E15" w:rsidRDefault="00E90495" w:rsidP="00CF3F3F">
      <w:pPr>
        <w:pStyle w:val="Nomlnmoje"/>
        <w:ind w:firstLine="0"/>
      </w:pPr>
      <w:r w:rsidRPr="00CC0E15">
        <w:t>Firma:</w:t>
      </w:r>
    </w:p>
    <w:p w:rsidR="00E90495" w:rsidRPr="00CC0E15" w:rsidRDefault="00E90495" w:rsidP="00CF3F3F">
      <w:pPr>
        <w:pStyle w:val="Nomlnmoje"/>
        <w:ind w:firstLine="0"/>
      </w:pPr>
      <w:r w:rsidRPr="00CC0E15">
        <w:lastRenderedPageBreak/>
        <w:t>Jaké certifikáty ISO firma vlastní: ISO 9001, ISO 14001, ISO 18001, EMAS</w:t>
      </w:r>
    </w:p>
    <w:p w:rsidR="00E90495" w:rsidRPr="00855C57" w:rsidRDefault="00E90495" w:rsidP="00CF3F3F">
      <w:pPr>
        <w:pStyle w:val="Nomlnmoje"/>
        <w:ind w:firstLine="0"/>
        <w:rPr>
          <w:i/>
          <w:iCs/>
        </w:rPr>
      </w:pPr>
      <w:r w:rsidRPr="00855C57">
        <w:rPr>
          <w:i/>
          <w:iCs/>
        </w:rPr>
        <w:t>Velmi děk</w:t>
      </w:r>
      <w:r>
        <w:rPr>
          <w:i/>
          <w:iCs/>
        </w:rPr>
        <w:t>uji za Váš čas strávený</w:t>
      </w:r>
      <w:r w:rsidRPr="00855C57">
        <w:rPr>
          <w:i/>
          <w:iCs/>
        </w:rPr>
        <w:t xml:space="preserve"> vyplňováním dotazníku.</w:t>
      </w:r>
    </w:p>
    <w:p w:rsidR="00E90495" w:rsidRDefault="00E90495" w:rsidP="00CF3F3F">
      <w:pPr>
        <w:pStyle w:val="Nomlnmoje"/>
        <w:ind w:firstLine="0"/>
        <w:rPr>
          <w:i/>
          <w:iCs/>
        </w:rPr>
      </w:pPr>
      <w:r w:rsidRPr="00855C57">
        <w:rPr>
          <w:i/>
          <w:iCs/>
        </w:rPr>
        <w:t xml:space="preserve">S přáním </w:t>
      </w:r>
      <w:r w:rsidR="0068632E">
        <w:rPr>
          <w:i/>
          <w:iCs/>
        </w:rPr>
        <w:t>úspěšného dne</w:t>
      </w:r>
      <w:r w:rsidRPr="00855C57">
        <w:rPr>
          <w:i/>
          <w:iCs/>
        </w:rPr>
        <w:t xml:space="preserve"> Josef Březina</w:t>
      </w:r>
    </w:p>
    <w:p w:rsidR="00E90495" w:rsidRDefault="00E90495" w:rsidP="00CF3F3F">
      <w:pPr>
        <w:pStyle w:val="Nomlnmoje"/>
        <w:ind w:firstLine="0"/>
        <w:rPr>
          <w:i/>
          <w:iCs/>
        </w:rPr>
      </w:pPr>
    </w:p>
    <w:p w:rsidR="00E90495" w:rsidRPr="00776D22" w:rsidRDefault="00E90495" w:rsidP="00776D22">
      <w:pPr>
        <w:pStyle w:val="Nomlnmoje"/>
        <w:ind w:firstLine="0"/>
        <w:rPr>
          <w:i/>
          <w:iCs/>
        </w:rPr>
      </w:pPr>
      <w:r>
        <w:rPr>
          <w:i/>
          <w:iCs/>
        </w:rPr>
        <w:t>V…………………dne……………….</w:t>
      </w:r>
    </w:p>
    <w:p w:rsidR="00776D22" w:rsidRDefault="00776D22">
      <w:pPr>
        <w:spacing w:after="0" w:line="240" w:lineRule="auto"/>
        <w:rPr>
          <w:rFonts w:ascii="Times New Roman" w:hAnsi="Times New Roman" w:cs="Times New Roman"/>
          <w:b/>
          <w:bCs/>
          <w:sz w:val="24"/>
          <w:szCs w:val="24"/>
          <w:u w:val="single"/>
          <w:lang w:eastAsia="cs-CZ"/>
        </w:rPr>
      </w:pPr>
      <w:r>
        <w:rPr>
          <w:b/>
          <w:bCs/>
          <w:u w:val="single"/>
        </w:rPr>
        <w:br w:type="page"/>
      </w:r>
    </w:p>
    <w:p w:rsidR="00E90495" w:rsidRDefault="00E90495" w:rsidP="009579A9">
      <w:pPr>
        <w:pStyle w:val="Nomlnmoje"/>
        <w:ind w:left="0"/>
      </w:pPr>
      <w:r w:rsidRPr="00C4032A">
        <w:rPr>
          <w:b/>
          <w:bCs/>
          <w:u w:val="single"/>
        </w:rPr>
        <w:lastRenderedPageBreak/>
        <w:t>Příloha č. 3</w:t>
      </w:r>
      <w:r w:rsidRPr="00C4032A">
        <w:rPr>
          <w:b/>
          <w:bCs/>
        </w:rPr>
        <w:t xml:space="preserve"> - Jmenný seznam respondentů</w:t>
      </w:r>
      <w:r w:rsidRPr="003719ED">
        <w:t>:</w:t>
      </w:r>
    </w:p>
    <w:p w:rsidR="00E90495" w:rsidRPr="006C719C" w:rsidRDefault="00E90495" w:rsidP="008817A7">
      <w:pPr>
        <w:pStyle w:val="Nomlnmoje"/>
        <w:tabs>
          <w:tab w:val="left" w:pos="3600"/>
          <w:tab w:val="left" w:pos="5670"/>
          <w:tab w:val="right" w:pos="9072"/>
        </w:tabs>
        <w:ind w:left="0"/>
        <w:jc w:val="left"/>
        <w:rPr>
          <w:b/>
          <w:bCs/>
          <w:sz w:val="22"/>
          <w:szCs w:val="22"/>
        </w:rPr>
      </w:pPr>
      <w:r w:rsidRPr="006C719C">
        <w:rPr>
          <w:b/>
          <w:bCs/>
          <w:sz w:val="22"/>
          <w:szCs w:val="22"/>
        </w:rPr>
        <w:t>Příjmení jméno, titul</w:t>
      </w:r>
      <w:r w:rsidRPr="006C719C">
        <w:rPr>
          <w:b/>
          <w:bCs/>
          <w:sz w:val="22"/>
          <w:szCs w:val="22"/>
        </w:rPr>
        <w:tab/>
        <w:t>Firma</w:t>
      </w:r>
      <w:r w:rsidRPr="006C719C">
        <w:rPr>
          <w:b/>
          <w:bCs/>
          <w:sz w:val="22"/>
          <w:szCs w:val="22"/>
        </w:rPr>
        <w:tab/>
        <w:t>Funkce</w:t>
      </w:r>
      <w:r w:rsidRPr="006C719C">
        <w:rPr>
          <w:b/>
          <w:bCs/>
          <w:sz w:val="22"/>
          <w:szCs w:val="22"/>
        </w:rPr>
        <w:tab/>
        <w:t>Délka praxe</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1. </w:t>
      </w:r>
      <w:r w:rsidRPr="006C719C">
        <w:rPr>
          <w:sz w:val="22"/>
          <w:szCs w:val="22"/>
        </w:rPr>
        <w:t>Adam Karel, Ing.</w:t>
      </w:r>
      <w:r w:rsidRPr="006C719C">
        <w:rPr>
          <w:sz w:val="22"/>
          <w:szCs w:val="22"/>
        </w:rPr>
        <w:tab/>
        <w:t xml:space="preserve">JB stavební, </w:t>
      </w:r>
      <w:r>
        <w:rPr>
          <w:sz w:val="22"/>
          <w:szCs w:val="22"/>
        </w:rPr>
        <w:t>s.r.o.</w:t>
      </w:r>
      <w:r>
        <w:rPr>
          <w:sz w:val="22"/>
          <w:szCs w:val="22"/>
        </w:rPr>
        <w:tab/>
        <w:t>vedoucí HSV</w:t>
      </w:r>
      <w:r>
        <w:rPr>
          <w:sz w:val="22"/>
          <w:szCs w:val="22"/>
        </w:rPr>
        <w:tab/>
        <w:t>24</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2. Bajer Jaroslav</w:t>
      </w:r>
      <w:r w:rsidRPr="006C719C">
        <w:rPr>
          <w:sz w:val="22"/>
          <w:szCs w:val="22"/>
        </w:rPr>
        <w:t>, Ing.</w:t>
      </w:r>
      <w:r w:rsidRPr="006C719C">
        <w:rPr>
          <w:sz w:val="22"/>
          <w:szCs w:val="22"/>
        </w:rPr>
        <w:tab/>
        <w:t>KALÁB spol. s r.o.</w:t>
      </w:r>
      <w:r w:rsidRPr="006C719C">
        <w:rPr>
          <w:sz w:val="22"/>
          <w:szCs w:val="22"/>
        </w:rPr>
        <w:tab/>
        <w:t>hlavní stavbyvedoucí</w:t>
      </w:r>
      <w:r w:rsidRPr="006C719C">
        <w:rPr>
          <w:sz w:val="22"/>
          <w:szCs w:val="22"/>
        </w:rPr>
        <w:tab/>
        <w:t>25</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3. </w:t>
      </w:r>
      <w:r w:rsidRPr="006C719C">
        <w:rPr>
          <w:sz w:val="22"/>
          <w:szCs w:val="22"/>
        </w:rPr>
        <w:t>Bednaříková Dagmar, JUDr.</w:t>
      </w:r>
      <w:r w:rsidRPr="006C719C">
        <w:rPr>
          <w:sz w:val="22"/>
          <w:szCs w:val="22"/>
        </w:rPr>
        <w:tab/>
        <w:t>UNISTAV a.s.</w:t>
      </w:r>
      <w:r w:rsidRPr="006C719C">
        <w:rPr>
          <w:sz w:val="22"/>
          <w:szCs w:val="22"/>
        </w:rPr>
        <w:tab/>
        <w:t>právník</w:t>
      </w:r>
      <w:r w:rsidRPr="006C719C">
        <w:rPr>
          <w:sz w:val="22"/>
          <w:szCs w:val="22"/>
        </w:rPr>
        <w:tab/>
        <w:t>35</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4. </w:t>
      </w:r>
      <w:r w:rsidRPr="006C719C">
        <w:rPr>
          <w:sz w:val="22"/>
          <w:szCs w:val="22"/>
        </w:rPr>
        <w:t>Bednařík Ivo</w:t>
      </w:r>
      <w:r w:rsidRPr="006C719C">
        <w:rPr>
          <w:sz w:val="22"/>
          <w:szCs w:val="22"/>
        </w:rPr>
        <w:tab/>
        <w:t>UNISTAV a.s.</w:t>
      </w:r>
      <w:r w:rsidRPr="006C719C">
        <w:rPr>
          <w:sz w:val="22"/>
          <w:szCs w:val="22"/>
        </w:rPr>
        <w:tab/>
        <w:t>hlavní stavbyvedoucí</w:t>
      </w:r>
      <w:r w:rsidRPr="006C719C">
        <w:rPr>
          <w:sz w:val="22"/>
          <w:szCs w:val="22"/>
        </w:rPr>
        <w:tab/>
        <w:t>20</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5. </w:t>
      </w:r>
      <w:proofErr w:type="spellStart"/>
      <w:r w:rsidRPr="006C719C">
        <w:rPr>
          <w:sz w:val="22"/>
          <w:szCs w:val="22"/>
        </w:rPr>
        <w:t>Čaňo</w:t>
      </w:r>
      <w:proofErr w:type="spellEnd"/>
      <w:r w:rsidRPr="006C719C">
        <w:rPr>
          <w:sz w:val="22"/>
          <w:szCs w:val="22"/>
        </w:rPr>
        <w:t xml:space="preserve"> Martin</w:t>
      </w:r>
      <w:r w:rsidRPr="006C719C">
        <w:rPr>
          <w:sz w:val="22"/>
          <w:szCs w:val="22"/>
        </w:rPr>
        <w:tab/>
        <w:t>UNISTAV a.s.</w:t>
      </w:r>
      <w:r w:rsidRPr="006C719C">
        <w:rPr>
          <w:sz w:val="22"/>
          <w:szCs w:val="22"/>
        </w:rPr>
        <w:tab/>
      </w:r>
      <w:proofErr w:type="spellStart"/>
      <w:r w:rsidRPr="006C719C">
        <w:rPr>
          <w:sz w:val="22"/>
          <w:szCs w:val="22"/>
        </w:rPr>
        <w:t>ved</w:t>
      </w:r>
      <w:proofErr w:type="spellEnd"/>
      <w:r w:rsidRPr="006C719C">
        <w:rPr>
          <w:sz w:val="22"/>
          <w:szCs w:val="22"/>
        </w:rPr>
        <w:t xml:space="preserve">. </w:t>
      </w:r>
      <w:proofErr w:type="gramStart"/>
      <w:r w:rsidRPr="006C719C">
        <w:rPr>
          <w:sz w:val="22"/>
          <w:szCs w:val="22"/>
        </w:rPr>
        <w:t>odd</w:t>
      </w:r>
      <w:proofErr w:type="gramEnd"/>
      <w:r w:rsidRPr="006C719C">
        <w:rPr>
          <w:sz w:val="22"/>
          <w:szCs w:val="22"/>
        </w:rPr>
        <w:t>. reklamací</w:t>
      </w:r>
      <w:r w:rsidRPr="006C719C">
        <w:rPr>
          <w:sz w:val="22"/>
          <w:szCs w:val="22"/>
        </w:rPr>
        <w:tab/>
        <w:t>23</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6. </w:t>
      </w:r>
      <w:r w:rsidRPr="006C719C">
        <w:rPr>
          <w:sz w:val="22"/>
          <w:szCs w:val="22"/>
        </w:rPr>
        <w:t>Černý Pavel, Ing.</w:t>
      </w:r>
      <w:r w:rsidRPr="006C719C">
        <w:rPr>
          <w:sz w:val="22"/>
          <w:szCs w:val="22"/>
        </w:rPr>
        <w:tab/>
        <w:t>UNISTAV a.s.</w:t>
      </w:r>
      <w:r w:rsidRPr="006C719C">
        <w:rPr>
          <w:sz w:val="22"/>
          <w:szCs w:val="22"/>
        </w:rPr>
        <w:tab/>
        <w:t>stavbyvedoucí</w:t>
      </w:r>
      <w:r w:rsidRPr="006C719C">
        <w:rPr>
          <w:sz w:val="22"/>
          <w:szCs w:val="22"/>
        </w:rPr>
        <w:tab/>
        <w:t>3</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7. </w:t>
      </w:r>
      <w:proofErr w:type="spellStart"/>
      <w:r>
        <w:rPr>
          <w:sz w:val="22"/>
          <w:szCs w:val="22"/>
        </w:rPr>
        <w:t>Doleža</w:t>
      </w:r>
      <w:proofErr w:type="spellEnd"/>
      <w:r>
        <w:rPr>
          <w:sz w:val="22"/>
          <w:szCs w:val="22"/>
        </w:rPr>
        <w:t xml:space="preserve"> Dušan</w:t>
      </w:r>
      <w:r w:rsidRPr="006C719C">
        <w:rPr>
          <w:sz w:val="22"/>
          <w:szCs w:val="22"/>
        </w:rPr>
        <w:t>, Ing.</w:t>
      </w:r>
      <w:r w:rsidRPr="006C719C">
        <w:rPr>
          <w:sz w:val="22"/>
          <w:szCs w:val="22"/>
        </w:rPr>
        <w:tab/>
        <w:t>IMOS Brno a.s.</w:t>
      </w:r>
      <w:r w:rsidRPr="006C719C">
        <w:rPr>
          <w:sz w:val="22"/>
          <w:szCs w:val="22"/>
        </w:rPr>
        <w:tab/>
      </w:r>
      <w:proofErr w:type="spellStart"/>
      <w:r w:rsidRPr="006C719C">
        <w:rPr>
          <w:sz w:val="22"/>
          <w:szCs w:val="22"/>
        </w:rPr>
        <w:t>ved</w:t>
      </w:r>
      <w:proofErr w:type="spellEnd"/>
      <w:r w:rsidRPr="006C719C">
        <w:rPr>
          <w:sz w:val="22"/>
          <w:szCs w:val="22"/>
        </w:rPr>
        <w:t xml:space="preserve">. </w:t>
      </w:r>
      <w:proofErr w:type="gramStart"/>
      <w:r w:rsidRPr="006C719C">
        <w:rPr>
          <w:sz w:val="22"/>
          <w:szCs w:val="22"/>
        </w:rPr>
        <w:t>střediska</w:t>
      </w:r>
      <w:proofErr w:type="gramEnd"/>
      <w:r w:rsidRPr="006C719C">
        <w:rPr>
          <w:sz w:val="22"/>
          <w:szCs w:val="22"/>
        </w:rPr>
        <w:t xml:space="preserve"> HSV I</w:t>
      </w:r>
      <w:r>
        <w:rPr>
          <w:sz w:val="22"/>
          <w:szCs w:val="22"/>
        </w:rPr>
        <w:tab/>
      </w:r>
      <w:r w:rsidRPr="006C719C">
        <w:rPr>
          <w:sz w:val="22"/>
          <w:szCs w:val="22"/>
        </w:rPr>
        <w:t>21</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8. </w:t>
      </w:r>
      <w:proofErr w:type="spellStart"/>
      <w:r w:rsidRPr="006C719C">
        <w:rPr>
          <w:sz w:val="22"/>
          <w:szCs w:val="22"/>
        </w:rPr>
        <w:t>Fianta</w:t>
      </w:r>
      <w:proofErr w:type="spellEnd"/>
      <w:r w:rsidRPr="006C719C">
        <w:rPr>
          <w:sz w:val="22"/>
          <w:szCs w:val="22"/>
        </w:rPr>
        <w:t xml:space="preserve"> Rostislav, Ing.</w:t>
      </w:r>
      <w:r w:rsidRPr="006C719C">
        <w:rPr>
          <w:sz w:val="22"/>
          <w:szCs w:val="22"/>
        </w:rPr>
        <w:tab/>
        <w:t>Českomoravský cement a.s. ředitel pro výrobu</w:t>
      </w:r>
      <w:r w:rsidRPr="006C719C">
        <w:rPr>
          <w:sz w:val="22"/>
          <w:szCs w:val="22"/>
        </w:rPr>
        <w:tab/>
        <w:t>28</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9. </w:t>
      </w:r>
      <w:proofErr w:type="spellStart"/>
      <w:r w:rsidRPr="006C719C">
        <w:rPr>
          <w:sz w:val="22"/>
          <w:szCs w:val="22"/>
        </w:rPr>
        <w:t>Fědorovová</w:t>
      </w:r>
      <w:proofErr w:type="spellEnd"/>
      <w:r w:rsidRPr="006C719C">
        <w:rPr>
          <w:sz w:val="22"/>
          <w:szCs w:val="22"/>
        </w:rPr>
        <w:t xml:space="preserve"> Zuzana, JUDr.</w:t>
      </w:r>
      <w:r w:rsidRPr="006C719C">
        <w:rPr>
          <w:sz w:val="22"/>
          <w:szCs w:val="22"/>
        </w:rPr>
        <w:tab/>
        <w:t>UNISTAV a.s.</w:t>
      </w:r>
      <w:r w:rsidRPr="006C719C">
        <w:rPr>
          <w:sz w:val="22"/>
          <w:szCs w:val="22"/>
        </w:rPr>
        <w:tab/>
        <w:t>právník</w:t>
      </w:r>
      <w:r w:rsidRPr="006C719C">
        <w:rPr>
          <w:sz w:val="22"/>
          <w:szCs w:val="22"/>
        </w:rPr>
        <w:tab/>
        <w:t>28</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10. </w:t>
      </w:r>
      <w:proofErr w:type="spellStart"/>
      <w:r w:rsidRPr="006C719C">
        <w:rPr>
          <w:sz w:val="22"/>
          <w:szCs w:val="22"/>
        </w:rPr>
        <w:t>Friedlová</w:t>
      </w:r>
      <w:proofErr w:type="spellEnd"/>
      <w:r w:rsidRPr="006C719C">
        <w:rPr>
          <w:sz w:val="22"/>
          <w:szCs w:val="22"/>
        </w:rPr>
        <w:t xml:space="preserve"> Kateřina</w:t>
      </w:r>
      <w:r>
        <w:rPr>
          <w:sz w:val="22"/>
          <w:szCs w:val="22"/>
        </w:rPr>
        <w:t>, Ing.</w:t>
      </w:r>
      <w:r w:rsidRPr="006C719C">
        <w:rPr>
          <w:sz w:val="22"/>
          <w:szCs w:val="22"/>
        </w:rPr>
        <w:tab/>
        <w:t>UNISTAV a.s.</w:t>
      </w:r>
      <w:r w:rsidRPr="006C719C">
        <w:rPr>
          <w:sz w:val="22"/>
          <w:szCs w:val="22"/>
        </w:rPr>
        <w:tab/>
        <w:t>hlavní stavbyvedoucí</w:t>
      </w:r>
      <w:r w:rsidRPr="006C719C">
        <w:rPr>
          <w:sz w:val="22"/>
          <w:szCs w:val="22"/>
        </w:rPr>
        <w:tab/>
        <w:t>6</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11. </w:t>
      </w:r>
      <w:r w:rsidRPr="006C719C">
        <w:rPr>
          <w:sz w:val="22"/>
          <w:szCs w:val="22"/>
        </w:rPr>
        <w:t>Gottwald Bedřich, Ing.</w:t>
      </w:r>
      <w:r w:rsidRPr="006C719C">
        <w:rPr>
          <w:sz w:val="22"/>
          <w:szCs w:val="22"/>
        </w:rPr>
        <w:tab/>
        <w:t>MSU s.r.o.</w:t>
      </w:r>
      <w:r w:rsidRPr="006C719C">
        <w:rPr>
          <w:sz w:val="22"/>
          <w:szCs w:val="22"/>
        </w:rPr>
        <w:tab/>
        <w:t>jednatel</w:t>
      </w:r>
      <w:r w:rsidRPr="006C719C">
        <w:rPr>
          <w:sz w:val="22"/>
          <w:szCs w:val="22"/>
        </w:rPr>
        <w:tab/>
        <w:t>44</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12. </w:t>
      </w:r>
      <w:r w:rsidRPr="006C719C">
        <w:rPr>
          <w:sz w:val="22"/>
          <w:szCs w:val="22"/>
        </w:rPr>
        <w:t>Horáková Renata, Ing.</w:t>
      </w:r>
      <w:r w:rsidRPr="006C719C">
        <w:rPr>
          <w:sz w:val="22"/>
          <w:szCs w:val="22"/>
        </w:rPr>
        <w:tab/>
        <w:t>MSU s.r.o.</w:t>
      </w:r>
      <w:r w:rsidRPr="006C719C">
        <w:rPr>
          <w:sz w:val="22"/>
          <w:szCs w:val="22"/>
        </w:rPr>
        <w:tab/>
        <w:t>manažer IS ISO</w:t>
      </w:r>
      <w:r w:rsidRPr="006C719C">
        <w:rPr>
          <w:sz w:val="22"/>
          <w:szCs w:val="22"/>
        </w:rPr>
        <w:tab/>
        <w:t>25</w:t>
      </w:r>
    </w:p>
    <w:p w:rsidR="00E90495"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13. </w:t>
      </w:r>
      <w:proofErr w:type="spellStart"/>
      <w:r>
        <w:rPr>
          <w:sz w:val="22"/>
          <w:szCs w:val="22"/>
        </w:rPr>
        <w:t>Jandásek</w:t>
      </w:r>
      <w:proofErr w:type="spellEnd"/>
      <w:r>
        <w:rPr>
          <w:sz w:val="22"/>
          <w:szCs w:val="22"/>
        </w:rPr>
        <w:t xml:space="preserve"> Michal, Ing., </w:t>
      </w:r>
      <w:proofErr w:type="spellStart"/>
      <w:r>
        <w:rPr>
          <w:sz w:val="22"/>
          <w:szCs w:val="22"/>
        </w:rPr>
        <w:t>Ph.D</w:t>
      </w:r>
      <w:proofErr w:type="spellEnd"/>
      <w:r>
        <w:rPr>
          <w:sz w:val="22"/>
          <w:szCs w:val="22"/>
        </w:rPr>
        <w:t>.</w:t>
      </w:r>
      <w:r>
        <w:rPr>
          <w:sz w:val="22"/>
          <w:szCs w:val="22"/>
        </w:rPr>
        <w:tab/>
        <w:t>UNISTAV a.s.</w:t>
      </w:r>
      <w:r>
        <w:rPr>
          <w:sz w:val="22"/>
          <w:szCs w:val="22"/>
        </w:rPr>
        <w:tab/>
        <w:t>hlavní stavbyvedoucí</w:t>
      </w:r>
      <w:r>
        <w:rPr>
          <w:sz w:val="22"/>
          <w:szCs w:val="22"/>
        </w:rPr>
        <w:tab/>
        <w:t>9</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14. </w:t>
      </w:r>
      <w:r w:rsidRPr="006C719C">
        <w:rPr>
          <w:sz w:val="22"/>
          <w:szCs w:val="22"/>
        </w:rPr>
        <w:t>Jalový Jan, Ing.</w:t>
      </w:r>
      <w:r w:rsidRPr="006C719C">
        <w:rPr>
          <w:sz w:val="22"/>
          <w:szCs w:val="22"/>
        </w:rPr>
        <w:tab/>
        <w:t>OHL ŽS a.s.</w:t>
      </w:r>
      <w:r w:rsidRPr="006C719C">
        <w:rPr>
          <w:sz w:val="22"/>
          <w:szCs w:val="22"/>
        </w:rPr>
        <w:tab/>
        <w:t>stavbyvedoucí</w:t>
      </w:r>
      <w:r w:rsidRPr="006C719C">
        <w:rPr>
          <w:sz w:val="22"/>
          <w:szCs w:val="22"/>
        </w:rPr>
        <w:tab/>
        <w:t>10</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15. </w:t>
      </w:r>
      <w:proofErr w:type="spellStart"/>
      <w:r w:rsidRPr="006C719C">
        <w:rPr>
          <w:sz w:val="22"/>
          <w:szCs w:val="22"/>
        </w:rPr>
        <w:t>Juhos</w:t>
      </w:r>
      <w:proofErr w:type="spellEnd"/>
      <w:r w:rsidRPr="006C719C">
        <w:rPr>
          <w:sz w:val="22"/>
          <w:szCs w:val="22"/>
        </w:rPr>
        <w:t xml:space="preserve"> Josef, Ing.</w:t>
      </w:r>
      <w:r w:rsidRPr="006C719C">
        <w:rPr>
          <w:sz w:val="22"/>
          <w:szCs w:val="22"/>
        </w:rPr>
        <w:tab/>
        <w:t>METROSTAV a.s.</w:t>
      </w:r>
      <w:r w:rsidRPr="006C719C">
        <w:rPr>
          <w:sz w:val="22"/>
          <w:szCs w:val="22"/>
        </w:rPr>
        <w:tab/>
        <w:t>stavbyvedoucí</w:t>
      </w:r>
      <w:r w:rsidRPr="006C719C">
        <w:rPr>
          <w:sz w:val="22"/>
          <w:szCs w:val="22"/>
        </w:rPr>
        <w:tab/>
        <w:t>10</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16. </w:t>
      </w:r>
      <w:r w:rsidRPr="006C719C">
        <w:rPr>
          <w:sz w:val="22"/>
          <w:szCs w:val="22"/>
        </w:rPr>
        <w:t>Jelínek Radek, Ing.</w:t>
      </w:r>
      <w:r w:rsidRPr="006C719C">
        <w:rPr>
          <w:sz w:val="22"/>
          <w:szCs w:val="22"/>
        </w:rPr>
        <w:tab/>
      </w:r>
      <w:proofErr w:type="spellStart"/>
      <w:r w:rsidRPr="006C719C">
        <w:rPr>
          <w:sz w:val="22"/>
          <w:szCs w:val="22"/>
        </w:rPr>
        <w:t>Kovoprojekta</w:t>
      </w:r>
      <w:proofErr w:type="spellEnd"/>
      <w:r w:rsidRPr="006C719C">
        <w:rPr>
          <w:sz w:val="22"/>
          <w:szCs w:val="22"/>
        </w:rPr>
        <w:t xml:space="preserve"> Brno a.s.</w:t>
      </w:r>
      <w:r w:rsidRPr="006C719C">
        <w:rPr>
          <w:sz w:val="22"/>
          <w:szCs w:val="22"/>
        </w:rPr>
        <w:tab/>
        <w:t>projektant</w:t>
      </w:r>
      <w:r w:rsidRPr="006C719C">
        <w:rPr>
          <w:sz w:val="22"/>
          <w:szCs w:val="22"/>
        </w:rPr>
        <w:tab/>
        <w:t>18</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17. </w:t>
      </w:r>
      <w:proofErr w:type="spellStart"/>
      <w:r w:rsidRPr="006C719C">
        <w:rPr>
          <w:sz w:val="22"/>
          <w:szCs w:val="22"/>
        </w:rPr>
        <w:t>Kadláček</w:t>
      </w:r>
      <w:proofErr w:type="spellEnd"/>
      <w:r w:rsidRPr="006C719C">
        <w:rPr>
          <w:sz w:val="22"/>
          <w:szCs w:val="22"/>
        </w:rPr>
        <w:t xml:space="preserve"> Radek, Ing.</w:t>
      </w:r>
      <w:r w:rsidRPr="006C719C">
        <w:rPr>
          <w:sz w:val="22"/>
          <w:szCs w:val="22"/>
        </w:rPr>
        <w:tab/>
        <w:t>UNISTAV a.s.</w:t>
      </w:r>
      <w:r w:rsidRPr="006C719C">
        <w:rPr>
          <w:sz w:val="22"/>
          <w:szCs w:val="22"/>
        </w:rPr>
        <w:tab/>
        <w:t>stavbyvedoucí</w:t>
      </w:r>
      <w:r w:rsidRPr="006C719C">
        <w:rPr>
          <w:sz w:val="22"/>
          <w:szCs w:val="22"/>
        </w:rPr>
        <w:tab/>
        <w:t>20</w:t>
      </w:r>
    </w:p>
    <w:p w:rsidR="00E90495" w:rsidRPr="006C719C" w:rsidRDefault="00CF3F3F" w:rsidP="00CF3F3F">
      <w:pPr>
        <w:pStyle w:val="Nomlnmoje"/>
        <w:tabs>
          <w:tab w:val="left" w:pos="284"/>
          <w:tab w:val="left" w:pos="3600"/>
          <w:tab w:val="left" w:pos="5670"/>
          <w:tab w:val="right" w:pos="9072"/>
        </w:tabs>
        <w:ind w:hanging="709"/>
        <w:jc w:val="left"/>
        <w:rPr>
          <w:sz w:val="22"/>
          <w:szCs w:val="22"/>
        </w:rPr>
      </w:pPr>
      <w:r>
        <w:rPr>
          <w:sz w:val="22"/>
          <w:szCs w:val="22"/>
        </w:rPr>
        <w:tab/>
      </w:r>
      <w:r w:rsidR="00E90495">
        <w:rPr>
          <w:sz w:val="22"/>
          <w:szCs w:val="22"/>
        </w:rPr>
        <w:t xml:space="preserve">18. </w:t>
      </w:r>
      <w:r w:rsidR="00E90495" w:rsidRPr="006C719C">
        <w:rPr>
          <w:sz w:val="22"/>
          <w:szCs w:val="22"/>
        </w:rPr>
        <w:t>Kameník Pavel, Ing.</w:t>
      </w:r>
      <w:r w:rsidR="00E90495" w:rsidRPr="006C719C">
        <w:rPr>
          <w:sz w:val="22"/>
          <w:szCs w:val="22"/>
        </w:rPr>
        <w:tab/>
        <w:t>UNISTAV a.s.</w:t>
      </w:r>
      <w:r w:rsidR="00E90495" w:rsidRPr="006C719C">
        <w:rPr>
          <w:sz w:val="22"/>
          <w:szCs w:val="22"/>
        </w:rPr>
        <w:tab/>
        <w:t>hlavní stavbyvedoucí</w:t>
      </w:r>
      <w:r w:rsidR="00E90495" w:rsidRPr="006C719C">
        <w:rPr>
          <w:sz w:val="22"/>
          <w:szCs w:val="22"/>
        </w:rPr>
        <w:tab/>
        <w:t>20</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19. </w:t>
      </w:r>
      <w:r w:rsidRPr="006C719C">
        <w:rPr>
          <w:sz w:val="22"/>
          <w:szCs w:val="22"/>
        </w:rPr>
        <w:t>Kapucín Michal</w:t>
      </w:r>
      <w:r w:rsidRPr="006C719C">
        <w:rPr>
          <w:sz w:val="22"/>
          <w:szCs w:val="22"/>
        </w:rPr>
        <w:tab/>
        <w:t>IMOS Brno a.s.</w:t>
      </w:r>
      <w:r w:rsidRPr="006C719C">
        <w:rPr>
          <w:sz w:val="22"/>
          <w:szCs w:val="22"/>
        </w:rPr>
        <w:tab/>
        <w:t>stavbyvedoucí</w:t>
      </w:r>
      <w:r w:rsidRPr="006C719C">
        <w:rPr>
          <w:sz w:val="22"/>
          <w:szCs w:val="22"/>
        </w:rPr>
        <w:tab/>
        <w:t>8</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21. </w:t>
      </w:r>
      <w:r w:rsidRPr="006C719C">
        <w:rPr>
          <w:sz w:val="22"/>
          <w:szCs w:val="22"/>
        </w:rPr>
        <w:t>Kříž Josef</w:t>
      </w:r>
      <w:r w:rsidRPr="006C719C">
        <w:rPr>
          <w:sz w:val="22"/>
          <w:szCs w:val="22"/>
        </w:rPr>
        <w:tab/>
        <w:t>UNISTAV a.s.</w:t>
      </w:r>
      <w:r w:rsidRPr="006C719C">
        <w:rPr>
          <w:sz w:val="22"/>
          <w:szCs w:val="22"/>
        </w:rPr>
        <w:tab/>
        <w:t>technik BOZP</w:t>
      </w:r>
      <w:r w:rsidRPr="006C719C">
        <w:rPr>
          <w:sz w:val="22"/>
          <w:szCs w:val="22"/>
        </w:rPr>
        <w:tab/>
        <w:t>33</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22. </w:t>
      </w:r>
      <w:r w:rsidRPr="006C719C">
        <w:rPr>
          <w:sz w:val="22"/>
          <w:szCs w:val="22"/>
        </w:rPr>
        <w:t>Kus Tomáš, Ing.</w:t>
      </w:r>
      <w:r w:rsidRPr="006C719C">
        <w:rPr>
          <w:sz w:val="22"/>
          <w:szCs w:val="22"/>
        </w:rPr>
        <w:tab/>
        <w:t>UNISTAV a.s.</w:t>
      </w:r>
      <w:r w:rsidRPr="006C719C">
        <w:rPr>
          <w:sz w:val="22"/>
          <w:szCs w:val="22"/>
        </w:rPr>
        <w:tab/>
        <w:t>hlavní stavbyvedoucí</w:t>
      </w:r>
      <w:r w:rsidRPr="006C719C">
        <w:rPr>
          <w:sz w:val="22"/>
          <w:szCs w:val="22"/>
        </w:rPr>
        <w:tab/>
        <w:t>7</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23. </w:t>
      </w:r>
      <w:proofErr w:type="spellStart"/>
      <w:r w:rsidRPr="006C719C">
        <w:rPr>
          <w:sz w:val="22"/>
          <w:szCs w:val="22"/>
        </w:rPr>
        <w:t>Kolečkář</w:t>
      </w:r>
      <w:proofErr w:type="spellEnd"/>
      <w:r w:rsidRPr="006C719C">
        <w:rPr>
          <w:sz w:val="22"/>
          <w:szCs w:val="22"/>
        </w:rPr>
        <w:t xml:space="preserve"> Vítězslav, Ing.</w:t>
      </w:r>
      <w:r w:rsidRPr="006C719C">
        <w:rPr>
          <w:sz w:val="22"/>
          <w:szCs w:val="22"/>
        </w:rPr>
        <w:tab/>
      </w:r>
      <w:proofErr w:type="spellStart"/>
      <w:r w:rsidRPr="006C719C">
        <w:rPr>
          <w:sz w:val="22"/>
          <w:szCs w:val="22"/>
        </w:rPr>
        <w:t>Strabag</w:t>
      </w:r>
      <w:proofErr w:type="spellEnd"/>
      <w:r w:rsidRPr="006C719C">
        <w:rPr>
          <w:sz w:val="22"/>
          <w:szCs w:val="22"/>
        </w:rPr>
        <w:t xml:space="preserve"> a.s.</w:t>
      </w:r>
      <w:r w:rsidRPr="006C719C">
        <w:rPr>
          <w:sz w:val="22"/>
          <w:szCs w:val="22"/>
        </w:rPr>
        <w:tab/>
        <w:t>hlavní stavbyvedoucí</w:t>
      </w:r>
      <w:r w:rsidRPr="006C719C">
        <w:rPr>
          <w:sz w:val="22"/>
          <w:szCs w:val="22"/>
        </w:rPr>
        <w:tab/>
        <w:t>23</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24. </w:t>
      </w:r>
      <w:proofErr w:type="spellStart"/>
      <w:r>
        <w:rPr>
          <w:sz w:val="22"/>
          <w:szCs w:val="22"/>
        </w:rPr>
        <w:t>Lády</w:t>
      </w:r>
      <w:proofErr w:type="spellEnd"/>
      <w:r>
        <w:rPr>
          <w:sz w:val="22"/>
          <w:szCs w:val="22"/>
        </w:rPr>
        <w:t xml:space="preserve"> Jiří, Ing.</w:t>
      </w:r>
      <w:r w:rsidR="009B1F38">
        <w:rPr>
          <w:sz w:val="22"/>
          <w:szCs w:val="22"/>
        </w:rPr>
        <w:t xml:space="preserve"> </w:t>
      </w:r>
      <w:r>
        <w:rPr>
          <w:sz w:val="22"/>
          <w:szCs w:val="22"/>
        </w:rPr>
        <w:t>&amp;</w:t>
      </w:r>
      <w:r w:rsidRPr="006C719C">
        <w:rPr>
          <w:sz w:val="22"/>
          <w:szCs w:val="22"/>
        </w:rPr>
        <w:t>Ing.</w:t>
      </w:r>
      <w:r w:rsidRPr="006C719C">
        <w:rPr>
          <w:sz w:val="22"/>
          <w:szCs w:val="22"/>
        </w:rPr>
        <w:tab/>
        <w:t>UNISTAV a.s.</w:t>
      </w:r>
      <w:r w:rsidRPr="006C719C">
        <w:rPr>
          <w:sz w:val="22"/>
          <w:szCs w:val="22"/>
        </w:rPr>
        <w:tab/>
        <w:t>přípravář</w:t>
      </w:r>
      <w:r w:rsidRPr="006C719C">
        <w:rPr>
          <w:sz w:val="22"/>
          <w:szCs w:val="22"/>
        </w:rPr>
        <w:tab/>
        <w:t>8</w:t>
      </w:r>
    </w:p>
    <w:p w:rsidR="00E90495" w:rsidRDefault="00E90495" w:rsidP="008817A7">
      <w:pPr>
        <w:pStyle w:val="Nomlnmoje"/>
        <w:tabs>
          <w:tab w:val="left" w:pos="0"/>
          <w:tab w:val="left" w:pos="3600"/>
          <w:tab w:val="left" w:pos="5670"/>
          <w:tab w:val="right" w:pos="9072"/>
        </w:tabs>
        <w:ind w:left="0"/>
        <w:jc w:val="left"/>
        <w:rPr>
          <w:sz w:val="22"/>
          <w:szCs w:val="22"/>
        </w:rPr>
      </w:pPr>
      <w:r>
        <w:rPr>
          <w:sz w:val="22"/>
          <w:szCs w:val="22"/>
        </w:rPr>
        <w:t>25. Lazar Alexandr, Ing.</w:t>
      </w:r>
      <w:r>
        <w:rPr>
          <w:sz w:val="22"/>
          <w:szCs w:val="22"/>
        </w:rPr>
        <w:tab/>
        <w:t>IMOS Brno a.s.</w:t>
      </w:r>
      <w:r>
        <w:rPr>
          <w:sz w:val="22"/>
          <w:szCs w:val="22"/>
        </w:rPr>
        <w:tab/>
        <w:t>stavbyvedoucí</w:t>
      </w:r>
      <w:r>
        <w:rPr>
          <w:sz w:val="22"/>
          <w:szCs w:val="22"/>
        </w:rPr>
        <w:tab/>
        <w:t>24</w:t>
      </w:r>
    </w:p>
    <w:p w:rsidR="00E90495" w:rsidRPr="00516358" w:rsidRDefault="00E90495" w:rsidP="008817A7">
      <w:pPr>
        <w:pStyle w:val="Nomlnmoje"/>
        <w:tabs>
          <w:tab w:val="left" w:pos="0"/>
          <w:tab w:val="left" w:pos="3600"/>
          <w:tab w:val="left" w:pos="5670"/>
          <w:tab w:val="right" w:pos="9072"/>
        </w:tabs>
        <w:ind w:left="0"/>
        <w:jc w:val="left"/>
        <w:rPr>
          <w:sz w:val="22"/>
          <w:szCs w:val="22"/>
        </w:rPr>
      </w:pPr>
      <w:r w:rsidRPr="00516358">
        <w:rPr>
          <w:sz w:val="22"/>
          <w:szCs w:val="22"/>
        </w:rPr>
        <w:t xml:space="preserve">26. Navrátil Marek, PhDr., </w:t>
      </w:r>
      <w:proofErr w:type="spellStart"/>
      <w:r w:rsidRPr="00516358">
        <w:rPr>
          <w:sz w:val="22"/>
          <w:szCs w:val="22"/>
        </w:rPr>
        <w:t>Ph.</w:t>
      </w:r>
      <w:r w:rsidR="00CF3F3F" w:rsidRPr="00516358">
        <w:rPr>
          <w:sz w:val="22"/>
          <w:szCs w:val="22"/>
        </w:rPr>
        <w:t>D</w:t>
      </w:r>
      <w:proofErr w:type="spellEnd"/>
      <w:r w:rsidR="00CF3F3F" w:rsidRPr="00516358">
        <w:rPr>
          <w:sz w:val="22"/>
          <w:szCs w:val="22"/>
        </w:rPr>
        <w:t xml:space="preserve">. </w:t>
      </w:r>
      <w:r w:rsidR="00CF3F3F" w:rsidRPr="00516358">
        <w:rPr>
          <w:sz w:val="22"/>
          <w:szCs w:val="22"/>
        </w:rPr>
        <w:tab/>
      </w:r>
      <w:r w:rsidRPr="00516358">
        <w:rPr>
          <w:sz w:val="22"/>
          <w:szCs w:val="22"/>
        </w:rPr>
        <w:t>UNISTAV a.s.</w:t>
      </w:r>
      <w:r w:rsidRPr="00516358">
        <w:rPr>
          <w:sz w:val="22"/>
          <w:szCs w:val="22"/>
        </w:rPr>
        <w:tab/>
        <w:t>personální ředitel</w:t>
      </w:r>
      <w:r w:rsidRPr="00516358">
        <w:rPr>
          <w:sz w:val="22"/>
          <w:szCs w:val="22"/>
        </w:rPr>
        <w:tab/>
        <w:t>16</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27. </w:t>
      </w:r>
      <w:r w:rsidRPr="006C719C">
        <w:rPr>
          <w:sz w:val="22"/>
          <w:szCs w:val="22"/>
        </w:rPr>
        <w:t>Navrátil Miro</w:t>
      </w:r>
      <w:r>
        <w:rPr>
          <w:sz w:val="22"/>
          <w:szCs w:val="22"/>
        </w:rPr>
        <w:t>slav, Ing.</w:t>
      </w:r>
      <w:r>
        <w:rPr>
          <w:sz w:val="22"/>
          <w:szCs w:val="22"/>
        </w:rPr>
        <w:tab/>
      </w:r>
      <w:r w:rsidRPr="006C719C">
        <w:rPr>
          <w:sz w:val="22"/>
          <w:szCs w:val="22"/>
        </w:rPr>
        <w:t>OHL ŽS a.s.</w:t>
      </w:r>
      <w:r>
        <w:rPr>
          <w:sz w:val="22"/>
          <w:szCs w:val="22"/>
        </w:rPr>
        <w:tab/>
      </w:r>
      <w:r w:rsidRPr="006C719C">
        <w:rPr>
          <w:sz w:val="22"/>
          <w:szCs w:val="22"/>
        </w:rPr>
        <w:t>stavbyved</w:t>
      </w:r>
      <w:r>
        <w:rPr>
          <w:sz w:val="22"/>
          <w:szCs w:val="22"/>
        </w:rPr>
        <w:t>oucí</w:t>
      </w:r>
      <w:r>
        <w:rPr>
          <w:sz w:val="22"/>
          <w:szCs w:val="22"/>
        </w:rPr>
        <w:tab/>
      </w:r>
      <w:r w:rsidRPr="006C719C">
        <w:rPr>
          <w:sz w:val="22"/>
          <w:szCs w:val="22"/>
        </w:rPr>
        <w:t>20</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28. </w:t>
      </w:r>
      <w:r w:rsidRPr="006C719C">
        <w:rPr>
          <w:sz w:val="22"/>
          <w:szCs w:val="22"/>
        </w:rPr>
        <w:t>Novák Jindřich, Ing.</w:t>
      </w:r>
      <w:r w:rsidR="009B1F38">
        <w:rPr>
          <w:sz w:val="22"/>
          <w:szCs w:val="22"/>
        </w:rPr>
        <w:t xml:space="preserve"> </w:t>
      </w:r>
      <w:r w:rsidRPr="006C719C">
        <w:rPr>
          <w:sz w:val="22"/>
          <w:szCs w:val="22"/>
        </w:rPr>
        <w:t>&amp;Ing.</w:t>
      </w:r>
      <w:r>
        <w:rPr>
          <w:sz w:val="22"/>
          <w:szCs w:val="22"/>
        </w:rPr>
        <w:tab/>
      </w:r>
      <w:r w:rsidRPr="006C719C">
        <w:rPr>
          <w:sz w:val="22"/>
          <w:szCs w:val="22"/>
        </w:rPr>
        <w:t>UNISTAV a.s.</w:t>
      </w:r>
      <w:r>
        <w:rPr>
          <w:sz w:val="22"/>
          <w:szCs w:val="22"/>
        </w:rPr>
        <w:tab/>
      </w:r>
      <w:r w:rsidRPr="006C719C">
        <w:rPr>
          <w:sz w:val="22"/>
          <w:szCs w:val="22"/>
        </w:rPr>
        <w:t>stavbyvedoucí</w:t>
      </w:r>
      <w:r>
        <w:rPr>
          <w:sz w:val="22"/>
          <w:szCs w:val="22"/>
        </w:rPr>
        <w:tab/>
      </w:r>
      <w:r w:rsidRPr="006C719C">
        <w:rPr>
          <w:sz w:val="22"/>
          <w:szCs w:val="22"/>
        </w:rPr>
        <w:t>3</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29. </w:t>
      </w:r>
      <w:r w:rsidRPr="006C719C">
        <w:rPr>
          <w:sz w:val="22"/>
          <w:szCs w:val="22"/>
        </w:rPr>
        <w:t xml:space="preserve">Novák Pavel, </w:t>
      </w:r>
      <w:proofErr w:type="spellStart"/>
      <w:r w:rsidRPr="006C719C">
        <w:rPr>
          <w:sz w:val="22"/>
          <w:szCs w:val="22"/>
        </w:rPr>
        <w:t>Ing</w:t>
      </w:r>
      <w:proofErr w:type="spellEnd"/>
      <w:r>
        <w:rPr>
          <w:sz w:val="22"/>
          <w:szCs w:val="22"/>
        </w:rPr>
        <w:tab/>
        <w:t>UNISTAV a.s.</w:t>
      </w:r>
      <w:r>
        <w:rPr>
          <w:sz w:val="22"/>
          <w:szCs w:val="22"/>
        </w:rPr>
        <w:tab/>
      </w:r>
      <w:r w:rsidRPr="006C719C">
        <w:rPr>
          <w:sz w:val="22"/>
          <w:szCs w:val="22"/>
        </w:rPr>
        <w:t>hlavní stavbyvedoucí</w:t>
      </w:r>
      <w:r>
        <w:rPr>
          <w:sz w:val="22"/>
          <w:szCs w:val="22"/>
        </w:rPr>
        <w:tab/>
      </w:r>
      <w:r w:rsidRPr="006C719C">
        <w:rPr>
          <w:sz w:val="22"/>
          <w:szCs w:val="22"/>
        </w:rPr>
        <w:t>9</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30. </w:t>
      </w:r>
      <w:r w:rsidRPr="006C719C">
        <w:rPr>
          <w:sz w:val="22"/>
          <w:szCs w:val="22"/>
        </w:rPr>
        <w:t>Počinek Pavel, Ing.</w:t>
      </w:r>
      <w:r>
        <w:rPr>
          <w:sz w:val="22"/>
          <w:szCs w:val="22"/>
        </w:rPr>
        <w:tab/>
      </w:r>
      <w:r w:rsidRPr="006C719C">
        <w:rPr>
          <w:sz w:val="22"/>
          <w:szCs w:val="22"/>
        </w:rPr>
        <w:t>UNISTAV a.s.</w:t>
      </w:r>
      <w:r>
        <w:rPr>
          <w:sz w:val="22"/>
          <w:szCs w:val="22"/>
        </w:rPr>
        <w:tab/>
      </w:r>
      <w:r w:rsidRPr="006C719C">
        <w:rPr>
          <w:sz w:val="22"/>
          <w:szCs w:val="22"/>
        </w:rPr>
        <w:t>hlavní stavbyvedoucí</w:t>
      </w:r>
      <w:r>
        <w:rPr>
          <w:sz w:val="22"/>
          <w:szCs w:val="22"/>
        </w:rPr>
        <w:tab/>
      </w:r>
      <w:r w:rsidRPr="006C719C">
        <w:rPr>
          <w:sz w:val="22"/>
          <w:szCs w:val="22"/>
        </w:rPr>
        <w:t>18</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31. </w:t>
      </w:r>
      <w:r w:rsidRPr="006C719C">
        <w:rPr>
          <w:sz w:val="22"/>
          <w:szCs w:val="22"/>
        </w:rPr>
        <w:t>Řehůřek Jan, Ing.</w:t>
      </w:r>
      <w:r>
        <w:rPr>
          <w:sz w:val="22"/>
          <w:szCs w:val="22"/>
        </w:rPr>
        <w:tab/>
      </w:r>
      <w:r w:rsidRPr="006C719C">
        <w:rPr>
          <w:sz w:val="22"/>
          <w:szCs w:val="22"/>
        </w:rPr>
        <w:t>UNISTAV a.s.</w:t>
      </w:r>
      <w:r>
        <w:rPr>
          <w:sz w:val="22"/>
          <w:szCs w:val="22"/>
        </w:rPr>
        <w:tab/>
      </w:r>
      <w:r w:rsidRPr="006C719C">
        <w:rPr>
          <w:sz w:val="22"/>
          <w:szCs w:val="22"/>
        </w:rPr>
        <w:t>přípravář</w:t>
      </w:r>
      <w:r>
        <w:rPr>
          <w:sz w:val="22"/>
          <w:szCs w:val="22"/>
        </w:rPr>
        <w:tab/>
      </w:r>
      <w:r w:rsidRPr="006C719C">
        <w:rPr>
          <w:sz w:val="22"/>
          <w:szCs w:val="22"/>
        </w:rPr>
        <w:t>38</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32. </w:t>
      </w:r>
      <w:proofErr w:type="spellStart"/>
      <w:r>
        <w:rPr>
          <w:sz w:val="22"/>
          <w:szCs w:val="22"/>
        </w:rPr>
        <w:t>Schenková</w:t>
      </w:r>
      <w:proofErr w:type="spellEnd"/>
      <w:r>
        <w:rPr>
          <w:sz w:val="22"/>
          <w:szCs w:val="22"/>
        </w:rPr>
        <w:t xml:space="preserve"> Klára, Ing.</w:t>
      </w:r>
      <w:r>
        <w:rPr>
          <w:sz w:val="22"/>
          <w:szCs w:val="22"/>
        </w:rPr>
        <w:tab/>
      </w:r>
      <w:proofErr w:type="spellStart"/>
      <w:r w:rsidRPr="006C719C">
        <w:rPr>
          <w:sz w:val="22"/>
          <w:szCs w:val="22"/>
        </w:rPr>
        <w:t>Stavexis</w:t>
      </w:r>
      <w:proofErr w:type="spellEnd"/>
      <w:r w:rsidRPr="006C719C">
        <w:rPr>
          <w:sz w:val="22"/>
          <w:szCs w:val="22"/>
        </w:rPr>
        <w:t xml:space="preserve"> s.r.o.</w:t>
      </w:r>
      <w:r>
        <w:rPr>
          <w:sz w:val="22"/>
          <w:szCs w:val="22"/>
        </w:rPr>
        <w:tab/>
      </w:r>
      <w:r w:rsidRPr="006C719C">
        <w:rPr>
          <w:sz w:val="22"/>
          <w:szCs w:val="22"/>
        </w:rPr>
        <w:t>technický pracovník</w:t>
      </w:r>
      <w:r>
        <w:rPr>
          <w:sz w:val="22"/>
          <w:szCs w:val="22"/>
        </w:rPr>
        <w:tab/>
      </w:r>
      <w:r w:rsidRPr="006C719C">
        <w:rPr>
          <w:sz w:val="22"/>
          <w:szCs w:val="22"/>
        </w:rPr>
        <w:t>6</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lastRenderedPageBreak/>
        <w:t xml:space="preserve">33. </w:t>
      </w:r>
      <w:r w:rsidRPr="006C719C">
        <w:rPr>
          <w:sz w:val="22"/>
          <w:szCs w:val="22"/>
        </w:rPr>
        <w:t>Sobola Petr, Ing.</w:t>
      </w:r>
      <w:r>
        <w:rPr>
          <w:sz w:val="22"/>
          <w:szCs w:val="22"/>
        </w:rPr>
        <w:tab/>
      </w:r>
      <w:r w:rsidRPr="006C719C">
        <w:rPr>
          <w:sz w:val="22"/>
          <w:szCs w:val="22"/>
        </w:rPr>
        <w:t>PS Brno s.r.o.</w:t>
      </w:r>
      <w:r>
        <w:rPr>
          <w:sz w:val="22"/>
          <w:szCs w:val="22"/>
        </w:rPr>
        <w:tab/>
      </w:r>
      <w:r w:rsidRPr="006C719C">
        <w:rPr>
          <w:sz w:val="22"/>
          <w:szCs w:val="22"/>
        </w:rPr>
        <w:t>obchodní manažer</w:t>
      </w:r>
      <w:r>
        <w:rPr>
          <w:sz w:val="22"/>
          <w:szCs w:val="22"/>
        </w:rPr>
        <w:tab/>
      </w:r>
      <w:r w:rsidRPr="006C719C">
        <w:rPr>
          <w:sz w:val="22"/>
          <w:szCs w:val="22"/>
        </w:rPr>
        <w:t>23</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34. </w:t>
      </w:r>
      <w:proofErr w:type="spellStart"/>
      <w:r w:rsidRPr="006C719C">
        <w:rPr>
          <w:sz w:val="22"/>
          <w:szCs w:val="22"/>
        </w:rPr>
        <w:t>Ožanová</w:t>
      </w:r>
      <w:proofErr w:type="spellEnd"/>
      <w:r w:rsidRPr="006C719C">
        <w:rPr>
          <w:sz w:val="22"/>
          <w:szCs w:val="22"/>
        </w:rPr>
        <w:t xml:space="preserve"> Marcela, Ing.</w:t>
      </w:r>
      <w:r>
        <w:rPr>
          <w:sz w:val="22"/>
          <w:szCs w:val="22"/>
        </w:rPr>
        <w:tab/>
      </w:r>
      <w:r w:rsidRPr="006C719C">
        <w:rPr>
          <w:sz w:val="22"/>
          <w:szCs w:val="22"/>
        </w:rPr>
        <w:t>METROSTAV a.s</w:t>
      </w:r>
      <w:r>
        <w:rPr>
          <w:sz w:val="22"/>
          <w:szCs w:val="22"/>
        </w:rPr>
        <w:tab/>
      </w:r>
      <w:r w:rsidRPr="006C719C">
        <w:rPr>
          <w:sz w:val="22"/>
          <w:szCs w:val="22"/>
        </w:rPr>
        <w:t>výrobní přípravář</w:t>
      </w:r>
      <w:r>
        <w:rPr>
          <w:sz w:val="22"/>
          <w:szCs w:val="22"/>
        </w:rPr>
        <w:tab/>
      </w:r>
      <w:r w:rsidRPr="006C719C">
        <w:rPr>
          <w:sz w:val="22"/>
          <w:szCs w:val="22"/>
        </w:rPr>
        <w:t>6</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35. </w:t>
      </w:r>
      <w:proofErr w:type="spellStart"/>
      <w:r w:rsidRPr="006C719C">
        <w:rPr>
          <w:sz w:val="22"/>
          <w:szCs w:val="22"/>
        </w:rPr>
        <w:t>Vendolský</w:t>
      </w:r>
      <w:proofErr w:type="spellEnd"/>
      <w:r w:rsidRPr="006C719C">
        <w:rPr>
          <w:sz w:val="22"/>
          <w:szCs w:val="22"/>
        </w:rPr>
        <w:t xml:space="preserve"> Martin</w:t>
      </w:r>
      <w:r>
        <w:rPr>
          <w:sz w:val="22"/>
          <w:szCs w:val="22"/>
        </w:rPr>
        <w:tab/>
      </w:r>
      <w:r w:rsidRPr="006C719C">
        <w:rPr>
          <w:sz w:val="22"/>
          <w:szCs w:val="22"/>
        </w:rPr>
        <w:t>UNISTAV a.s.</w:t>
      </w:r>
      <w:r>
        <w:rPr>
          <w:sz w:val="22"/>
          <w:szCs w:val="22"/>
        </w:rPr>
        <w:tab/>
      </w:r>
      <w:r w:rsidRPr="006C719C">
        <w:rPr>
          <w:sz w:val="22"/>
          <w:szCs w:val="22"/>
        </w:rPr>
        <w:t>stavbyvedo</w:t>
      </w:r>
      <w:r>
        <w:rPr>
          <w:sz w:val="22"/>
          <w:szCs w:val="22"/>
        </w:rPr>
        <w:t>ucí</w:t>
      </w:r>
      <w:r>
        <w:rPr>
          <w:sz w:val="22"/>
          <w:szCs w:val="22"/>
        </w:rPr>
        <w:tab/>
      </w:r>
      <w:r w:rsidRPr="006C719C">
        <w:rPr>
          <w:sz w:val="22"/>
          <w:szCs w:val="22"/>
        </w:rPr>
        <w:t>17</w:t>
      </w:r>
    </w:p>
    <w:p w:rsidR="00E90495" w:rsidRPr="006C719C" w:rsidRDefault="00E90495" w:rsidP="008817A7">
      <w:pPr>
        <w:pStyle w:val="Nomlnmoje"/>
        <w:tabs>
          <w:tab w:val="left" w:pos="0"/>
          <w:tab w:val="left" w:pos="3600"/>
          <w:tab w:val="left" w:pos="5670"/>
          <w:tab w:val="right" w:pos="9072"/>
        </w:tabs>
        <w:ind w:left="0"/>
        <w:jc w:val="left"/>
        <w:rPr>
          <w:sz w:val="22"/>
          <w:szCs w:val="22"/>
        </w:rPr>
      </w:pPr>
      <w:r>
        <w:rPr>
          <w:sz w:val="22"/>
          <w:szCs w:val="22"/>
        </w:rPr>
        <w:t xml:space="preserve">36. </w:t>
      </w:r>
      <w:proofErr w:type="spellStart"/>
      <w:r w:rsidRPr="006C719C">
        <w:rPr>
          <w:sz w:val="22"/>
          <w:szCs w:val="22"/>
        </w:rPr>
        <w:t>Weigel</w:t>
      </w:r>
      <w:proofErr w:type="spellEnd"/>
      <w:r w:rsidRPr="006C719C">
        <w:rPr>
          <w:sz w:val="22"/>
          <w:szCs w:val="22"/>
        </w:rPr>
        <w:t xml:space="preserve"> Dalibor, Ing.</w:t>
      </w:r>
      <w:r>
        <w:rPr>
          <w:sz w:val="22"/>
          <w:szCs w:val="22"/>
        </w:rPr>
        <w:tab/>
      </w:r>
      <w:r w:rsidRPr="006C719C">
        <w:rPr>
          <w:sz w:val="22"/>
          <w:szCs w:val="22"/>
        </w:rPr>
        <w:t>UNISTAV a.s.</w:t>
      </w:r>
      <w:r>
        <w:rPr>
          <w:sz w:val="22"/>
          <w:szCs w:val="22"/>
        </w:rPr>
        <w:tab/>
      </w:r>
      <w:r w:rsidRPr="006C719C">
        <w:rPr>
          <w:sz w:val="22"/>
          <w:szCs w:val="22"/>
        </w:rPr>
        <w:t>zástupce výrobního ředitele</w:t>
      </w:r>
      <w:r>
        <w:rPr>
          <w:sz w:val="22"/>
          <w:szCs w:val="22"/>
        </w:rPr>
        <w:tab/>
      </w:r>
      <w:r w:rsidRPr="006C719C">
        <w:rPr>
          <w:sz w:val="22"/>
          <w:szCs w:val="22"/>
        </w:rPr>
        <w:t>15</w:t>
      </w:r>
    </w:p>
    <w:p w:rsidR="00E90495" w:rsidRPr="00A1257D" w:rsidRDefault="00E90495" w:rsidP="00576610">
      <w:pPr>
        <w:pStyle w:val="Nomlnmoje"/>
        <w:tabs>
          <w:tab w:val="left" w:pos="3600"/>
          <w:tab w:val="left" w:pos="5670"/>
          <w:tab w:val="right" w:pos="9072"/>
        </w:tabs>
        <w:ind w:left="0"/>
      </w:pPr>
      <w:r>
        <w:rPr>
          <w:sz w:val="22"/>
          <w:szCs w:val="22"/>
        </w:rPr>
        <w:t xml:space="preserve">37. </w:t>
      </w:r>
      <w:proofErr w:type="spellStart"/>
      <w:r w:rsidRPr="006C719C">
        <w:rPr>
          <w:sz w:val="22"/>
          <w:szCs w:val="22"/>
        </w:rPr>
        <w:t>Zhořová</w:t>
      </w:r>
      <w:proofErr w:type="spellEnd"/>
      <w:r w:rsidRPr="006C719C">
        <w:rPr>
          <w:sz w:val="22"/>
          <w:szCs w:val="22"/>
        </w:rPr>
        <w:t xml:space="preserve"> Eva, Mgr.</w:t>
      </w:r>
      <w:r>
        <w:rPr>
          <w:sz w:val="22"/>
          <w:szCs w:val="22"/>
        </w:rPr>
        <w:tab/>
      </w:r>
      <w:r w:rsidRPr="006C719C">
        <w:rPr>
          <w:sz w:val="22"/>
          <w:szCs w:val="22"/>
        </w:rPr>
        <w:t>UNISTAV a.s.</w:t>
      </w:r>
      <w:r>
        <w:rPr>
          <w:sz w:val="22"/>
          <w:szCs w:val="22"/>
        </w:rPr>
        <w:tab/>
      </w:r>
      <w:r w:rsidRPr="006C719C">
        <w:rPr>
          <w:sz w:val="22"/>
          <w:szCs w:val="22"/>
        </w:rPr>
        <w:t>právník</w:t>
      </w:r>
      <w:r>
        <w:rPr>
          <w:sz w:val="22"/>
          <w:szCs w:val="22"/>
        </w:rPr>
        <w:tab/>
      </w:r>
      <w:r w:rsidRPr="006C719C">
        <w:rPr>
          <w:sz w:val="22"/>
          <w:szCs w:val="22"/>
        </w:rPr>
        <w:t>17</w:t>
      </w:r>
    </w:p>
    <w:sectPr w:rsidR="00E90495" w:rsidRPr="00A1257D" w:rsidSect="00FD71B5">
      <w:headerReference w:type="default" r:id="rId61"/>
      <w:footerReference w:type="default" r:id="rId62"/>
      <w:endnotePr>
        <w:numFmt w:val="decimal"/>
      </w:endnotePr>
      <w:pgSz w:w="11906" w:h="16838"/>
      <w:pgMar w:top="1418" w:right="1418" w:bottom="1418"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1DA9" w:rsidRDefault="00131DA9">
      <w:r>
        <w:separator/>
      </w:r>
    </w:p>
  </w:endnote>
  <w:endnote w:type="continuationSeparator" w:id="0">
    <w:p w:rsidR="00131DA9" w:rsidRDefault="00131D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146" w:rsidRPr="004528C0" w:rsidRDefault="00CC7198" w:rsidP="006B25C0">
    <w:pPr>
      <w:pStyle w:val="Zpat"/>
      <w:jc w:val="center"/>
      <w:rPr>
        <w:rFonts w:ascii="Times New Roman" w:hAnsi="Times New Roman" w:cs="Times New Roman"/>
        <w:sz w:val="24"/>
        <w:szCs w:val="24"/>
      </w:rPr>
    </w:pPr>
    <w:r w:rsidRPr="004528C0">
      <w:rPr>
        <w:rStyle w:val="slostrnky"/>
        <w:rFonts w:ascii="Times New Roman" w:hAnsi="Times New Roman" w:cs="Times New Roman"/>
        <w:sz w:val="24"/>
        <w:szCs w:val="24"/>
      </w:rPr>
      <w:fldChar w:fldCharType="begin"/>
    </w:r>
    <w:r w:rsidR="00A96146" w:rsidRPr="004528C0">
      <w:rPr>
        <w:rStyle w:val="slostrnky"/>
        <w:rFonts w:ascii="Times New Roman" w:hAnsi="Times New Roman" w:cs="Times New Roman"/>
        <w:sz w:val="24"/>
        <w:szCs w:val="24"/>
      </w:rPr>
      <w:instrText xml:space="preserve"> PAGE </w:instrText>
    </w:r>
    <w:r w:rsidRPr="004528C0">
      <w:rPr>
        <w:rStyle w:val="slostrnky"/>
        <w:rFonts w:ascii="Times New Roman" w:hAnsi="Times New Roman" w:cs="Times New Roman"/>
        <w:sz w:val="24"/>
        <w:szCs w:val="24"/>
      </w:rPr>
      <w:fldChar w:fldCharType="separate"/>
    </w:r>
    <w:r w:rsidR="00004CCA">
      <w:rPr>
        <w:rStyle w:val="slostrnky"/>
        <w:rFonts w:ascii="Times New Roman" w:hAnsi="Times New Roman" w:cs="Times New Roman"/>
        <w:noProof/>
        <w:sz w:val="24"/>
        <w:szCs w:val="24"/>
      </w:rPr>
      <w:t>6</w:t>
    </w:r>
    <w:r w:rsidRPr="004528C0">
      <w:rPr>
        <w:rStyle w:val="slostrnky"/>
        <w:rFonts w:ascii="Times New Roman" w:hAnsi="Times New Roman" w:cs="Times New Roman"/>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1DA9" w:rsidRDefault="00131DA9">
      <w:r>
        <w:separator/>
      </w:r>
    </w:p>
  </w:footnote>
  <w:footnote w:type="continuationSeparator" w:id="0">
    <w:p w:rsidR="00131DA9" w:rsidRDefault="00131DA9">
      <w:r>
        <w:continuationSeparator/>
      </w:r>
    </w:p>
  </w:footnote>
  <w:footnote w:id="1">
    <w:p w:rsidR="00A96146" w:rsidRDefault="00A96146">
      <w:pPr>
        <w:pStyle w:val="Textpoznpodarou"/>
      </w:pPr>
      <w:r w:rsidRPr="00734841">
        <w:rPr>
          <w:rStyle w:val="Znakapoznpodarou"/>
          <w:b/>
        </w:rPr>
        <w:footnoteRef/>
      </w:r>
      <w:r w:rsidRPr="00734841">
        <w:rPr>
          <w:b/>
        </w:rPr>
        <w:t xml:space="preserve"> </w:t>
      </w:r>
      <w:r>
        <w:t>Velký sociologický slovník, 1966, s. 547</w:t>
      </w:r>
    </w:p>
  </w:footnote>
  <w:footnote w:id="2">
    <w:p w:rsidR="00A96146" w:rsidRDefault="00A96146">
      <w:pPr>
        <w:pStyle w:val="Textpoznpodarou"/>
      </w:pPr>
      <w:r>
        <w:rPr>
          <w:rStyle w:val="Znakapoznpodarou"/>
        </w:rPr>
        <w:footnoteRef/>
      </w:r>
      <w:r>
        <w:t xml:space="preserve"> Blíže viz KLOPFER, M.: </w:t>
      </w:r>
      <w:proofErr w:type="spellStart"/>
      <w:r>
        <w:t>Wirtschaftsethik</w:t>
      </w:r>
      <w:proofErr w:type="spellEnd"/>
      <w:r>
        <w:t xml:space="preserve">, Siemens A. G., </w:t>
      </w:r>
      <w:proofErr w:type="spellStart"/>
      <w:r>
        <w:t>Munchen</w:t>
      </w:r>
      <w:proofErr w:type="spellEnd"/>
      <w:r>
        <w:t xml:space="preserve"> 1994.</w:t>
      </w:r>
    </w:p>
  </w:footnote>
  <w:footnote w:id="3">
    <w:p w:rsidR="00A96146" w:rsidRDefault="00A96146">
      <w:pPr>
        <w:pStyle w:val="Textpoznpodarou"/>
      </w:pPr>
      <w:r>
        <w:rPr>
          <w:rStyle w:val="Znakapoznpodarou"/>
        </w:rPr>
        <w:footnoteRef/>
      </w:r>
      <w:r>
        <w:t xml:space="preserve"> Vyhláška č. 499/2006 Sb., příloha č. 1, účinná do 28. 3. 2013 </w:t>
      </w:r>
    </w:p>
  </w:footnote>
  <w:footnote w:id="4">
    <w:p w:rsidR="00A96146" w:rsidRDefault="00A96146">
      <w:pPr>
        <w:pStyle w:val="Textpoznpodarou"/>
      </w:pPr>
      <w:r>
        <w:rPr>
          <w:rStyle w:val="Znakapoznpodarou"/>
        </w:rPr>
        <w:footnoteRef/>
      </w:r>
      <w:r>
        <w:t xml:space="preserve"> VOLF, F.:Hodnotová analýza ve stavebnictví, str. 34[23]</w:t>
      </w:r>
    </w:p>
  </w:footnote>
  <w:footnote w:id="5">
    <w:p w:rsidR="00A96146" w:rsidRDefault="00A96146">
      <w:pPr>
        <w:pStyle w:val="Textpoznpodarou"/>
      </w:pPr>
      <w:r>
        <w:rPr>
          <w:rStyle w:val="Znakapoznpodarou"/>
        </w:rPr>
        <w:footnoteRef/>
      </w:r>
      <w:r>
        <w:t xml:space="preserve">  e-zpravodaj, eden300, duben 2011</w:t>
      </w:r>
    </w:p>
  </w:footnote>
  <w:footnote w:id="6">
    <w:p w:rsidR="00A96146" w:rsidRPr="005504EC" w:rsidRDefault="00A96146">
      <w:pPr>
        <w:pStyle w:val="Textpoznpodarou"/>
        <w:rPr>
          <w:lang w:val="en-US"/>
        </w:rPr>
      </w:pPr>
      <w:r>
        <w:rPr>
          <w:rStyle w:val="Znakapoznpodarou"/>
        </w:rPr>
        <w:footnoteRef/>
      </w:r>
      <w:r>
        <w:t>http://www.scio.cz/o-nas/index.asp</w:t>
      </w:r>
    </w:p>
  </w:footnote>
  <w:footnote w:id="7">
    <w:p w:rsidR="00A96146" w:rsidRPr="005648CD" w:rsidRDefault="00A96146">
      <w:pPr>
        <w:pStyle w:val="Textpoznpodarou"/>
      </w:pPr>
      <w:r w:rsidRPr="005648CD">
        <w:rPr>
          <w:rStyle w:val="Znakapoznpodarou"/>
        </w:rPr>
        <w:footnoteRef/>
      </w:r>
      <w:r w:rsidRPr="005648CD">
        <w:t xml:space="preserve"> </w:t>
      </w:r>
      <w:hyperlink r:id="rId1" w:history="1">
        <w:r w:rsidRPr="005648CD">
          <w:rPr>
            <w:rStyle w:val="Hypertextovodkaz"/>
            <w:color w:val="auto"/>
          </w:rPr>
          <w:t>www.spolecnavize.cz</w:t>
        </w:r>
      </w:hyperlink>
      <w:r w:rsidRPr="005648CD">
        <w:t>, Konference společná vize 2012</w:t>
      </w:r>
    </w:p>
  </w:footnote>
  <w:footnote w:id="8">
    <w:p w:rsidR="00A96146" w:rsidRDefault="00A96146">
      <w:pPr>
        <w:pStyle w:val="Textpoznpodarou"/>
      </w:pPr>
      <w:r>
        <w:rPr>
          <w:rStyle w:val="Znakapoznpodarou"/>
        </w:rPr>
        <w:footnoteRef/>
      </w:r>
      <w:r>
        <w:t xml:space="preserve"> Zákon č. 22/1997 Sb., §11a, odst. 3</w:t>
      </w:r>
    </w:p>
  </w:footnote>
  <w:footnote w:id="9">
    <w:p w:rsidR="00A96146" w:rsidRDefault="00A96146">
      <w:pPr>
        <w:pStyle w:val="Textpoznpodarou"/>
      </w:pPr>
      <w:r>
        <w:rPr>
          <w:rStyle w:val="Znakapoznpodarou"/>
        </w:rPr>
        <w:footnoteRef/>
      </w:r>
      <w:r>
        <w:t xml:space="preserve"> Rozsudek Nejvyššího správního soudu ze dne 4. 8. </w:t>
      </w:r>
      <w:proofErr w:type="gramStart"/>
      <w:r>
        <w:t>2008,č .</w:t>
      </w:r>
      <w:proofErr w:type="spellStart"/>
      <w:r>
        <w:t>j</w:t>
      </w:r>
      <w:proofErr w:type="spellEnd"/>
      <w:r>
        <w:t>.</w:t>
      </w:r>
      <w:proofErr w:type="gramEnd"/>
      <w:r>
        <w:t xml:space="preserve"> 9 As 63/2010. S. 111 - 126</w:t>
      </w:r>
    </w:p>
  </w:footnote>
  <w:footnote w:id="10">
    <w:p w:rsidR="00A96146" w:rsidRDefault="00A96146">
      <w:pPr>
        <w:pStyle w:val="Textpoznpodarou"/>
      </w:pPr>
      <w:r>
        <w:rPr>
          <w:rStyle w:val="Znakapoznpodarou"/>
        </w:rPr>
        <w:footnoteRef/>
      </w:r>
      <w:r>
        <w:t xml:space="preserve"> Citace ze zákona č. 350/2012 Sb.</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146" w:rsidRPr="00841A1B" w:rsidRDefault="00A96146" w:rsidP="00841A1B">
    <w:pPr>
      <w:pStyle w:val="Zhlav"/>
      <w:ind w:left="709"/>
      <w:rPr>
        <w:rFonts w:ascii="Times New Roman" w:hAnsi="Times New Roman" w:cs="Times New Roman"/>
        <w:i/>
        <w:iCs/>
      </w:rPr>
    </w:pPr>
    <w:r w:rsidRPr="00841A1B">
      <w:rPr>
        <w:rFonts w:ascii="Times New Roman" w:hAnsi="Times New Roman" w:cs="Times New Roman"/>
        <w:i/>
        <w:iCs/>
      </w:rPr>
      <w:t>Disertační práce</w:t>
    </w:r>
    <w:r w:rsidRPr="00841A1B">
      <w:rPr>
        <w:rFonts w:ascii="Times New Roman" w:hAnsi="Times New Roman" w:cs="Times New Roman"/>
        <w:i/>
        <w:iCs/>
      </w:rPr>
      <w:tab/>
    </w:r>
    <w:r w:rsidRPr="00841A1B">
      <w:rPr>
        <w:rFonts w:ascii="Times New Roman" w:hAnsi="Times New Roman" w:cs="Times New Roman"/>
        <w:i/>
        <w:iCs/>
      </w:rPr>
      <w:tab/>
      <w:t>Ing. Josef Březina</w:t>
    </w:r>
  </w:p>
  <w:p w:rsidR="00A96146" w:rsidRDefault="00A9614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91497"/>
    <w:multiLevelType w:val="multilevel"/>
    <w:tmpl w:val="B038CC96"/>
    <w:lvl w:ilvl="0">
      <w:start w:val="1"/>
      <w:numFmt w:val="decimal"/>
      <w:pStyle w:val="Titulekgraf"/>
      <w:lvlText w:val="Graf %1:"/>
      <w:lvlJc w:val="left"/>
      <w:pPr>
        <w:tabs>
          <w:tab w:val="num" w:pos="964"/>
        </w:tabs>
        <w:ind w:left="964" w:hanging="964"/>
      </w:pPr>
      <w:rPr>
        <w:rFonts w:hint="default"/>
        <w:b/>
        <w:bCs/>
        <w:i w:val="0"/>
        <w:iCs w:val="0"/>
        <w:sz w:val="22"/>
        <w:szCs w:val="22"/>
      </w:rPr>
    </w:lvl>
    <w:lvl w:ilvl="1">
      <w:start w:val="1"/>
      <w:numFmt w:val="lowerLetter"/>
      <w:lvlText w:val="%2)"/>
      <w:lvlJc w:val="left"/>
      <w:pPr>
        <w:tabs>
          <w:tab w:val="num" w:pos="-947"/>
        </w:tabs>
        <w:ind w:left="-947"/>
      </w:pPr>
      <w:rPr>
        <w:rFonts w:hint="default"/>
      </w:rPr>
    </w:lvl>
    <w:lvl w:ilvl="2">
      <w:start w:val="1"/>
      <w:numFmt w:val="lowerRoman"/>
      <w:lvlText w:val="%3)"/>
      <w:lvlJc w:val="left"/>
      <w:pPr>
        <w:tabs>
          <w:tab w:val="num" w:pos="-947"/>
        </w:tabs>
        <w:ind w:left="-947"/>
      </w:pPr>
      <w:rPr>
        <w:rFonts w:hint="default"/>
      </w:rPr>
    </w:lvl>
    <w:lvl w:ilvl="3">
      <w:start w:val="1"/>
      <w:numFmt w:val="decimal"/>
      <w:lvlText w:val="(%4)"/>
      <w:lvlJc w:val="left"/>
      <w:pPr>
        <w:tabs>
          <w:tab w:val="num" w:pos="-947"/>
        </w:tabs>
        <w:ind w:left="-947"/>
      </w:pPr>
      <w:rPr>
        <w:rFonts w:hint="default"/>
      </w:rPr>
    </w:lvl>
    <w:lvl w:ilvl="4">
      <w:start w:val="1"/>
      <w:numFmt w:val="lowerLetter"/>
      <w:lvlText w:val="(%5)"/>
      <w:lvlJc w:val="left"/>
      <w:pPr>
        <w:tabs>
          <w:tab w:val="num" w:pos="-947"/>
        </w:tabs>
        <w:ind w:left="-947"/>
      </w:pPr>
      <w:rPr>
        <w:rFonts w:hint="default"/>
      </w:rPr>
    </w:lvl>
    <w:lvl w:ilvl="5">
      <w:start w:val="1"/>
      <w:numFmt w:val="lowerRoman"/>
      <w:lvlText w:val="(%6)"/>
      <w:lvlJc w:val="left"/>
      <w:pPr>
        <w:tabs>
          <w:tab w:val="num" w:pos="-947"/>
        </w:tabs>
        <w:ind w:left="-947"/>
      </w:pPr>
      <w:rPr>
        <w:rFonts w:hint="default"/>
      </w:rPr>
    </w:lvl>
    <w:lvl w:ilvl="6">
      <w:start w:val="1"/>
      <w:numFmt w:val="decimal"/>
      <w:lvlText w:val="%7."/>
      <w:lvlJc w:val="left"/>
      <w:pPr>
        <w:tabs>
          <w:tab w:val="num" w:pos="-947"/>
        </w:tabs>
        <w:ind w:left="-947"/>
      </w:pPr>
      <w:rPr>
        <w:rFonts w:hint="default"/>
      </w:rPr>
    </w:lvl>
    <w:lvl w:ilvl="7">
      <w:start w:val="1"/>
      <w:numFmt w:val="lowerLetter"/>
      <w:lvlText w:val="%8."/>
      <w:lvlJc w:val="left"/>
      <w:pPr>
        <w:tabs>
          <w:tab w:val="num" w:pos="-947"/>
        </w:tabs>
        <w:ind w:left="-947"/>
      </w:pPr>
      <w:rPr>
        <w:rFonts w:hint="default"/>
      </w:rPr>
    </w:lvl>
    <w:lvl w:ilvl="8">
      <w:start w:val="1"/>
      <w:numFmt w:val="lowerRoman"/>
      <w:lvlText w:val="%9."/>
      <w:lvlJc w:val="left"/>
      <w:pPr>
        <w:tabs>
          <w:tab w:val="num" w:pos="-947"/>
        </w:tabs>
        <w:ind w:left="-947"/>
      </w:pPr>
      <w:rPr>
        <w:rFonts w:hint="default"/>
      </w:rPr>
    </w:lvl>
  </w:abstractNum>
  <w:abstractNum w:abstractNumId="1">
    <w:nsid w:val="04057546"/>
    <w:multiLevelType w:val="hybridMultilevel"/>
    <w:tmpl w:val="C0BA1406"/>
    <w:lvl w:ilvl="0" w:tplc="5A3E8886">
      <w:start w:val="1"/>
      <w:numFmt w:val="decimal"/>
      <w:pStyle w:val="normlnpopisrovnice"/>
      <w:lvlText w:val="(%1)"/>
      <w:lvlJc w:val="left"/>
      <w:pPr>
        <w:ind w:left="1713" w:hanging="360"/>
      </w:pPr>
      <w:rPr>
        <w:rFonts w:ascii="Times New Roman" w:hAnsi="Times New Roman" w:hint="default"/>
        <w:b w:val="0"/>
        <w:i w:val="0"/>
        <w:sz w:val="24"/>
      </w:rPr>
    </w:lvl>
    <w:lvl w:ilvl="1" w:tplc="04050019" w:tentative="1">
      <w:start w:val="1"/>
      <w:numFmt w:val="lowerLetter"/>
      <w:lvlText w:val="%2."/>
      <w:lvlJc w:val="left"/>
      <w:pPr>
        <w:ind w:left="2433" w:hanging="360"/>
      </w:pPr>
    </w:lvl>
    <w:lvl w:ilvl="2" w:tplc="0405001B" w:tentative="1">
      <w:start w:val="1"/>
      <w:numFmt w:val="lowerRoman"/>
      <w:lvlText w:val="%3."/>
      <w:lvlJc w:val="right"/>
      <w:pPr>
        <w:ind w:left="3153" w:hanging="180"/>
      </w:pPr>
    </w:lvl>
    <w:lvl w:ilvl="3" w:tplc="0405000F" w:tentative="1">
      <w:start w:val="1"/>
      <w:numFmt w:val="decimal"/>
      <w:lvlText w:val="%4."/>
      <w:lvlJc w:val="left"/>
      <w:pPr>
        <w:ind w:left="3873" w:hanging="360"/>
      </w:pPr>
    </w:lvl>
    <w:lvl w:ilvl="4" w:tplc="04050019" w:tentative="1">
      <w:start w:val="1"/>
      <w:numFmt w:val="lowerLetter"/>
      <w:lvlText w:val="%5."/>
      <w:lvlJc w:val="left"/>
      <w:pPr>
        <w:ind w:left="4593" w:hanging="360"/>
      </w:pPr>
    </w:lvl>
    <w:lvl w:ilvl="5" w:tplc="0405001B" w:tentative="1">
      <w:start w:val="1"/>
      <w:numFmt w:val="lowerRoman"/>
      <w:lvlText w:val="%6."/>
      <w:lvlJc w:val="right"/>
      <w:pPr>
        <w:ind w:left="5313" w:hanging="180"/>
      </w:pPr>
    </w:lvl>
    <w:lvl w:ilvl="6" w:tplc="0405000F" w:tentative="1">
      <w:start w:val="1"/>
      <w:numFmt w:val="decimal"/>
      <w:lvlText w:val="%7."/>
      <w:lvlJc w:val="left"/>
      <w:pPr>
        <w:ind w:left="6033" w:hanging="360"/>
      </w:pPr>
    </w:lvl>
    <w:lvl w:ilvl="7" w:tplc="04050019" w:tentative="1">
      <w:start w:val="1"/>
      <w:numFmt w:val="lowerLetter"/>
      <w:lvlText w:val="%8."/>
      <w:lvlJc w:val="left"/>
      <w:pPr>
        <w:ind w:left="6753" w:hanging="360"/>
      </w:pPr>
    </w:lvl>
    <w:lvl w:ilvl="8" w:tplc="0405001B" w:tentative="1">
      <w:start w:val="1"/>
      <w:numFmt w:val="lowerRoman"/>
      <w:lvlText w:val="%9."/>
      <w:lvlJc w:val="right"/>
      <w:pPr>
        <w:ind w:left="7473" w:hanging="180"/>
      </w:pPr>
    </w:lvl>
  </w:abstractNum>
  <w:abstractNum w:abstractNumId="2">
    <w:nsid w:val="193662C9"/>
    <w:multiLevelType w:val="hybridMultilevel"/>
    <w:tmpl w:val="3D4E3178"/>
    <w:lvl w:ilvl="0" w:tplc="0CF21D30">
      <w:start w:val="1"/>
      <w:numFmt w:val="bullet"/>
      <w:pStyle w:val="-textzaodrkoumoje"/>
      <w:lvlText w:val="–"/>
      <w:lvlJc w:val="left"/>
      <w:pPr>
        <w:tabs>
          <w:tab w:val="num" w:pos="1134"/>
        </w:tabs>
        <w:ind w:left="1134" w:hanging="283"/>
      </w:pPr>
      <w:rPr>
        <w:rFonts w:ascii="Times New Roman" w:eastAsia="Times New Roman" w:hAnsi="Times New Roman"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3">
    <w:nsid w:val="19370BC6"/>
    <w:multiLevelType w:val="multilevel"/>
    <w:tmpl w:val="FA22A816"/>
    <w:name w:val="Rovnice"/>
    <w:lvl w:ilvl="0">
      <w:start w:val="1"/>
      <w:numFmt w:val="decimal"/>
      <w:lvlText w:val="(%1)"/>
      <w:lvlJc w:val="left"/>
      <w:pPr>
        <w:tabs>
          <w:tab w:val="num" w:pos="0"/>
        </w:tabs>
      </w:pPr>
      <w:rPr>
        <w:rFonts w:hint="default"/>
      </w:rPr>
    </w:lvl>
    <w:lvl w:ilvl="1">
      <w:start w:val="1"/>
      <w:numFmt w:val="lowerLetter"/>
      <w:lvlText w:val="%2)"/>
      <w:lvlJc w:val="left"/>
      <w:pPr>
        <w:tabs>
          <w:tab w:val="num" w:pos="0"/>
        </w:tabs>
      </w:pPr>
      <w:rPr>
        <w:rFonts w:hint="default"/>
      </w:rPr>
    </w:lvl>
    <w:lvl w:ilvl="2">
      <w:start w:val="1"/>
      <w:numFmt w:val="lowerRoman"/>
      <w:lvlText w:val="%3)"/>
      <w:lvlJc w:val="left"/>
      <w:pPr>
        <w:tabs>
          <w:tab w:val="num" w:pos="0"/>
        </w:tabs>
      </w:pPr>
      <w:rPr>
        <w:rFonts w:hint="default"/>
      </w:rPr>
    </w:lvl>
    <w:lvl w:ilvl="3">
      <w:start w:val="1"/>
      <w:numFmt w:val="decimal"/>
      <w:lvlText w:val="(%4)"/>
      <w:lvlJc w:val="left"/>
      <w:pPr>
        <w:tabs>
          <w:tab w:val="num" w:pos="0"/>
        </w:tabs>
      </w:pPr>
      <w:rPr>
        <w:rFonts w:hint="default"/>
      </w:rPr>
    </w:lvl>
    <w:lvl w:ilvl="4">
      <w:start w:val="1"/>
      <w:numFmt w:val="lowerLetter"/>
      <w:lvlText w:val="(%5)"/>
      <w:lvlJc w:val="left"/>
      <w:pPr>
        <w:tabs>
          <w:tab w:val="num" w:pos="0"/>
        </w:tabs>
      </w:pPr>
      <w:rPr>
        <w:rFonts w:hint="default"/>
      </w:rPr>
    </w:lvl>
    <w:lvl w:ilvl="5">
      <w:start w:val="1"/>
      <w:numFmt w:val="lowerRoman"/>
      <w:lvlText w:val="(%6)"/>
      <w:lvlJc w:val="left"/>
      <w:pPr>
        <w:tabs>
          <w:tab w:val="num" w:pos="0"/>
        </w:tabs>
      </w:pPr>
      <w:rPr>
        <w:rFonts w:hint="default"/>
      </w:rPr>
    </w:lvl>
    <w:lvl w:ilvl="6">
      <w:start w:val="1"/>
      <w:numFmt w:val="decimal"/>
      <w:lvlText w:val="%7."/>
      <w:lvlJc w:val="left"/>
      <w:pPr>
        <w:tabs>
          <w:tab w:val="num" w:pos="0"/>
        </w:tabs>
      </w:pPr>
      <w:rPr>
        <w:rFonts w:hint="default"/>
      </w:rPr>
    </w:lvl>
    <w:lvl w:ilvl="7">
      <w:start w:val="1"/>
      <w:numFmt w:val="lowerLetter"/>
      <w:lvlText w:val="%8."/>
      <w:lvlJc w:val="left"/>
      <w:pPr>
        <w:tabs>
          <w:tab w:val="num" w:pos="0"/>
        </w:tabs>
      </w:pPr>
      <w:rPr>
        <w:rFonts w:hint="default"/>
      </w:rPr>
    </w:lvl>
    <w:lvl w:ilvl="8">
      <w:start w:val="1"/>
      <w:numFmt w:val="lowerRoman"/>
      <w:lvlText w:val="%9."/>
      <w:lvlJc w:val="left"/>
      <w:pPr>
        <w:tabs>
          <w:tab w:val="num" w:pos="0"/>
        </w:tabs>
      </w:pPr>
      <w:rPr>
        <w:rFonts w:hint="default"/>
      </w:rPr>
    </w:lvl>
  </w:abstractNum>
  <w:abstractNum w:abstractNumId="4">
    <w:nsid w:val="24FA39B4"/>
    <w:multiLevelType w:val="hybridMultilevel"/>
    <w:tmpl w:val="7EB44134"/>
    <w:lvl w:ilvl="0" w:tplc="2ED4087A">
      <w:start w:val="1"/>
      <w:numFmt w:val="ordinal"/>
      <w:pStyle w:val="slicovslovnmoje"/>
      <w:lvlText w:val="%1"/>
      <w:lvlJc w:val="left"/>
      <w:pPr>
        <w:tabs>
          <w:tab w:val="num" w:pos="1134"/>
        </w:tabs>
        <w:ind w:left="1134" w:hanging="283"/>
      </w:pPr>
      <w:rPr>
        <w:rFonts w:ascii="Times New Roman" w:hAnsi="Times New Roman" w:cs="Times New Roman" w:hint="default"/>
        <w:b w:val="0"/>
        <w:bCs w:val="0"/>
        <w:i w:val="0"/>
        <w:iCs w:val="0"/>
        <w:sz w:val="24"/>
        <w:szCs w:val="24"/>
      </w:rPr>
    </w:lvl>
    <w:lvl w:ilvl="1" w:tplc="04050019">
      <w:start w:val="1"/>
      <w:numFmt w:val="lowerLetter"/>
      <w:lvlText w:val="%2."/>
      <w:lvlJc w:val="left"/>
      <w:pPr>
        <w:tabs>
          <w:tab w:val="num" w:pos="2149"/>
        </w:tabs>
        <w:ind w:left="2149" w:hanging="360"/>
      </w:pPr>
    </w:lvl>
    <w:lvl w:ilvl="2" w:tplc="0405001B">
      <w:start w:val="1"/>
      <w:numFmt w:val="lowerRoman"/>
      <w:lvlText w:val="%3."/>
      <w:lvlJc w:val="right"/>
      <w:pPr>
        <w:tabs>
          <w:tab w:val="num" w:pos="2869"/>
        </w:tabs>
        <w:ind w:left="2869" w:hanging="180"/>
      </w:pPr>
    </w:lvl>
    <w:lvl w:ilvl="3" w:tplc="0405000F">
      <w:start w:val="1"/>
      <w:numFmt w:val="decimal"/>
      <w:lvlText w:val="%4."/>
      <w:lvlJc w:val="left"/>
      <w:pPr>
        <w:tabs>
          <w:tab w:val="num" w:pos="3589"/>
        </w:tabs>
        <w:ind w:left="3589" w:hanging="360"/>
      </w:pPr>
    </w:lvl>
    <w:lvl w:ilvl="4" w:tplc="04050019">
      <w:start w:val="1"/>
      <w:numFmt w:val="lowerLetter"/>
      <w:lvlText w:val="%5."/>
      <w:lvlJc w:val="left"/>
      <w:pPr>
        <w:tabs>
          <w:tab w:val="num" w:pos="4309"/>
        </w:tabs>
        <w:ind w:left="4309" w:hanging="360"/>
      </w:pPr>
    </w:lvl>
    <w:lvl w:ilvl="5" w:tplc="0405001B">
      <w:start w:val="1"/>
      <w:numFmt w:val="lowerRoman"/>
      <w:lvlText w:val="%6."/>
      <w:lvlJc w:val="right"/>
      <w:pPr>
        <w:tabs>
          <w:tab w:val="num" w:pos="5029"/>
        </w:tabs>
        <w:ind w:left="5029" w:hanging="180"/>
      </w:pPr>
    </w:lvl>
    <w:lvl w:ilvl="6" w:tplc="0405000F">
      <w:start w:val="1"/>
      <w:numFmt w:val="decimal"/>
      <w:lvlText w:val="%7."/>
      <w:lvlJc w:val="left"/>
      <w:pPr>
        <w:tabs>
          <w:tab w:val="num" w:pos="5749"/>
        </w:tabs>
        <w:ind w:left="5749" w:hanging="360"/>
      </w:pPr>
    </w:lvl>
    <w:lvl w:ilvl="7" w:tplc="04050019">
      <w:start w:val="1"/>
      <w:numFmt w:val="lowerLetter"/>
      <w:lvlText w:val="%8."/>
      <w:lvlJc w:val="left"/>
      <w:pPr>
        <w:tabs>
          <w:tab w:val="num" w:pos="6469"/>
        </w:tabs>
        <w:ind w:left="6469" w:hanging="360"/>
      </w:pPr>
    </w:lvl>
    <w:lvl w:ilvl="8" w:tplc="0405001B">
      <w:start w:val="1"/>
      <w:numFmt w:val="lowerRoman"/>
      <w:lvlText w:val="%9."/>
      <w:lvlJc w:val="right"/>
      <w:pPr>
        <w:tabs>
          <w:tab w:val="num" w:pos="7189"/>
        </w:tabs>
        <w:ind w:left="7189" w:hanging="180"/>
      </w:pPr>
    </w:lvl>
  </w:abstractNum>
  <w:abstractNum w:abstractNumId="5">
    <w:nsid w:val="35193476"/>
    <w:multiLevelType w:val="hybridMultilevel"/>
    <w:tmpl w:val="6E5E705E"/>
    <w:lvl w:ilvl="0" w:tplc="9C7E132A">
      <w:start w:val="1"/>
      <w:numFmt w:val="decimal"/>
      <w:pStyle w:val="Vysvtlivkypodakou"/>
      <w:lvlText w:val="[%1]"/>
      <w:lvlJc w:val="left"/>
      <w:pPr>
        <w:tabs>
          <w:tab w:val="num" w:pos="1134"/>
        </w:tabs>
        <w:ind w:left="1134" w:hanging="510"/>
      </w:pPr>
      <w:rPr>
        <w:rFonts w:ascii="Times New Roman" w:hAnsi="Times New Roman" w:cs="Times New Roman" w:hint="default"/>
        <w:b/>
        <w:bCs/>
        <w:i w:val="0"/>
        <w:iCs w:val="0"/>
        <w:sz w:val="24"/>
        <w:szCs w:val="24"/>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6">
    <w:nsid w:val="35FD5AFA"/>
    <w:multiLevelType w:val="hybridMultilevel"/>
    <w:tmpl w:val="CF0CBDEE"/>
    <w:lvl w:ilvl="0" w:tplc="F5289A86">
      <w:start w:val="1"/>
      <w:numFmt w:val="bullet"/>
      <w:pStyle w:val="odrkymoje"/>
      <w:lvlText w:val=""/>
      <w:lvlJc w:val="left"/>
      <w:pPr>
        <w:tabs>
          <w:tab w:val="num" w:pos="1134"/>
        </w:tabs>
        <w:ind w:left="1134" w:hanging="283"/>
      </w:pPr>
      <w:rPr>
        <w:rFonts w:ascii="Wingdings" w:hAnsi="Wingdings" w:cs="Wingdings"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7">
    <w:nsid w:val="3EB32CCD"/>
    <w:multiLevelType w:val="hybridMultilevel"/>
    <w:tmpl w:val="4E326DCA"/>
    <w:lvl w:ilvl="0" w:tplc="D6CA94DA">
      <w:start w:val="1"/>
      <w:numFmt w:val="lowerLetter"/>
      <w:pStyle w:val="psmenovslovnmoje"/>
      <w:lvlText w:val="%1)"/>
      <w:lvlJc w:val="left"/>
      <w:pPr>
        <w:tabs>
          <w:tab w:val="num" w:pos="851"/>
        </w:tabs>
        <w:ind w:left="851" w:hanging="283"/>
      </w:pPr>
      <w:rPr>
        <w:rFonts w:hint="default"/>
        <w:color w:val="auto"/>
      </w:rPr>
    </w:lvl>
    <w:lvl w:ilvl="1" w:tplc="F62A67D0">
      <w:start w:val="1"/>
      <w:numFmt w:val="lowerLetter"/>
      <w:lvlText w:val="%2."/>
      <w:lvlJc w:val="left"/>
      <w:pPr>
        <w:tabs>
          <w:tab w:val="num" w:pos="2149"/>
        </w:tabs>
        <w:ind w:left="2149" w:hanging="360"/>
      </w:pPr>
    </w:lvl>
    <w:lvl w:ilvl="2" w:tplc="07688B42">
      <w:start w:val="1"/>
      <w:numFmt w:val="lowerRoman"/>
      <w:lvlText w:val="%3."/>
      <w:lvlJc w:val="right"/>
      <w:pPr>
        <w:tabs>
          <w:tab w:val="num" w:pos="2869"/>
        </w:tabs>
        <w:ind w:left="2869" w:hanging="180"/>
      </w:pPr>
    </w:lvl>
    <w:lvl w:ilvl="3" w:tplc="F346780C">
      <w:start w:val="1"/>
      <w:numFmt w:val="decimal"/>
      <w:lvlText w:val="%4."/>
      <w:lvlJc w:val="left"/>
      <w:pPr>
        <w:tabs>
          <w:tab w:val="num" w:pos="3589"/>
        </w:tabs>
        <w:ind w:left="3589" w:hanging="360"/>
      </w:pPr>
    </w:lvl>
    <w:lvl w:ilvl="4" w:tplc="07A8FCC2">
      <w:start w:val="1"/>
      <w:numFmt w:val="lowerLetter"/>
      <w:lvlText w:val="%5."/>
      <w:lvlJc w:val="left"/>
      <w:pPr>
        <w:tabs>
          <w:tab w:val="num" w:pos="4309"/>
        </w:tabs>
        <w:ind w:left="4309" w:hanging="360"/>
      </w:pPr>
    </w:lvl>
    <w:lvl w:ilvl="5" w:tplc="24ECC400">
      <w:start w:val="1"/>
      <w:numFmt w:val="lowerRoman"/>
      <w:lvlText w:val="%6."/>
      <w:lvlJc w:val="right"/>
      <w:pPr>
        <w:tabs>
          <w:tab w:val="num" w:pos="5029"/>
        </w:tabs>
        <w:ind w:left="5029" w:hanging="180"/>
      </w:pPr>
    </w:lvl>
    <w:lvl w:ilvl="6" w:tplc="E45C1886">
      <w:start w:val="1"/>
      <w:numFmt w:val="decimal"/>
      <w:lvlText w:val="%7."/>
      <w:lvlJc w:val="left"/>
      <w:pPr>
        <w:tabs>
          <w:tab w:val="num" w:pos="5749"/>
        </w:tabs>
        <w:ind w:left="5749" w:hanging="360"/>
      </w:pPr>
    </w:lvl>
    <w:lvl w:ilvl="7" w:tplc="42D44FC6">
      <w:start w:val="1"/>
      <w:numFmt w:val="lowerLetter"/>
      <w:lvlText w:val="%8."/>
      <w:lvlJc w:val="left"/>
      <w:pPr>
        <w:tabs>
          <w:tab w:val="num" w:pos="6469"/>
        </w:tabs>
        <w:ind w:left="6469" w:hanging="360"/>
      </w:pPr>
    </w:lvl>
    <w:lvl w:ilvl="8" w:tplc="B0F09CAA">
      <w:start w:val="1"/>
      <w:numFmt w:val="lowerRoman"/>
      <w:lvlText w:val="%9."/>
      <w:lvlJc w:val="right"/>
      <w:pPr>
        <w:tabs>
          <w:tab w:val="num" w:pos="7189"/>
        </w:tabs>
        <w:ind w:left="7189" w:hanging="180"/>
      </w:pPr>
    </w:lvl>
  </w:abstractNum>
  <w:abstractNum w:abstractNumId="8">
    <w:nsid w:val="3EEC19D7"/>
    <w:multiLevelType w:val="hybridMultilevel"/>
    <w:tmpl w:val="E9A274A6"/>
    <w:lvl w:ilvl="0" w:tplc="66067D90">
      <w:start w:val="1"/>
      <w:numFmt w:val="bullet"/>
      <w:pStyle w:val="jinodrkymoje"/>
      <w:lvlText w:val=""/>
      <w:lvlJc w:val="left"/>
      <w:pPr>
        <w:tabs>
          <w:tab w:val="num" w:pos="1134"/>
        </w:tabs>
        <w:ind w:left="1134" w:hanging="283"/>
      </w:pPr>
      <w:rPr>
        <w:rFonts w:ascii="Symbol" w:hAnsi="Symbol" w:cs="Symbol" w:hint="default"/>
        <w:sz w:val="20"/>
        <w:szCs w:val="20"/>
      </w:rPr>
    </w:lvl>
    <w:lvl w:ilvl="1" w:tplc="6EE0E6E8">
      <w:start w:val="1"/>
      <w:numFmt w:val="bullet"/>
      <w:lvlText w:val="o"/>
      <w:lvlJc w:val="left"/>
      <w:pPr>
        <w:tabs>
          <w:tab w:val="num" w:pos="1440"/>
        </w:tabs>
        <w:ind w:left="1440" w:hanging="360"/>
      </w:pPr>
      <w:rPr>
        <w:rFonts w:ascii="Courier New" w:hAnsi="Courier New" w:cs="Courier New" w:hint="default"/>
      </w:rPr>
    </w:lvl>
    <w:lvl w:ilvl="2" w:tplc="05760076">
      <w:start w:val="1"/>
      <w:numFmt w:val="bullet"/>
      <w:lvlText w:val=""/>
      <w:lvlJc w:val="left"/>
      <w:pPr>
        <w:tabs>
          <w:tab w:val="num" w:pos="2160"/>
        </w:tabs>
        <w:ind w:left="2160" w:hanging="360"/>
      </w:pPr>
      <w:rPr>
        <w:rFonts w:ascii="Wingdings" w:hAnsi="Wingdings" w:cs="Wingdings" w:hint="default"/>
      </w:rPr>
    </w:lvl>
    <w:lvl w:ilvl="3" w:tplc="E526651E">
      <w:start w:val="1"/>
      <w:numFmt w:val="bullet"/>
      <w:lvlText w:val=""/>
      <w:lvlJc w:val="left"/>
      <w:pPr>
        <w:tabs>
          <w:tab w:val="num" w:pos="2880"/>
        </w:tabs>
        <w:ind w:left="2880" w:hanging="360"/>
      </w:pPr>
      <w:rPr>
        <w:rFonts w:ascii="Symbol" w:hAnsi="Symbol" w:cs="Symbol" w:hint="default"/>
      </w:rPr>
    </w:lvl>
    <w:lvl w:ilvl="4" w:tplc="990AADDE">
      <w:start w:val="1"/>
      <w:numFmt w:val="bullet"/>
      <w:lvlText w:val="o"/>
      <w:lvlJc w:val="left"/>
      <w:pPr>
        <w:tabs>
          <w:tab w:val="num" w:pos="3600"/>
        </w:tabs>
        <w:ind w:left="3600" w:hanging="360"/>
      </w:pPr>
      <w:rPr>
        <w:rFonts w:ascii="Courier New" w:hAnsi="Courier New" w:cs="Courier New" w:hint="default"/>
      </w:rPr>
    </w:lvl>
    <w:lvl w:ilvl="5" w:tplc="89DC48A4">
      <w:start w:val="1"/>
      <w:numFmt w:val="bullet"/>
      <w:lvlText w:val=""/>
      <w:lvlJc w:val="left"/>
      <w:pPr>
        <w:tabs>
          <w:tab w:val="num" w:pos="4320"/>
        </w:tabs>
        <w:ind w:left="4320" w:hanging="360"/>
      </w:pPr>
      <w:rPr>
        <w:rFonts w:ascii="Wingdings" w:hAnsi="Wingdings" w:cs="Wingdings" w:hint="default"/>
      </w:rPr>
    </w:lvl>
    <w:lvl w:ilvl="6" w:tplc="13B0934C">
      <w:start w:val="1"/>
      <w:numFmt w:val="bullet"/>
      <w:lvlText w:val=""/>
      <w:lvlJc w:val="left"/>
      <w:pPr>
        <w:tabs>
          <w:tab w:val="num" w:pos="5040"/>
        </w:tabs>
        <w:ind w:left="5040" w:hanging="360"/>
      </w:pPr>
      <w:rPr>
        <w:rFonts w:ascii="Symbol" w:hAnsi="Symbol" w:cs="Symbol" w:hint="default"/>
      </w:rPr>
    </w:lvl>
    <w:lvl w:ilvl="7" w:tplc="2F16C1E2">
      <w:start w:val="1"/>
      <w:numFmt w:val="bullet"/>
      <w:lvlText w:val="o"/>
      <w:lvlJc w:val="left"/>
      <w:pPr>
        <w:tabs>
          <w:tab w:val="num" w:pos="5760"/>
        </w:tabs>
        <w:ind w:left="5760" w:hanging="360"/>
      </w:pPr>
      <w:rPr>
        <w:rFonts w:ascii="Courier New" w:hAnsi="Courier New" w:cs="Courier New" w:hint="default"/>
      </w:rPr>
    </w:lvl>
    <w:lvl w:ilvl="8" w:tplc="ABB82934">
      <w:start w:val="1"/>
      <w:numFmt w:val="bullet"/>
      <w:lvlText w:val=""/>
      <w:lvlJc w:val="left"/>
      <w:pPr>
        <w:tabs>
          <w:tab w:val="num" w:pos="6480"/>
        </w:tabs>
        <w:ind w:left="6480" w:hanging="360"/>
      </w:pPr>
      <w:rPr>
        <w:rFonts w:ascii="Wingdings" w:hAnsi="Wingdings" w:cs="Wingdings" w:hint="default"/>
      </w:rPr>
    </w:lvl>
  </w:abstractNum>
  <w:abstractNum w:abstractNumId="9">
    <w:nsid w:val="403F6379"/>
    <w:multiLevelType w:val="hybridMultilevel"/>
    <w:tmpl w:val="B56206A6"/>
    <w:lvl w:ilvl="0" w:tplc="EAD804B8">
      <w:start w:val="1"/>
      <w:numFmt w:val="ordinal"/>
      <w:pStyle w:val="slovnslicemi"/>
      <w:lvlText w:val="%1"/>
      <w:lvlJc w:val="left"/>
      <w:pPr>
        <w:tabs>
          <w:tab w:val="num" w:pos="1134"/>
        </w:tabs>
        <w:ind w:left="1134" w:hanging="283"/>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0">
    <w:nsid w:val="46805EB5"/>
    <w:multiLevelType w:val="hybridMultilevel"/>
    <w:tmpl w:val="30D4A36A"/>
    <w:lvl w:ilvl="0" w:tplc="A3043D28">
      <w:start w:val="1"/>
      <w:numFmt w:val="decimal"/>
      <w:pStyle w:val="slovntabulka"/>
      <w:lvlText w:val="Tab. %1)"/>
      <w:lvlJc w:val="left"/>
      <w:pPr>
        <w:tabs>
          <w:tab w:val="num" w:pos="1134"/>
        </w:tabs>
        <w:ind w:left="1134" w:hanging="1134"/>
      </w:pPr>
      <w:rPr>
        <w:rFonts w:ascii="Times New Roman" w:hAnsi="Times New Roman" w:cs="Times New Roman" w:hint="default"/>
        <w:b/>
        <w:bCs/>
        <w:i w:val="0"/>
        <w:iCs w:val="0"/>
        <w:caps w:val="0"/>
        <w:strike w:val="0"/>
        <w:dstrike w:val="0"/>
        <w:outline w:val="0"/>
        <w:shadow w:val="0"/>
        <w:emboss w:val="0"/>
        <w:imprint w:val="0"/>
        <w:vanish w:val="0"/>
        <w:spacing w:val="0"/>
        <w:kern w:val="0"/>
        <w:position w:val="0"/>
        <w:u w:val="none"/>
        <w:vertAlign w:val="baseline"/>
      </w:rPr>
    </w:lvl>
    <w:lvl w:ilvl="1" w:tplc="7FB6EB28">
      <w:start w:val="1"/>
      <w:numFmt w:val="lowerLetter"/>
      <w:lvlText w:val="%2."/>
      <w:lvlJc w:val="left"/>
      <w:pPr>
        <w:tabs>
          <w:tab w:val="num" w:pos="1440"/>
        </w:tabs>
        <w:ind w:left="1440" w:hanging="360"/>
      </w:pPr>
    </w:lvl>
    <w:lvl w:ilvl="2" w:tplc="FC3063A4">
      <w:start w:val="1"/>
      <w:numFmt w:val="lowerRoman"/>
      <w:lvlText w:val="%3."/>
      <w:lvlJc w:val="right"/>
      <w:pPr>
        <w:tabs>
          <w:tab w:val="num" w:pos="2160"/>
        </w:tabs>
        <w:ind w:left="2160" w:hanging="180"/>
      </w:pPr>
    </w:lvl>
    <w:lvl w:ilvl="3" w:tplc="14C2D2C4">
      <w:start w:val="1"/>
      <w:numFmt w:val="decimal"/>
      <w:lvlText w:val="%4."/>
      <w:lvlJc w:val="left"/>
      <w:pPr>
        <w:tabs>
          <w:tab w:val="num" w:pos="2880"/>
        </w:tabs>
        <w:ind w:left="2880" w:hanging="360"/>
      </w:pPr>
    </w:lvl>
    <w:lvl w:ilvl="4" w:tplc="223A5F20">
      <w:start w:val="1"/>
      <w:numFmt w:val="lowerLetter"/>
      <w:lvlText w:val="%5."/>
      <w:lvlJc w:val="left"/>
      <w:pPr>
        <w:tabs>
          <w:tab w:val="num" w:pos="3600"/>
        </w:tabs>
        <w:ind w:left="3600" w:hanging="360"/>
      </w:pPr>
    </w:lvl>
    <w:lvl w:ilvl="5" w:tplc="C31A485C">
      <w:start w:val="1"/>
      <w:numFmt w:val="lowerRoman"/>
      <w:lvlText w:val="%6."/>
      <w:lvlJc w:val="right"/>
      <w:pPr>
        <w:tabs>
          <w:tab w:val="num" w:pos="4320"/>
        </w:tabs>
        <w:ind w:left="4320" w:hanging="180"/>
      </w:pPr>
    </w:lvl>
    <w:lvl w:ilvl="6" w:tplc="67A47E8C">
      <w:start w:val="1"/>
      <w:numFmt w:val="decimal"/>
      <w:lvlText w:val="%7."/>
      <w:lvlJc w:val="left"/>
      <w:pPr>
        <w:tabs>
          <w:tab w:val="num" w:pos="5040"/>
        </w:tabs>
        <w:ind w:left="5040" w:hanging="360"/>
      </w:pPr>
    </w:lvl>
    <w:lvl w:ilvl="7" w:tplc="406CCF7E">
      <w:start w:val="1"/>
      <w:numFmt w:val="lowerLetter"/>
      <w:lvlText w:val="%8."/>
      <w:lvlJc w:val="left"/>
      <w:pPr>
        <w:tabs>
          <w:tab w:val="num" w:pos="5760"/>
        </w:tabs>
        <w:ind w:left="5760" w:hanging="360"/>
      </w:pPr>
    </w:lvl>
    <w:lvl w:ilvl="8" w:tplc="A19A05A8">
      <w:start w:val="1"/>
      <w:numFmt w:val="lowerRoman"/>
      <w:lvlText w:val="%9."/>
      <w:lvlJc w:val="right"/>
      <w:pPr>
        <w:tabs>
          <w:tab w:val="num" w:pos="6480"/>
        </w:tabs>
        <w:ind w:left="6480" w:hanging="180"/>
      </w:pPr>
    </w:lvl>
  </w:abstractNum>
  <w:abstractNum w:abstractNumId="11">
    <w:nsid w:val="4B6C2B7F"/>
    <w:multiLevelType w:val="hybridMultilevel"/>
    <w:tmpl w:val="D0D2AC06"/>
    <w:lvl w:ilvl="0" w:tplc="79ECD71A">
      <w:start w:val="1"/>
      <w:numFmt w:val="lowerLetter"/>
      <w:pStyle w:val="slovnpsmena"/>
      <w:lvlText w:val="%1)"/>
      <w:lvlJc w:val="left"/>
      <w:pPr>
        <w:tabs>
          <w:tab w:val="num" w:pos="1134"/>
        </w:tabs>
        <w:ind w:left="1134" w:hanging="283"/>
      </w:pPr>
      <w:rPr>
        <w:rFonts w:hint="default"/>
      </w:rPr>
    </w:lvl>
    <w:lvl w:ilvl="1" w:tplc="AF361A70">
      <w:start w:val="1"/>
      <w:numFmt w:val="lowerLetter"/>
      <w:lvlText w:val="%2."/>
      <w:lvlJc w:val="left"/>
      <w:pPr>
        <w:tabs>
          <w:tab w:val="num" w:pos="1440"/>
        </w:tabs>
        <w:ind w:left="1440" w:hanging="360"/>
      </w:pPr>
    </w:lvl>
    <w:lvl w:ilvl="2" w:tplc="891C7342">
      <w:start w:val="1"/>
      <w:numFmt w:val="lowerRoman"/>
      <w:lvlText w:val="%3."/>
      <w:lvlJc w:val="right"/>
      <w:pPr>
        <w:tabs>
          <w:tab w:val="num" w:pos="2160"/>
        </w:tabs>
        <w:ind w:left="2160" w:hanging="180"/>
      </w:pPr>
    </w:lvl>
    <w:lvl w:ilvl="3" w:tplc="388A5D2A">
      <w:start w:val="1"/>
      <w:numFmt w:val="decimal"/>
      <w:lvlText w:val="%4."/>
      <w:lvlJc w:val="left"/>
      <w:pPr>
        <w:tabs>
          <w:tab w:val="num" w:pos="2880"/>
        </w:tabs>
        <w:ind w:left="2880" w:hanging="360"/>
      </w:pPr>
    </w:lvl>
    <w:lvl w:ilvl="4" w:tplc="A8AC7198">
      <w:start w:val="1"/>
      <w:numFmt w:val="lowerLetter"/>
      <w:lvlText w:val="%5."/>
      <w:lvlJc w:val="left"/>
      <w:pPr>
        <w:tabs>
          <w:tab w:val="num" w:pos="3600"/>
        </w:tabs>
        <w:ind w:left="3600" w:hanging="360"/>
      </w:pPr>
    </w:lvl>
    <w:lvl w:ilvl="5" w:tplc="36106558">
      <w:start w:val="1"/>
      <w:numFmt w:val="lowerRoman"/>
      <w:lvlText w:val="%6."/>
      <w:lvlJc w:val="right"/>
      <w:pPr>
        <w:tabs>
          <w:tab w:val="num" w:pos="4320"/>
        </w:tabs>
        <w:ind w:left="4320" w:hanging="180"/>
      </w:pPr>
    </w:lvl>
    <w:lvl w:ilvl="6" w:tplc="704A608C">
      <w:start w:val="1"/>
      <w:numFmt w:val="decimal"/>
      <w:lvlText w:val="%7."/>
      <w:lvlJc w:val="left"/>
      <w:pPr>
        <w:tabs>
          <w:tab w:val="num" w:pos="5040"/>
        </w:tabs>
        <w:ind w:left="5040" w:hanging="360"/>
      </w:pPr>
    </w:lvl>
    <w:lvl w:ilvl="7" w:tplc="416AEA6C">
      <w:start w:val="1"/>
      <w:numFmt w:val="lowerLetter"/>
      <w:lvlText w:val="%8."/>
      <w:lvlJc w:val="left"/>
      <w:pPr>
        <w:tabs>
          <w:tab w:val="num" w:pos="5760"/>
        </w:tabs>
        <w:ind w:left="5760" w:hanging="360"/>
      </w:pPr>
    </w:lvl>
    <w:lvl w:ilvl="8" w:tplc="E7F89734">
      <w:start w:val="1"/>
      <w:numFmt w:val="lowerRoman"/>
      <w:lvlText w:val="%9."/>
      <w:lvlJc w:val="right"/>
      <w:pPr>
        <w:tabs>
          <w:tab w:val="num" w:pos="6480"/>
        </w:tabs>
        <w:ind w:left="6480" w:hanging="180"/>
      </w:pPr>
    </w:lvl>
  </w:abstractNum>
  <w:abstractNum w:abstractNumId="12">
    <w:nsid w:val="4B7F1E44"/>
    <w:multiLevelType w:val="multilevel"/>
    <w:tmpl w:val="F6384C78"/>
    <w:lvl w:ilvl="0">
      <w:start w:val="1"/>
      <w:numFmt w:val="decimal"/>
      <w:pStyle w:val="titulekobrzku"/>
      <w:lvlText w:val="Obr. %1:"/>
      <w:lvlJc w:val="left"/>
      <w:pPr>
        <w:tabs>
          <w:tab w:val="num" w:pos="709"/>
        </w:tabs>
        <w:ind w:left="709"/>
      </w:pPr>
      <w:rPr>
        <w:rFonts w:hint="default"/>
        <w:b/>
        <w:bCs/>
        <w:i w:val="0"/>
        <w:iCs w:val="0"/>
      </w:rPr>
    </w:lvl>
    <w:lvl w:ilvl="1">
      <w:start w:val="1"/>
      <w:numFmt w:val="lowerLetter"/>
      <w:lvlText w:val="%2)"/>
      <w:lvlJc w:val="left"/>
      <w:pPr>
        <w:tabs>
          <w:tab w:val="num" w:pos="-11"/>
        </w:tabs>
        <w:ind w:left="-11"/>
      </w:pPr>
      <w:rPr>
        <w:rFonts w:hint="default"/>
      </w:rPr>
    </w:lvl>
    <w:lvl w:ilvl="2">
      <w:start w:val="1"/>
      <w:numFmt w:val="lowerRoman"/>
      <w:lvlText w:val="%3)"/>
      <w:lvlJc w:val="left"/>
      <w:pPr>
        <w:tabs>
          <w:tab w:val="num" w:pos="-11"/>
        </w:tabs>
        <w:ind w:left="-11"/>
      </w:pPr>
      <w:rPr>
        <w:rFonts w:hint="default"/>
      </w:rPr>
    </w:lvl>
    <w:lvl w:ilvl="3">
      <w:start w:val="1"/>
      <w:numFmt w:val="decimal"/>
      <w:lvlText w:val="(%4)"/>
      <w:lvlJc w:val="left"/>
      <w:pPr>
        <w:tabs>
          <w:tab w:val="num" w:pos="-11"/>
        </w:tabs>
        <w:ind w:left="-11"/>
      </w:pPr>
      <w:rPr>
        <w:rFonts w:hint="default"/>
      </w:rPr>
    </w:lvl>
    <w:lvl w:ilvl="4">
      <w:start w:val="1"/>
      <w:numFmt w:val="lowerLetter"/>
      <w:lvlText w:val="(%5)"/>
      <w:lvlJc w:val="left"/>
      <w:pPr>
        <w:tabs>
          <w:tab w:val="num" w:pos="-11"/>
        </w:tabs>
        <w:ind w:left="-11"/>
      </w:pPr>
      <w:rPr>
        <w:rFonts w:hint="default"/>
      </w:rPr>
    </w:lvl>
    <w:lvl w:ilvl="5">
      <w:start w:val="1"/>
      <w:numFmt w:val="lowerRoman"/>
      <w:lvlText w:val="(%6)"/>
      <w:lvlJc w:val="left"/>
      <w:pPr>
        <w:tabs>
          <w:tab w:val="num" w:pos="-11"/>
        </w:tabs>
        <w:ind w:left="-11"/>
      </w:pPr>
      <w:rPr>
        <w:rFonts w:hint="default"/>
      </w:rPr>
    </w:lvl>
    <w:lvl w:ilvl="6">
      <w:start w:val="1"/>
      <w:numFmt w:val="decimal"/>
      <w:lvlText w:val="%7."/>
      <w:lvlJc w:val="left"/>
      <w:pPr>
        <w:tabs>
          <w:tab w:val="num" w:pos="-11"/>
        </w:tabs>
        <w:ind w:left="-11"/>
      </w:pPr>
      <w:rPr>
        <w:rFonts w:hint="default"/>
      </w:rPr>
    </w:lvl>
    <w:lvl w:ilvl="7">
      <w:start w:val="1"/>
      <w:numFmt w:val="lowerLetter"/>
      <w:lvlText w:val="%8."/>
      <w:lvlJc w:val="left"/>
      <w:pPr>
        <w:tabs>
          <w:tab w:val="num" w:pos="-11"/>
        </w:tabs>
        <w:ind w:left="-11"/>
      </w:pPr>
      <w:rPr>
        <w:rFonts w:hint="default"/>
      </w:rPr>
    </w:lvl>
    <w:lvl w:ilvl="8">
      <w:start w:val="1"/>
      <w:numFmt w:val="lowerRoman"/>
      <w:lvlText w:val="%9."/>
      <w:lvlJc w:val="left"/>
      <w:pPr>
        <w:tabs>
          <w:tab w:val="num" w:pos="-11"/>
        </w:tabs>
        <w:ind w:left="-11"/>
      </w:pPr>
      <w:rPr>
        <w:rFonts w:hint="default"/>
      </w:rPr>
    </w:lvl>
  </w:abstractNum>
  <w:abstractNum w:abstractNumId="13">
    <w:nsid w:val="4E5559E0"/>
    <w:multiLevelType w:val="multilevel"/>
    <w:tmpl w:val="C2E0A42E"/>
    <w:lvl w:ilvl="0">
      <w:start w:val="1"/>
      <w:numFmt w:val="decimal"/>
      <w:pStyle w:val="Nadpis1"/>
      <w:lvlText w:val="%1"/>
      <w:lvlJc w:val="left"/>
      <w:pPr>
        <w:tabs>
          <w:tab w:val="num" w:pos="396"/>
        </w:tabs>
        <w:ind w:left="396" w:hanging="680"/>
      </w:pPr>
      <w:rPr>
        <w:rFonts w:hint="default"/>
      </w:rPr>
    </w:lvl>
    <w:lvl w:ilvl="1">
      <w:start w:val="1"/>
      <w:numFmt w:val="decimal"/>
      <w:pStyle w:val="Nadpis2moje"/>
      <w:lvlText w:val="%1.%2"/>
      <w:lvlJc w:val="left"/>
      <w:pPr>
        <w:tabs>
          <w:tab w:val="num" w:pos="737"/>
        </w:tabs>
        <w:ind w:left="737" w:hanging="737"/>
      </w:pPr>
      <w:rPr>
        <w:rFonts w:ascii="Times New Roman" w:hAnsi="Times New Roman" w:cs="Times New Roman" w:hint="default"/>
        <w:b/>
        <w:bCs/>
        <w:i w:val="0"/>
        <w:iCs w:val="0"/>
        <w:caps w:val="0"/>
        <w:smallCaps w:val="0"/>
        <w:strike w:val="0"/>
        <w:dstrike w:val="0"/>
        <w:outline w:val="0"/>
        <w:shadow w:val="0"/>
        <w:emboss w:val="0"/>
        <w:imprint w:val="0"/>
        <w:vanish w:val="0"/>
        <w:color w:val="auto"/>
        <w:spacing w:val="0"/>
        <w:w w:val="100"/>
        <w:kern w:val="0"/>
        <w:position w:val="0"/>
        <w:sz w:val="26"/>
        <w:szCs w:val="26"/>
        <w:u w:val="none"/>
        <w:vertAlign w:val="baseline"/>
      </w:rPr>
    </w:lvl>
    <w:lvl w:ilvl="2">
      <w:start w:val="1"/>
      <w:numFmt w:val="decimal"/>
      <w:pStyle w:val="Nadpis3"/>
      <w:lvlText w:val="%1.%2.%3"/>
      <w:lvlJc w:val="left"/>
      <w:pPr>
        <w:tabs>
          <w:tab w:val="num" w:pos="822"/>
        </w:tabs>
        <w:ind w:left="822" w:hanging="680"/>
      </w:pPr>
      <w:rPr>
        <w:rFonts w:ascii="Times New Roman" w:hAnsi="Times New Roman" w:cs="Times New Roman" w:hint="default"/>
        <w:i w:val="0"/>
        <w:iCs w:val="0"/>
        <w:caps w:val="0"/>
        <w:smallCaps w:val="0"/>
        <w:strike w:val="0"/>
        <w:dstrike w:val="0"/>
        <w:outline w:val="0"/>
        <w:shadow w:val="0"/>
        <w:emboss w:val="0"/>
        <w:imprint w:val="0"/>
        <w:vanish w:val="0"/>
        <w:spacing w:val="0"/>
        <w:kern w:val="0"/>
        <w:position w:val="0"/>
        <w:u w:val="none"/>
        <w:vertAlign w:val="baseline"/>
      </w:rPr>
    </w:lvl>
    <w:lvl w:ilvl="3">
      <w:start w:val="1"/>
      <w:numFmt w:val="decimal"/>
      <w:pStyle w:val="Nadpis4"/>
      <w:lvlText w:val="%1.%2.%3.%4"/>
      <w:lvlJc w:val="left"/>
      <w:pPr>
        <w:tabs>
          <w:tab w:val="num" w:pos="567"/>
        </w:tabs>
        <w:ind w:left="567" w:hanging="851"/>
      </w:pPr>
      <w:rPr>
        <w:rFonts w:hint="default"/>
      </w:rPr>
    </w:lvl>
    <w:lvl w:ilvl="4">
      <w:start w:val="1"/>
      <w:numFmt w:val="decimal"/>
      <w:pStyle w:val="Nadpis5"/>
      <w:lvlText w:val="%1.%2.%3.%4.%5"/>
      <w:lvlJc w:val="left"/>
      <w:pPr>
        <w:tabs>
          <w:tab w:val="num" w:pos="724"/>
        </w:tabs>
        <w:ind w:left="724" w:hanging="1008"/>
      </w:pPr>
      <w:rPr>
        <w:rFonts w:hint="default"/>
      </w:rPr>
    </w:lvl>
    <w:lvl w:ilvl="5">
      <w:start w:val="1"/>
      <w:numFmt w:val="decimal"/>
      <w:pStyle w:val="Nadpis6"/>
      <w:lvlText w:val="%1.%2.%3.%4.%5.%6"/>
      <w:lvlJc w:val="left"/>
      <w:pPr>
        <w:tabs>
          <w:tab w:val="num" w:pos="868"/>
        </w:tabs>
        <w:ind w:left="868" w:hanging="1152"/>
      </w:pPr>
      <w:rPr>
        <w:rFonts w:hint="default"/>
      </w:rPr>
    </w:lvl>
    <w:lvl w:ilvl="6">
      <w:start w:val="1"/>
      <w:numFmt w:val="decimal"/>
      <w:pStyle w:val="Nadpis7"/>
      <w:lvlText w:val="%1.%2.%3.%4.%5.%6.%7"/>
      <w:lvlJc w:val="left"/>
      <w:pPr>
        <w:tabs>
          <w:tab w:val="num" w:pos="1012"/>
        </w:tabs>
        <w:ind w:left="1012" w:hanging="1296"/>
      </w:pPr>
      <w:rPr>
        <w:rFonts w:hint="default"/>
      </w:rPr>
    </w:lvl>
    <w:lvl w:ilvl="7">
      <w:start w:val="1"/>
      <w:numFmt w:val="decimal"/>
      <w:pStyle w:val="Nadpis8"/>
      <w:lvlText w:val="%1.%2.%3.%4.%5.%6.%7.%8"/>
      <w:lvlJc w:val="left"/>
      <w:pPr>
        <w:tabs>
          <w:tab w:val="num" w:pos="283"/>
        </w:tabs>
        <w:ind w:left="283" w:hanging="567"/>
      </w:pPr>
      <w:rPr>
        <w:rFonts w:hint="default"/>
      </w:rPr>
    </w:lvl>
    <w:lvl w:ilvl="8">
      <w:start w:val="1"/>
      <w:numFmt w:val="decimal"/>
      <w:pStyle w:val="Nadpis9"/>
      <w:lvlText w:val="%1.%2.%3.%4.%5.%6.%7.%8.%9"/>
      <w:lvlJc w:val="left"/>
      <w:pPr>
        <w:tabs>
          <w:tab w:val="num" w:pos="1300"/>
        </w:tabs>
        <w:ind w:left="1300" w:hanging="1584"/>
      </w:pPr>
      <w:rPr>
        <w:rFonts w:hint="default"/>
      </w:rPr>
    </w:lvl>
  </w:abstractNum>
  <w:abstractNum w:abstractNumId="14">
    <w:nsid w:val="53CB6819"/>
    <w:multiLevelType w:val="multilevel"/>
    <w:tmpl w:val="CAE0910A"/>
    <w:name w:val="rovnice2"/>
    <w:lvl w:ilvl="0">
      <w:start w:val="1"/>
      <w:numFmt w:val="decimal"/>
      <w:pStyle w:val="Titulekslovn"/>
      <w:lvlText w:val="Obr. %1"/>
      <w:lvlJc w:val="left"/>
      <w:pPr>
        <w:tabs>
          <w:tab w:val="num" w:pos="0"/>
        </w:tabs>
      </w:pPr>
      <w:rPr>
        <w:rFonts w:hint="default"/>
      </w:rPr>
    </w:lvl>
    <w:lvl w:ilvl="1">
      <w:start w:val="1"/>
      <w:numFmt w:val="lowerLetter"/>
      <w:lvlText w:val="%2)"/>
      <w:lvlJc w:val="left"/>
      <w:pPr>
        <w:tabs>
          <w:tab w:val="num" w:pos="0"/>
        </w:tabs>
      </w:pPr>
      <w:rPr>
        <w:rFonts w:hint="default"/>
      </w:rPr>
    </w:lvl>
    <w:lvl w:ilvl="2">
      <w:start w:val="1"/>
      <w:numFmt w:val="lowerRoman"/>
      <w:lvlText w:val="%3)"/>
      <w:lvlJc w:val="left"/>
      <w:pPr>
        <w:tabs>
          <w:tab w:val="num" w:pos="0"/>
        </w:tabs>
      </w:pPr>
      <w:rPr>
        <w:rFonts w:hint="default"/>
      </w:rPr>
    </w:lvl>
    <w:lvl w:ilvl="3">
      <w:start w:val="1"/>
      <w:numFmt w:val="decimal"/>
      <w:lvlText w:val="(%4)"/>
      <w:lvlJc w:val="left"/>
      <w:pPr>
        <w:tabs>
          <w:tab w:val="num" w:pos="0"/>
        </w:tabs>
      </w:pPr>
      <w:rPr>
        <w:rFonts w:hint="default"/>
      </w:rPr>
    </w:lvl>
    <w:lvl w:ilvl="4">
      <w:start w:val="1"/>
      <w:numFmt w:val="lowerLetter"/>
      <w:lvlText w:val="(%5)"/>
      <w:lvlJc w:val="left"/>
      <w:pPr>
        <w:tabs>
          <w:tab w:val="num" w:pos="0"/>
        </w:tabs>
      </w:pPr>
      <w:rPr>
        <w:rFonts w:hint="default"/>
      </w:rPr>
    </w:lvl>
    <w:lvl w:ilvl="5">
      <w:start w:val="1"/>
      <w:numFmt w:val="lowerRoman"/>
      <w:lvlText w:val="(%6)"/>
      <w:lvlJc w:val="left"/>
      <w:pPr>
        <w:tabs>
          <w:tab w:val="num" w:pos="0"/>
        </w:tabs>
      </w:pPr>
      <w:rPr>
        <w:rFonts w:hint="default"/>
      </w:rPr>
    </w:lvl>
    <w:lvl w:ilvl="6">
      <w:start w:val="1"/>
      <w:numFmt w:val="decimal"/>
      <w:lvlText w:val="%7."/>
      <w:lvlJc w:val="left"/>
      <w:pPr>
        <w:tabs>
          <w:tab w:val="num" w:pos="0"/>
        </w:tabs>
      </w:pPr>
      <w:rPr>
        <w:rFonts w:hint="default"/>
      </w:rPr>
    </w:lvl>
    <w:lvl w:ilvl="7">
      <w:start w:val="1"/>
      <w:numFmt w:val="lowerLetter"/>
      <w:lvlText w:val="%8."/>
      <w:lvlJc w:val="left"/>
      <w:pPr>
        <w:tabs>
          <w:tab w:val="num" w:pos="0"/>
        </w:tabs>
      </w:pPr>
      <w:rPr>
        <w:rFonts w:hint="default"/>
      </w:rPr>
    </w:lvl>
    <w:lvl w:ilvl="8">
      <w:start w:val="1"/>
      <w:numFmt w:val="lowerRoman"/>
      <w:lvlText w:val="%9."/>
      <w:lvlJc w:val="left"/>
      <w:pPr>
        <w:tabs>
          <w:tab w:val="num" w:pos="0"/>
        </w:tabs>
      </w:pPr>
      <w:rPr>
        <w:rFonts w:hint="default"/>
      </w:rPr>
    </w:lvl>
  </w:abstractNum>
  <w:abstractNum w:abstractNumId="15">
    <w:nsid w:val="5A5372C3"/>
    <w:multiLevelType w:val="multilevel"/>
    <w:tmpl w:val="0405001D"/>
    <w:name w:val="rovnice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AF37667"/>
    <w:multiLevelType w:val="hybridMultilevel"/>
    <w:tmpl w:val="42843464"/>
    <w:lvl w:ilvl="0" w:tplc="B04027CA">
      <w:start w:val="1"/>
      <w:numFmt w:val="lowerLetter"/>
      <w:pStyle w:val="Titulektabulky"/>
      <w:lvlText w:val="%1)"/>
      <w:lvlJc w:val="left"/>
      <w:pPr>
        <w:tabs>
          <w:tab w:val="num" w:pos="1287"/>
        </w:tabs>
        <w:ind w:left="1287" w:hanging="283"/>
      </w:pPr>
      <w:rPr>
        <w:rFonts w:hint="default"/>
      </w:rPr>
    </w:lvl>
    <w:lvl w:ilvl="1" w:tplc="B754B2EA">
      <w:start w:val="1"/>
      <w:numFmt w:val="lowerLetter"/>
      <w:lvlText w:val="%2."/>
      <w:lvlJc w:val="left"/>
      <w:pPr>
        <w:tabs>
          <w:tab w:val="num" w:pos="2160"/>
        </w:tabs>
        <w:ind w:left="2160" w:hanging="360"/>
      </w:pPr>
    </w:lvl>
    <w:lvl w:ilvl="2" w:tplc="4D6A3F00">
      <w:start w:val="1"/>
      <w:numFmt w:val="lowerRoman"/>
      <w:lvlText w:val="%3."/>
      <w:lvlJc w:val="right"/>
      <w:pPr>
        <w:tabs>
          <w:tab w:val="num" w:pos="2880"/>
        </w:tabs>
        <w:ind w:left="2880" w:hanging="180"/>
      </w:pPr>
    </w:lvl>
    <w:lvl w:ilvl="3" w:tplc="62860F3C">
      <w:start w:val="1"/>
      <w:numFmt w:val="decimal"/>
      <w:lvlText w:val="%4."/>
      <w:lvlJc w:val="left"/>
      <w:pPr>
        <w:tabs>
          <w:tab w:val="num" w:pos="3600"/>
        </w:tabs>
        <w:ind w:left="3600" w:hanging="360"/>
      </w:pPr>
    </w:lvl>
    <w:lvl w:ilvl="4" w:tplc="CD8CFB42">
      <w:start w:val="1"/>
      <w:numFmt w:val="lowerLetter"/>
      <w:lvlText w:val="%5."/>
      <w:lvlJc w:val="left"/>
      <w:pPr>
        <w:tabs>
          <w:tab w:val="num" w:pos="4320"/>
        </w:tabs>
        <w:ind w:left="4320" w:hanging="360"/>
      </w:pPr>
    </w:lvl>
    <w:lvl w:ilvl="5" w:tplc="D206AF26">
      <w:start w:val="1"/>
      <w:numFmt w:val="lowerRoman"/>
      <w:lvlText w:val="%6."/>
      <w:lvlJc w:val="right"/>
      <w:pPr>
        <w:tabs>
          <w:tab w:val="num" w:pos="5040"/>
        </w:tabs>
        <w:ind w:left="5040" w:hanging="180"/>
      </w:pPr>
    </w:lvl>
    <w:lvl w:ilvl="6" w:tplc="DAF2397A">
      <w:start w:val="1"/>
      <w:numFmt w:val="decimal"/>
      <w:lvlText w:val="%7."/>
      <w:lvlJc w:val="left"/>
      <w:pPr>
        <w:tabs>
          <w:tab w:val="num" w:pos="5760"/>
        </w:tabs>
        <w:ind w:left="5760" w:hanging="360"/>
      </w:pPr>
    </w:lvl>
    <w:lvl w:ilvl="7" w:tplc="8B445BEE">
      <w:start w:val="1"/>
      <w:numFmt w:val="lowerLetter"/>
      <w:lvlText w:val="%8."/>
      <w:lvlJc w:val="left"/>
      <w:pPr>
        <w:tabs>
          <w:tab w:val="num" w:pos="6480"/>
        </w:tabs>
        <w:ind w:left="6480" w:hanging="360"/>
      </w:pPr>
    </w:lvl>
    <w:lvl w:ilvl="8" w:tplc="31DC3084">
      <w:start w:val="1"/>
      <w:numFmt w:val="lowerRoman"/>
      <w:lvlText w:val="%9."/>
      <w:lvlJc w:val="right"/>
      <w:pPr>
        <w:tabs>
          <w:tab w:val="num" w:pos="7200"/>
        </w:tabs>
        <w:ind w:left="7200" w:hanging="180"/>
      </w:pPr>
    </w:lvl>
  </w:abstractNum>
  <w:abstractNum w:abstractNumId="17">
    <w:nsid w:val="6E7C50DC"/>
    <w:multiLevelType w:val="hybridMultilevel"/>
    <w:tmpl w:val="C142BCCC"/>
    <w:lvl w:ilvl="0" w:tplc="768EA138">
      <w:start w:val="1"/>
      <w:numFmt w:val="decimal"/>
      <w:pStyle w:val="Styl1"/>
      <w:lvlText w:val="[%1]"/>
      <w:lvlJc w:val="left"/>
      <w:pPr>
        <w:tabs>
          <w:tab w:val="num" w:pos="1134"/>
        </w:tabs>
        <w:ind w:left="1134" w:hanging="51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8">
    <w:nsid w:val="72020313"/>
    <w:multiLevelType w:val="multilevel"/>
    <w:tmpl w:val="19624D28"/>
    <w:lvl w:ilvl="0">
      <w:start w:val="1"/>
      <w:numFmt w:val="decimal"/>
      <w:pStyle w:val="titulektabulkymoje"/>
      <w:suff w:val="space"/>
      <w:lvlText w:val="Tab. %1:"/>
      <w:lvlJc w:val="left"/>
      <w:rPr>
        <w:rFonts w:hint="default"/>
        <w:b w:val="0"/>
        <w:bCs w:val="0"/>
        <w:i w:val="0"/>
        <w:iCs w:val="0"/>
        <w:sz w:val="22"/>
        <w:szCs w:val="22"/>
      </w:rPr>
    </w:lvl>
    <w:lvl w:ilvl="1">
      <w:start w:val="1"/>
      <w:numFmt w:val="lowerLetter"/>
      <w:lvlText w:val="%2)"/>
      <w:lvlJc w:val="left"/>
      <w:pPr>
        <w:tabs>
          <w:tab w:val="num" w:pos="0"/>
        </w:tabs>
      </w:pPr>
      <w:rPr>
        <w:rFonts w:hint="default"/>
      </w:rPr>
    </w:lvl>
    <w:lvl w:ilvl="2">
      <w:start w:val="1"/>
      <w:numFmt w:val="lowerRoman"/>
      <w:lvlText w:val="%3)"/>
      <w:lvlJc w:val="left"/>
      <w:pPr>
        <w:tabs>
          <w:tab w:val="num" w:pos="0"/>
        </w:tabs>
      </w:pPr>
      <w:rPr>
        <w:rFonts w:hint="default"/>
      </w:rPr>
    </w:lvl>
    <w:lvl w:ilvl="3">
      <w:start w:val="1"/>
      <w:numFmt w:val="decimal"/>
      <w:lvlText w:val="(%4)"/>
      <w:lvlJc w:val="left"/>
      <w:pPr>
        <w:tabs>
          <w:tab w:val="num" w:pos="0"/>
        </w:tabs>
      </w:pPr>
      <w:rPr>
        <w:rFonts w:hint="default"/>
      </w:rPr>
    </w:lvl>
    <w:lvl w:ilvl="4">
      <w:start w:val="1"/>
      <w:numFmt w:val="lowerLetter"/>
      <w:lvlText w:val="(%5)"/>
      <w:lvlJc w:val="left"/>
      <w:pPr>
        <w:tabs>
          <w:tab w:val="num" w:pos="0"/>
        </w:tabs>
      </w:pPr>
      <w:rPr>
        <w:rFonts w:hint="default"/>
      </w:rPr>
    </w:lvl>
    <w:lvl w:ilvl="5">
      <w:start w:val="1"/>
      <w:numFmt w:val="lowerRoman"/>
      <w:lvlText w:val="(%6)"/>
      <w:lvlJc w:val="left"/>
      <w:pPr>
        <w:tabs>
          <w:tab w:val="num" w:pos="0"/>
        </w:tabs>
      </w:pPr>
      <w:rPr>
        <w:rFonts w:hint="default"/>
      </w:rPr>
    </w:lvl>
    <w:lvl w:ilvl="6">
      <w:start w:val="1"/>
      <w:numFmt w:val="decimal"/>
      <w:lvlText w:val="%7."/>
      <w:lvlJc w:val="left"/>
      <w:pPr>
        <w:tabs>
          <w:tab w:val="num" w:pos="0"/>
        </w:tabs>
      </w:pPr>
      <w:rPr>
        <w:rFonts w:hint="default"/>
      </w:rPr>
    </w:lvl>
    <w:lvl w:ilvl="7">
      <w:start w:val="1"/>
      <w:numFmt w:val="lowerLetter"/>
      <w:lvlText w:val="%8."/>
      <w:lvlJc w:val="left"/>
      <w:pPr>
        <w:tabs>
          <w:tab w:val="num" w:pos="0"/>
        </w:tabs>
      </w:pPr>
      <w:rPr>
        <w:rFonts w:hint="default"/>
      </w:rPr>
    </w:lvl>
    <w:lvl w:ilvl="8">
      <w:start w:val="1"/>
      <w:numFmt w:val="lowerRoman"/>
      <w:lvlText w:val="%9."/>
      <w:lvlJc w:val="left"/>
      <w:pPr>
        <w:tabs>
          <w:tab w:val="num" w:pos="0"/>
        </w:tabs>
      </w:pPr>
      <w:rPr>
        <w:rFonts w:hint="default"/>
      </w:rPr>
    </w:lvl>
  </w:abstractNum>
  <w:abstractNum w:abstractNumId="19">
    <w:nsid w:val="75EB13C1"/>
    <w:multiLevelType w:val="multilevel"/>
    <w:tmpl w:val="F82EA020"/>
    <w:lvl w:ilvl="0">
      <w:start w:val="1"/>
      <w:numFmt w:val="decimal"/>
      <w:pStyle w:val="tabulkamoje"/>
      <w:lvlText w:val="Tab. %1:"/>
      <w:lvlJc w:val="left"/>
      <w:pPr>
        <w:tabs>
          <w:tab w:val="num" w:pos="765"/>
        </w:tabs>
        <w:ind w:left="765" w:hanging="765"/>
      </w:pPr>
      <w:rPr>
        <w:rFonts w:hint="default"/>
        <w:b/>
        <w:bCs/>
        <w:i w:val="0"/>
        <w:iCs w:val="0"/>
      </w:rPr>
    </w:lvl>
    <w:lvl w:ilvl="1">
      <w:start w:val="1"/>
      <w:numFmt w:val="lowerLetter"/>
      <w:lvlText w:val="%2)"/>
      <w:lvlJc w:val="left"/>
      <w:pPr>
        <w:tabs>
          <w:tab w:val="num" w:pos="-720"/>
        </w:tabs>
        <w:ind w:left="-720"/>
      </w:pPr>
      <w:rPr>
        <w:rFonts w:hint="default"/>
      </w:rPr>
    </w:lvl>
    <w:lvl w:ilvl="2">
      <w:start w:val="1"/>
      <w:numFmt w:val="lowerRoman"/>
      <w:lvlText w:val="%3)"/>
      <w:lvlJc w:val="left"/>
      <w:pPr>
        <w:tabs>
          <w:tab w:val="num" w:pos="-720"/>
        </w:tabs>
        <w:ind w:left="-720"/>
      </w:pPr>
      <w:rPr>
        <w:rFonts w:hint="default"/>
      </w:rPr>
    </w:lvl>
    <w:lvl w:ilvl="3">
      <w:start w:val="1"/>
      <w:numFmt w:val="decimal"/>
      <w:lvlText w:val="(%4)"/>
      <w:lvlJc w:val="left"/>
      <w:pPr>
        <w:tabs>
          <w:tab w:val="num" w:pos="-720"/>
        </w:tabs>
        <w:ind w:left="-720"/>
      </w:pPr>
      <w:rPr>
        <w:rFonts w:hint="default"/>
      </w:rPr>
    </w:lvl>
    <w:lvl w:ilvl="4">
      <w:start w:val="1"/>
      <w:numFmt w:val="lowerLetter"/>
      <w:lvlText w:val="(%5)"/>
      <w:lvlJc w:val="left"/>
      <w:pPr>
        <w:tabs>
          <w:tab w:val="num" w:pos="-720"/>
        </w:tabs>
        <w:ind w:left="-720"/>
      </w:pPr>
      <w:rPr>
        <w:rFonts w:hint="default"/>
      </w:rPr>
    </w:lvl>
    <w:lvl w:ilvl="5">
      <w:start w:val="1"/>
      <w:numFmt w:val="lowerRoman"/>
      <w:lvlText w:val="(%6)"/>
      <w:lvlJc w:val="left"/>
      <w:pPr>
        <w:tabs>
          <w:tab w:val="num" w:pos="-720"/>
        </w:tabs>
        <w:ind w:left="-720"/>
      </w:pPr>
      <w:rPr>
        <w:rFonts w:hint="default"/>
      </w:rPr>
    </w:lvl>
    <w:lvl w:ilvl="6">
      <w:start w:val="1"/>
      <w:numFmt w:val="decimal"/>
      <w:lvlText w:val="%7."/>
      <w:lvlJc w:val="left"/>
      <w:pPr>
        <w:tabs>
          <w:tab w:val="num" w:pos="-720"/>
        </w:tabs>
        <w:ind w:left="-720"/>
      </w:pPr>
      <w:rPr>
        <w:rFonts w:hint="default"/>
      </w:rPr>
    </w:lvl>
    <w:lvl w:ilvl="7">
      <w:start w:val="1"/>
      <w:numFmt w:val="lowerLetter"/>
      <w:lvlText w:val="%8."/>
      <w:lvlJc w:val="left"/>
      <w:pPr>
        <w:tabs>
          <w:tab w:val="num" w:pos="-720"/>
        </w:tabs>
        <w:ind w:left="-720"/>
      </w:pPr>
      <w:rPr>
        <w:rFonts w:hint="default"/>
      </w:rPr>
    </w:lvl>
    <w:lvl w:ilvl="8">
      <w:start w:val="1"/>
      <w:numFmt w:val="lowerRoman"/>
      <w:lvlText w:val="%9."/>
      <w:lvlJc w:val="left"/>
      <w:pPr>
        <w:tabs>
          <w:tab w:val="num" w:pos="-720"/>
        </w:tabs>
        <w:ind w:left="-720"/>
      </w:pPr>
      <w:rPr>
        <w:rFonts w:hint="default"/>
      </w:rPr>
    </w:lvl>
  </w:abstractNum>
  <w:abstractNum w:abstractNumId="20">
    <w:nsid w:val="7AD34BB9"/>
    <w:multiLevelType w:val="hybridMultilevel"/>
    <w:tmpl w:val="5F0CBF50"/>
    <w:lvl w:ilvl="0" w:tplc="04050001">
      <w:start w:val="1"/>
      <w:numFmt w:val="bullet"/>
      <w:lvlText w:val=""/>
      <w:lvlJc w:val="left"/>
      <w:pPr>
        <w:ind w:left="1684" w:hanging="360"/>
      </w:pPr>
      <w:rPr>
        <w:rFonts w:ascii="Symbol" w:hAnsi="Symbol" w:hint="default"/>
      </w:rPr>
    </w:lvl>
    <w:lvl w:ilvl="1" w:tplc="04050003" w:tentative="1">
      <w:start w:val="1"/>
      <w:numFmt w:val="bullet"/>
      <w:lvlText w:val="o"/>
      <w:lvlJc w:val="left"/>
      <w:pPr>
        <w:ind w:left="2404" w:hanging="360"/>
      </w:pPr>
      <w:rPr>
        <w:rFonts w:ascii="Courier New" w:hAnsi="Courier New" w:cs="Courier New" w:hint="default"/>
      </w:rPr>
    </w:lvl>
    <w:lvl w:ilvl="2" w:tplc="04050005" w:tentative="1">
      <w:start w:val="1"/>
      <w:numFmt w:val="bullet"/>
      <w:lvlText w:val=""/>
      <w:lvlJc w:val="left"/>
      <w:pPr>
        <w:ind w:left="3124" w:hanging="360"/>
      </w:pPr>
      <w:rPr>
        <w:rFonts w:ascii="Wingdings" w:hAnsi="Wingdings" w:hint="default"/>
      </w:rPr>
    </w:lvl>
    <w:lvl w:ilvl="3" w:tplc="04050001" w:tentative="1">
      <w:start w:val="1"/>
      <w:numFmt w:val="bullet"/>
      <w:lvlText w:val=""/>
      <w:lvlJc w:val="left"/>
      <w:pPr>
        <w:ind w:left="3844" w:hanging="360"/>
      </w:pPr>
      <w:rPr>
        <w:rFonts w:ascii="Symbol" w:hAnsi="Symbol" w:hint="default"/>
      </w:rPr>
    </w:lvl>
    <w:lvl w:ilvl="4" w:tplc="04050003" w:tentative="1">
      <w:start w:val="1"/>
      <w:numFmt w:val="bullet"/>
      <w:lvlText w:val="o"/>
      <w:lvlJc w:val="left"/>
      <w:pPr>
        <w:ind w:left="4564" w:hanging="360"/>
      </w:pPr>
      <w:rPr>
        <w:rFonts w:ascii="Courier New" w:hAnsi="Courier New" w:cs="Courier New" w:hint="default"/>
      </w:rPr>
    </w:lvl>
    <w:lvl w:ilvl="5" w:tplc="04050005" w:tentative="1">
      <w:start w:val="1"/>
      <w:numFmt w:val="bullet"/>
      <w:lvlText w:val=""/>
      <w:lvlJc w:val="left"/>
      <w:pPr>
        <w:ind w:left="5284" w:hanging="360"/>
      </w:pPr>
      <w:rPr>
        <w:rFonts w:ascii="Wingdings" w:hAnsi="Wingdings" w:hint="default"/>
      </w:rPr>
    </w:lvl>
    <w:lvl w:ilvl="6" w:tplc="04050001" w:tentative="1">
      <w:start w:val="1"/>
      <w:numFmt w:val="bullet"/>
      <w:lvlText w:val=""/>
      <w:lvlJc w:val="left"/>
      <w:pPr>
        <w:ind w:left="6004" w:hanging="360"/>
      </w:pPr>
      <w:rPr>
        <w:rFonts w:ascii="Symbol" w:hAnsi="Symbol" w:hint="default"/>
      </w:rPr>
    </w:lvl>
    <w:lvl w:ilvl="7" w:tplc="04050003" w:tentative="1">
      <w:start w:val="1"/>
      <w:numFmt w:val="bullet"/>
      <w:lvlText w:val="o"/>
      <w:lvlJc w:val="left"/>
      <w:pPr>
        <w:ind w:left="6724" w:hanging="360"/>
      </w:pPr>
      <w:rPr>
        <w:rFonts w:ascii="Courier New" w:hAnsi="Courier New" w:cs="Courier New" w:hint="default"/>
      </w:rPr>
    </w:lvl>
    <w:lvl w:ilvl="8" w:tplc="04050005" w:tentative="1">
      <w:start w:val="1"/>
      <w:numFmt w:val="bullet"/>
      <w:lvlText w:val=""/>
      <w:lvlJc w:val="left"/>
      <w:pPr>
        <w:ind w:left="7444" w:hanging="360"/>
      </w:pPr>
      <w:rPr>
        <w:rFonts w:ascii="Wingdings" w:hAnsi="Wingdings" w:hint="default"/>
      </w:rPr>
    </w:lvl>
  </w:abstractNum>
  <w:abstractNum w:abstractNumId="21">
    <w:nsid w:val="7C2C7AAD"/>
    <w:multiLevelType w:val="hybridMultilevel"/>
    <w:tmpl w:val="78F82C4C"/>
    <w:lvl w:ilvl="0" w:tplc="8D7C7A4A">
      <w:start w:val="1"/>
      <w:numFmt w:val="decimal"/>
      <w:pStyle w:val="MVKReference"/>
      <w:lvlText w:val="[%1]"/>
      <w:lvlJc w:val="left"/>
      <w:pPr>
        <w:tabs>
          <w:tab w:val="num" w:pos="454"/>
        </w:tabs>
        <w:ind w:left="454" w:hanging="454"/>
      </w:pPr>
      <w:rPr>
        <w:rFonts w:hint="default"/>
      </w:rPr>
    </w:lvl>
    <w:lvl w:ilvl="1" w:tplc="F462EE9E">
      <w:start w:val="1"/>
      <w:numFmt w:val="lowerLetter"/>
      <w:lvlText w:val="%2."/>
      <w:lvlJc w:val="left"/>
      <w:pPr>
        <w:tabs>
          <w:tab w:val="num" w:pos="1894"/>
        </w:tabs>
        <w:ind w:left="1894" w:hanging="360"/>
      </w:pPr>
    </w:lvl>
    <w:lvl w:ilvl="2" w:tplc="DED09250">
      <w:start w:val="1"/>
      <w:numFmt w:val="lowerRoman"/>
      <w:lvlText w:val="%3."/>
      <w:lvlJc w:val="right"/>
      <w:pPr>
        <w:tabs>
          <w:tab w:val="num" w:pos="2614"/>
        </w:tabs>
        <w:ind w:left="2614" w:hanging="180"/>
      </w:pPr>
    </w:lvl>
    <w:lvl w:ilvl="3" w:tplc="9252D36C">
      <w:start w:val="1"/>
      <w:numFmt w:val="decimal"/>
      <w:lvlText w:val="%4."/>
      <w:lvlJc w:val="left"/>
      <w:pPr>
        <w:tabs>
          <w:tab w:val="num" w:pos="3334"/>
        </w:tabs>
        <w:ind w:left="3334" w:hanging="360"/>
      </w:pPr>
    </w:lvl>
    <w:lvl w:ilvl="4" w:tplc="87D2242E">
      <w:start w:val="1"/>
      <w:numFmt w:val="lowerLetter"/>
      <w:lvlText w:val="%5."/>
      <w:lvlJc w:val="left"/>
      <w:pPr>
        <w:tabs>
          <w:tab w:val="num" w:pos="4054"/>
        </w:tabs>
        <w:ind w:left="4054" w:hanging="360"/>
      </w:pPr>
    </w:lvl>
    <w:lvl w:ilvl="5" w:tplc="7236F848">
      <w:start w:val="1"/>
      <w:numFmt w:val="lowerRoman"/>
      <w:lvlText w:val="%6."/>
      <w:lvlJc w:val="right"/>
      <w:pPr>
        <w:tabs>
          <w:tab w:val="num" w:pos="4774"/>
        </w:tabs>
        <w:ind w:left="4774" w:hanging="180"/>
      </w:pPr>
    </w:lvl>
    <w:lvl w:ilvl="6" w:tplc="8B3C27F8">
      <w:start w:val="1"/>
      <w:numFmt w:val="decimal"/>
      <w:lvlText w:val="%7."/>
      <w:lvlJc w:val="left"/>
      <w:pPr>
        <w:tabs>
          <w:tab w:val="num" w:pos="5494"/>
        </w:tabs>
        <w:ind w:left="5494" w:hanging="360"/>
      </w:pPr>
    </w:lvl>
    <w:lvl w:ilvl="7" w:tplc="C53AC63A">
      <w:start w:val="1"/>
      <w:numFmt w:val="lowerLetter"/>
      <w:lvlText w:val="%8."/>
      <w:lvlJc w:val="left"/>
      <w:pPr>
        <w:tabs>
          <w:tab w:val="num" w:pos="6214"/>
        </w:tabs>
        <w:ind w:left="6214" w:hanging="360"/>
      </w:pPr>
    </w:lvl>
    <w:lvl w:ilvl="8" w:tplc="4B36DC5E">
      <w:start w:val="1"/>
      <w:numFmt w:val="lowerRoman"/>
      <w:lvlText w:val="%9."/>
      <w:lvlJc w:val="right"/>
      <w:pPr>
        <w:tabs>
          <w:tab w:val="num" w:pos="6934"/>
        </w:tabs>
        <w:ind w:left="6934" w:hanging="180"/>
      </w:pPr>
    </w:lvl>
  </w:abstractNum>
  <w:num w:numId="1">
    <w:abstractNumId w:val="14"/>
  </w:num>
  <w:num w:numId="2">
    <w:abstractNumId w:val="21"/>
  </w:num>
  <w:num w:numId="3">
    <w:abstractNumId w:val="10"/>
  </w:num>
  <w:num w:numId="4">
    <w:abstractNumId w:val="11"/>
  </w:num>
  <w:num w:numId="5">
    <w:abstractNumId w:val="16"/>
  </w:num>
  <w:num w:numId="6">
    <w:abstractNumId w:val="17"/>
  </w:num>
  <w:num w:numId="7">
    <w:abstractNumId w:val="5"/>
  </w:num>
  <w:num w:numId="8">
    <w:abstractNumId w:val="8"/>
  </w:num>
  <w:num w:numId="9">
    <w:abstractNumId w:val="6"/>
  </w:num>
  <w:num w:numId="10">
    <w:abstractNumId w:val="2"/>
  </w:num>
  <w:num w:numId="11">
    <w:abstractNumId w:val="18"/>
  </w:num>
  <w:num w:numId="12">
    <w:abstractNumId w:val="9"/>
  </w:num>
  <w:num w:numId="13">
    <w:abstractNumId w:val="4"/>
  </w:num>
  <w:num w:numId="14">
    <w:abstractNumId w:val="12"/>
  </w:num>
  <w:num w:numId="15">
    <w:abstractNumId w:val="7"/>
  </w:num>
  <w:num w:numId="16">
    <w:abstractNumId w:val="13"/>
  </w:num>
  <w:num w:numId="17">
    <w:abstractNumId w:val="19"/>
  </w:num>
  <w:num w:numId="18">
    <w:abstractNumId w:val="0"/>
  </w:num>
  <w:num w:numId="19">
    <w:abstractNumId w:val="1"/>
  </w:num>
  <w:num w:numId="20">
    <w:abstractNumId w:val="20"/>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proofState w:spelling="clean" w:grammar="clean"/>
  <w:defaultTabStop w:val="284"/>
  <w:hyphenationZone w:val="425"/>
  <w:doNotHyphenateCaps/>
  <w:drawingGridHorizontalSpacing w:val="181"/>
  <w:drawingGridVerticalSpacing w:val="181"/>
  <w:characterSpacingControl w:val="doNotCompress"/>
  <w:doNotValidateAgainstSchema/>
  <w:doNotDemarcateInvalidXml/>
  <w:footnotePr>
    <w:footnote w:id="-1"/>
    <w:footnote w:id="0"/>
  </w:footnotePr>
  <w:endnotePr>
    <w:numFmt w:val="decimal"/>
    <w:endnote w:id="-1"/>
    <w:endnote w:id="0"/>
  </w:endnotePr>
  <w:compat/>
  <w:rsids>
    <w:rsidRoot w:val="00DE118F"/>
    <w:rsid w:val="000005B0"/>
    <w:rsid w:val="00000BF9"/>
    <w:rsid w:val="00001CE7"/>
    <w:rsid w:val="000022CE"/>
    <w:rsid w:val="000022F8"/>
    <w:rsid w:val="00002737"/>
    <w:rsid w:val="00002E99"/>
    <w:rsid w:val="00004CCA"/>
    <w:rsid w:val="0000517A"/>
    <w:rsid w:val="00006FFF"/>
    <w:rsid w:val="00007CFF"/>
    <w:rsid w:val="00010748"/>
    <w:rsid w:val="0001100C"/>
    <w:rsid w:val="0001118C"/>
    <w:rsid w:val="00011722"/>
    <w:rsid w:val="00011B4C"/>
    <w:rsid w:val="00011CD0"/>
    <w:rsid w:val="00011ED6"/>
    <w:rsid w:val="00012392"/>
    <w:rsid w:val="00012FDA"/>
    <w:rsid w:val="00013BDD"/>
    <w:rsid w:val="0001435D"/>
    <w:rsid w:val="000146E9"/>
    <w:rsid w:val="00015215"/>
    <w:rsid w:val="000154EA"/>
    <w:rsid w:val="000200D2"/>
    <w:rsid w:val="0002017E"/>
    <w:rsid w:val="00020860"/>
    <w:rsid w:val="00020BEC"/>
    <w:rsid w:val="000215FF"/>
    <w:rsid w:val="00022525"/>
    <w:rsid w:val="0002265C"/>
    <w:rsid w:val="00022971"/>
    <w:rsid w:val="00023336"/>
    <w:rsid w:val="0002509F"/>
    <w:rsid w:val="0002555B"/>
    <w:rsid w:val="000309C9"/>
    <w:rsid w:val="00031BE6"/>
    <w:rsid w:val="00032D49"/>
    <w:rsid w:val="00032D59"/>
    <w:rsid w:val="00033489"/>
    <w:rsid w:val="000338DB"/>
    <w:rsid w:val="00033A25"/>
    <w:rsid w:val="00035331"/>
    <w:rsid w:val="00035889"/>
    <w:rsid w:val="000361E1"/>
    <w:rsid w:val="00036486"/>
    <w:rsid w:val="00037041"/>
    <w:rsid w:val="000379B6"/>
    <w:rsid w:val="000418C9"/>
    <w:rsid w:val="0004228F"/>
    <w:rsid w:val="0004246E"/>
    <w:rsid w:val="000426C7"/>
    <w:rsid w:val="00042728"/>
    <w:rsid w:val="00042A73"/>
    <w:rsid w:val="00043D32"/>
    <w:rsid w:val="00044386"/>
    <w:rsid w:val="00044656"/>
    <w:rsid w:val="000449DE"/>
    <w:rsid w:val="00045E9E"/>
    <w:rsid w:val="00046179"/>
    <w:rsid w:val="0004631D"/>
    <w:rsid w:val="00047D41"/>
    <w:rsid w:val="00051DEF"/>
    <w:rsid w:val="00051EB6"/>
    <w:rsid w:val="00052FF2"/>
    <w:rsid w:val="000533B1"/>
    <w:rsid w:val="00053D2B"/>
    <w:rsid w:val="0005430C"/>
    <w:rsid w:val="00054C37"/>
    <w:rsid w:val="0005563B"/>
    <w:rsid w:val="0005649F"/>
    <w:rsid w:val="00056AF7"/>
    <w:rsid w:val="000577FC"/>
    <w:rsid w:val="00057856"/>
    <w:rsid w:val="000579FD"/>
    <w:rsid w:val="00057E45"/>
    <w:rsid w:val="000606BF"/>
    <w:rsid w:val="00060917"/>
    <w:rsid w:val="00061AFE"/>
    <w:rsid w:val="00062931"/>
    <w:rsid w:val="0006495F"/>
    <w:rsid w:val="00066AC5"/>
    <w:rsid w:val="000670AB"/>
    <w:rsid w:val="0006728E"/>
    <w:rsid w:val="000702EB"/>
    <w:rsid w:val="000704DF"/>
    <w:rsid w:val="000705B1"/>
    <w:rsid w:val="00070605"/>
    <w:rsid w:val="000710A0"/>
    <w:rsid w:val="00071A2C"/>
    <w:rsid w:val="00071E8B"/>
    <w:rsid w:val="00072DCB"/>
    <w:rsid w:val="00072E57"/>
    <w:rsid w:val="00073CD1"/>
    <w:rsid w:val="00074D6C"/>
    <w:rsid w:val="000750FE"/>
    <w:rsid w:val="00075DCC"/>
    <w:rsid w:val="0007671F"/>
    <w:rsid w:val="0007696C"/>
    <w:rsid w:val="0007789C"/>
    <w:rsid w:val="000803E4"/>
    <w:rsid w:val="00080716"/>
    <w:rsid w:val="00080B14"/>
    <w:rsid w:val="00080B6B"/>
    <w:rsid w:val="00081B1B"/>
    <w:rsid w:val="00082015"/>
    <w:rsid w:val="000828AC"/>
    <w:rsid w:val="00083BF3"/>
    <w:rsid w:val="00084261"/>
    <w:rsid w:val="000848F1"/>
    <w:rsid w:val="00084F20"/>
    <w:rsid w:val="00091061"/>
    <w:rsid w:val="000919DE"/>
    <w:rsid w:val="00092155"/>
    <w:rsid w:val="0009321B"/>
    <w:rsid w:val="00093FB7"/>
    <w:rsid w:val="00094377"/>
    <w:rsid w:val="00094490"/>
    <w:rsid w:val="000945C6"/>
    <w:rsid w:val="00094AE1"/>
    <w:rsid w:val="00095212"/>
    <w:rsid w:val="0009617A"/>
    <w:rsid w:val="00096B8A"/>
    <w:rsid w:val="00097648"/>
    <w:rsid w:val="00097842"/>
    <w:rsid w:val="00097BE2"/>
    <w:rsid w:val="00097F51"/>
    <w:rsid w:val="000A0228"/>
    <w:rsid w:val="000A06EA"/>
    <w:rsid w:val="000A0953"/>
    <w:rsid w:val="000A1069"/>
    <w:rsid w:val="000A10E0"/>
    <w:rsid w:val="000A1C91"/>
    <w:rsid w:val="000A200C"/>
    <w:rsid w:val="000A26FD"/>
    <w:rsid w:val="000A3300"/>
    <w:rsid w:val="000A34F1"/>
    <w:rsid w:val="000A38A0"/>
    <w:rsid w:val="000A3956"/>
    <w:rsid w:val="000A3C43"/>
    <w:rsid w:val="000A4180"/>
    <w:rsid w:val="000A4342"/>
    <w:rsid w:val="000A628C"/>
    <w:rsid w:val="000A7201"/>
    <w:rsid w:val="000A7396"/>
    <w:rsid w:val="000A7439"/>
    <w:rsid w:val="000A77C5"/>
    <w:rsid w:val="000A7F82"/>
    <w:rsid w:val="000B068A"/>
    <w:rsid w:val="000B0782"/>
    <w:rsid w:val="000B0AD5"/>
    <w:rsid w:val="000B0B4A"/>
    <w:rsid w:val="000B16AE"/>
    <w:rsid w:val="000B2098"/>
    <w:rsid w:val="000B24D0"/>
    <w:rsid w:val="000B2ACB"/>
    <w:rsid w:val="000B44FF"/>
    <w:rsid w:val="000B4B5F"/>
    <w:rsid w:val="000B5448"/>
    <w:rsid w:val="000B6B34"/>
    <w:rsid w:val="000B6F77"/>
    <w:rsid w:val="000B7BF0"/>
    <w:rsid w:val="000C0BF1"/>
    <w:rsid w:val="000C4688"/>
    <w:rsid w:val="000C553A"/>
    <w:rsid w:val="000C5623"/>
    <w:rsid w:val="000C5968"/>
    <w:rsid w:val="000C59BC"/>
    <w:rsid w:val="000C7A63"/>
    <w:rsid w:val="000C7BC1"/>
    <w:rsid w:val="000D10CD"/>
    <w:rsid w:val="000D43DE"/>
    <w:rsid w:val="000D5CAB"/>
    <w:rsid w:val="000D6621"/>
    <w:rsid w:val="000D67DB"/>
    <w:rsid w:val="000D6B60"/>
    <w:rsid w:val="000D71C8"/>
    <w:rsid w:val="000D727A"/>
    <w:rsid w:val="000D75D1"/>
    <w:rsid w:val="000D7920"/>
    <w:rsid w:val="000E24A8"/>
    <w:rsid w:val="000E2718"/>
    <w:rsid w:val="000E2E60"/>
    <w:rsid w:val="000E3419"/>
    <w:rsid w:val="000E4510"/>
    <w:rsid w:val="000E4716"/>
    <w:rsid w:val="000E48DF"/>
    <w:rsid w:val="000E49B2"/>
    <w:rsid w:val="000E5454"/>
    <w:rsid w:val="000E5B4F"/>
    <w:rsid w:val="000E6857"/>
    <w:rsid w:val="000E7111"/>
    <w:rsid w:val="000F0659"/>
    <w:rsid w:val="000F0674"/>
    <w:rsid w:val="000F0C74"/>
    <w:rsid w:val="000F26D0"/>
    <w:rsid w:val="000F29BC"/>
    <w:rsid w:val="000F2A4A"/>
    <w:rsid w:val="000F31AB"/>
    <w:rsid w:val="000F377F"/>
    <w:rsid w:val="000F3FC5"/>
    <w:rsid w:val="000F3FF4"/>
    <w:rsid w:val="000F51C8"/>
    <w:rsid w:val="000F5C2A"/>
    <w:rsid w:val="000F5D25"/>
    <w:rsid w:val="000F5DB0"/>
    <w:rsid w:val="000F6126"/>
    <w:rsid w:val="000F66CB"/>
    <w:rsid w:val="000F7954"/>
    <w:rsid w:val="000F7B33"/>
    <w:rsid w:val="00100251"/>
    <w:rsid w:val="0010079C"/>
    <w:rsid w:val="00100A85"/>
    <w:rsid w:val="001010FD"/>
    <w:rsid w:val="001014A0"/>
    <w:rsid w:val="001021C9"/>
    <w:rsid w:val="00102555"/>
    <w:rsid w:val="001036EA"/>
    <w:rsid w:val="00104018"/>
    <w:rsid w:val="00104A59"/>
    <w:rsid w:val="00104DE6"/>
    <w:rsid w:val="00105584"/>
    <w:rsid w:val="00105633"/>
    <w:rsid w:val="001057BA"/>
    <w:rsid w:val="001068ED"/>
    <w:rsid w:val="00106AAD"/>
    <w:rsid w:val="00106B78"/>
    <w:rsid w:val="00107C4C"/>
    <w:rsid w:val="001101C0"/>
    <w:rsid w:val="0011096F"/>
    <w:rsid w:val="00111623"/>
    <w:rsid w:val="001136BE"/>
    <w:rsid w:val="00113BCD"/>
    <w:rsid w:val="00113EDA"/>
    <w:rsid w:val="0011442D"/>
    <w:rsid w:val="00114688"/>
    <w:rsid w:val="00114D75"/>
    <w:rsid w:val="0011571A"/>
    <w:rsid w:val="00116992"/>
    <w:rsid w:val="00116D86"/>
    <w:rsid w:val="00117108"/>
    <w:rsid w:val="001174FB"/>
    <w:rsid w:val="00120C44"/>
    <w:rsid w:val="001229B6"/>
    <w:rsid w:val="00122B69"/>
    <w:rsid w:val="00122D21"/>
    <w:rsid w:val="00123287"/>
    <w:rsid w:val="0012448A"/>
    <w:rsid w:val="00124BF2"/>
    <w:rsid w:val="001254E6"/>
    <w:rsid w:val="001262FC"/>
    <w:rsid w:val="001266B4"/>
    <w:rsid w:val="00126743"/>
    <w:rsid w:val="00126C29"/>
    <w:rsid w:val="001275AB"/>
    <w:rsid w:val="00127A21"/>
    <w:rsid w:val="00127FE2"/>
    <w:rsid w:val="001300F2"/>
    <w:rsid w:val="00130630"/>
    <w:rsid w:val="00130A60"/>
    <w:rsid w:val="00131DA9"/>
    <w:rsid w:val="00133EE8"/>
    <w:rsid w:val="00135AEA"/>
    <w:rsid w:val="0013604C"/>
    <w:rsid w:val="00136834"/>
    <w:rsid w:val="00137D89"/>
    <w:rsid w:val="0014116B"/>
    <w:rsid w:val="00142EAF"/>
    <w:rsid w:val="00142EF0"/>
    <w:rsid w:val="00143315"/>
    <w:rsid w:val="00143448"/>
    <w:rsid w:val="001436D0"/>
    <w:rsid w:val="0014380F"/>
    <w:rsid w:val="00144DE5"/>
    <w:rsid w:val="00145570"/>
    <w:rsid w:val="00145737"/>
    <w:rsid w:val="001457E5"/>
    <w:rsid w:val="00145C17"/>
    <w:rsid w:val="00146081"/>
    <w:rsid w:val="00147368"/>
    <w:rsid w:val="00147B7F"/>
    <w:rsid w:val="00150F5D"/>
    <w:rsid w:val="00151B94"/>
    <w:rsid w:val="00151EC1"/>
    <w:rsid w:val="00152E89"/>
    <w:rsid w:val="00152F79"/>
    <w:rsid w:val="00152FA6"/>
    <w:rsid w:val="00153161"/>
    <w:rsid w:val="001540AF"/>
    <w:rsid w:val="00154471"/>
    <w:rsid w:val="00155571"/>
    <w:rsid w:val="001557D2"/>
    <w:rsid w:val="00156458"/>
    <w:rsid w:val="00156760"/>
    <w:rsid w:val="0015724F"/>
    <w:rsid w:val="0015758E"/>
    <w:rsid w:val="00161EFF"/>
    <w:rsid w:val="0016278D"/>
    <w:rsid w:val="00163340"/>
    <w:rsid w:val="0016379E"/>
    <w:rsid w:val="0016379F"/>
    <w:rsid w:val="00163C3C"/>
    <w:rsid w:val="001640F1"/>
    <w:rsid w:val="001646A0"/>
    <w:rsid w:val="0016551A"/>
    <w:rsid w:val="0016663A"/>
    <w:rsid w:val="0016706A"/>
    <w:rsid w:val="00167671"/>
    <w:rsid w:val="00167CF3"/>
    <w:rsid w:val="00167FD1"/>
    <w:rsid w:val="0017005A"/>
    <w:rsid w:val="001703A4"/>
    <w:rsid w:val="00170A71"/>
    <w:rsid w:val="00171DF4"/>
    <w:rsid w:val="00172334"/>
    <w:rsid w:val="00172564"/>
    <w:rsid w:val="0017278E"/>
    <w:rsid w:val="00172C44"/>
    <w:rsid w:val="001737BC"/>
    <w:rsid w:val="00174C89"/>
    <w:rsid w:val="00181C4E"/>
    <w:rsid w:val="00182B00"/>
    <w:rsid w:val="00183F72"/>
    <w:rsid w:val="00184890"/>
    <w:rsid w:val="001863B1"/>
    <w:rsid w:val="001874E3"/>
    <w:rsid w:val="001876DF"/>
    <w:rsid w:val="001879AF"/>
    <w:rsid w:val="00187E4B"/>
    <w:rsid w:val="00190336"/>
    <w:rsid w:val="00191286"/>
    <w:rsid w:val="00192F0F"/>
    <w:rsid w:val="001932E4"/>
    <w:rsid w:val="00193737"/>
    <w:rsid w:val="00193AAA"/>
    <w:rsid w:val="00193DD1"/>
    <w:rsid w:val="00193E82"/>
    <w:rsid w:val="00194648"/>
    <w:rsid w:val="00194912"/>
    <w:rsid w:val="001963EF"/>
    <w:rsid w:val="00196EC0"/>
    <w:rsid w:val="00196F93"/>
    <w:rsid w:val="001A00ED"/>
    <w:rsid w:val="001A01FD"/>
    <w:rsid w:val="001A0654"/>
    <w:rsid w:val="001A0CC1"/>
    <w:rsid w:val="001A25E5"/>
    <w:rsid w:val="001A2967"/>
    <w:rsid w:val="001A2C48"/>
    <w:rsid w:val="001A4257"/>
    <w:rsid w:val="001A495D"/>
    <w:rsid w:val="001A4CF3"/>
    <w:rsid w:val="001A626D"/>
    <w:rsid w:val="001A699E"/>
    <w:rsid w:val="001A6B7C"/>
    <w:rsid w:val="001A7E0E"/>
    <w:rsid w:val="001B095E"/>
    <w:rsid w:val="001B0B27"/>
    <w:rsid w:val="001B1500"/>
    <w:rsid w:val="001B1721"/>
    <w:rsid w:val="001B191E"/>
    <w:rsid w:val="001B2402"/>
    <w:rsid w:val="001B3785"/>
    <w:rsid w:val="001B3F69"/>
    <w:rsid w:val="001B3FF1"/>
    <w:rsid w:val="001B41CB"/>
    <w:rsid w:val="001B43A3"/>
    <w:rsid w:val="001B4873"/>
    <w:rsid w:val="001B51AD"/>
    <w:rsid w:val="001B65B6"/>
    <w:rsid w:val="001B6987"/>
    <w:rsid w:val="001B7160"/>
    <w:rsid w:val="001B7756"/>
    <w:rsid w:val="001C00D6"/>
    <w:rsid w:val="001C019F"/>
    <w:rsid w:val="001C01C8"/>
    <w:rsid w:val="001C13EF"/>
    <w:rsid w:val="001C1D9C"/>
    <w:rsid w:val="001C221F"/>
    <w:rsid w:val="001C2D95"/>
    <w:rsid w:val="001C346D"/>
    <w:rsid w:val="001C3920"/>
    <w:rsid w:val="001C3CAE"/>
    <w:rsid w:val="001C47DF"/>
    <w:rsid w:val="001C562C"/>
    <w:rsid w:val="001C577A"/>
    <w:rsid w:val="001C590F"/>
    <w:rsid w:val="001C61BD"/>
    <w:rsid w:val="001C66AB"/>
    <w:rsid w:val="001C66DE"/>
    <w:rsid w:val="001C6897"/>
    <w:rsid w:val="001C6B35"/>
    <w:rsid w:val="001C6F1E"/>
    <w:rsid w:val="001C6F65"/>
    <w:rsid w:val="001C73C5"/>
    <w:rsid w:val="001C75EF"/>
    <w:rsid w:val="001D063D"/>
    <w:rsid w:val="001D0BE3"/>
    <w:rsid w:val="001D0BEF"/>
    <w:rsid w:val="001D3BA3"/>
    <w:rsid w:val="001D3DB1"/>
    <w:rsid w:val="001D3F77"/>
    <w:rsid w:val="001D5B47"/>
    <w:rsid w:val="001D644C"/>
    <w:rsid w:val="001D6707"/>
    <w:rsid w:val="001D7968"/>
    <w:rsid w:val="001E03BC"/>
    <w:rsid w:val="001E2148"/>
    <w:rsid w:val="001E218E"/>
    <w:rsid w:val="001E3321"/>
    <w:rsid w:val="001E3B39"/>
    <w:rsid w:val="001E4B7A"/>
    <w:rsid w:val="001E4DC0"/>
    <w:rsid w:val="001E5B41"/>
    <w:rsid w:val="001E5D8C"/>
    <w:rsid w:val="001E5E6D"/>
    <w:rsid w:val="001E610A"/>
    <w:rsid w:val="001E64B7"/>
    <w:rsid w:val="001E7A03"/>
    <w:rsid w:val="001F0F6D"/>
    <w:rsid w:val="001F1FF5"/>
    <w:rsid w:val="001F2635"/>
    <w:rsid w:val="001F487E"/>
    <w:rsid w:val="001F4D82"/>
    <w:rsid w:val="001F4FB1"/>
    <w:rsid w:val="001F6BBE"/>
    <w:rsid w:val="001F7C6D"/>
    <w:rsid w:val="00200959"/>
    <w:rsid w:val="00201624"/>
    <w:rsid w:val="0020189D"/>
    <w:rsid w:val="00201A2E"/>
    <w:rsid w:val="0020306B"/>
    <w:rsid w:val="002039E1"/>
    <w:rsid w:val="00204676"/>
    <w:rsid w:val="00205212"/>
    <w:rsid w:val="002056F9"/>
    <w:rsid w:val="002057B6"/>
    <w:rsid w:val="00205A19"/>
    <w:rsid w:val="00206A50"/>
    <w:rsid w:val="00206D43"/>
    <w:rsid w:val="00206F05"/>
    <w:rsid w:val="00207334"/>
    <w:rsid w:val="0020756A"/>
    <w:rsid w:val="002077A0"/>
    <w:rsid w:val="00207A48"/>
    <w:rsid w:val="00207D38"/>
    <w:rsid w:val="0021047D"/>
    <w:rsid w:val="0021064F"/>
    <w:rsid w:val="00210823"/>
    <w:rsid w:val="00210A70"/>
    <w:rsid w:val="00210B87"/>
    <w:rsid w:val="00210F0C"/>
    <w:rsid w:val="0021190F"/>
    <w:rsid w:val="00211CDF"/>
    <w:rsid w:val="00212130"/>
    <w:rsid w:val="00212865"/>
    <w:rsid w:val="002132A6"/>
    <w:rsid w:val="0021387F"/>
    <w:rsid w:val="00213D55"/>
    <w:rsid w:val="00214046"/>
    <w:rsid w:val="00214458"/>
    <w:rsid w:val="002148D1"/>
    <w:rsid w:val="00214B4C"/>
    <w:rsid w:val="00214C51"/>
    <w:rsid w:val="00215B33"/>
    <w:rsid w:val="00215ED0"/>
    <w:rsid w:val="00216B40"/>
    <w:rsid w:val="0021745A"/>
    <w:rsid w:val="00217820"/>
    <w:rsid w:val="002179DE"/>
    <w:rsid w:val="002211ED"/>
    <w:rsid w:val="00221A34"/>
    <w:rsid w:val="002223BD"/>
    <w:rsid w:val="00222D44"/>
    <w:rsid w:val="00222E9D"/>
    <w:rsid w:val="0022350F"/>
    <w:rsid w:val="0022397A"/>
    <w:rsid w:val="00223ACD"/>
    <w:rsid w:val="00224101"/>
    <w:rsid w:val="00225341"/>
    <w:rsid w:val="002262E3"/>
    <w:rsid w:val="0022642D"/>
    <w:rsid w:val="0022797B"/>
    <w:rsid w:val="00227A3A"/>
    <w:rsid w:val="00227F4B"/>
    <w:rsid w:val="00230C0D"/>
    <w:rsid w:val="00232384"/>
    <w:rsid w:val="0023241A"/>
    <w:rsid w:val="002329F0"/>
    <w:rsid w:val="002344D4"/>
    <w:rsid w:val="00234D04"/>
    <w:rsid w:val="00235D01"/>
    <w:rsid w:val="002365D3"/>
    <w:rsid w:val="00237383"/>
    <w:rsid w:val="002378C0"/>
    <w:rsid w:val="00240045"/>
    <w:rsid w:val="0024034A"/>
    <w:rsid w:val="002419C7"/>
    <w:rsid w:val="00242100"/>
    <w:rsid w:val="00242272"/>
    <w:rsid w:val="00242871"/>
    <w:rsid w:val="0024374D"/>
    <w:rsid w:val="00243A6A"/>
    <w:rsid w:val="00243FAA"/>
    <w:rsid w:val="00244E3E"/>
    <w:rsid w:val="00245149"/>
    <w:rsid w:val="002461A8"/>
    <w:rsid w:val="0025047F"/>
    <w:rsid w:val="00251725"/>
    <w:rsid w:val="00252A34"/>
    <w:rsid w:val="0025370B"/>
    <w:rsid w:val="00254212"/>
    <w:rsid w:val="0025522F"/>
    <w:rsid w:val="002556D9"/>
    <w:rsid w:val="00255AC3"/>
    <w:rsid w:val="00255DA3"/>
    <w:rsid w:val="00256F51"/>
    <w:rsid w:val="002614B0"/>
    <w:rsid w:val="002617E0"/>
    <w:rsid w:val="00261B0F"/>
    <w:rsid w:val="002635AD"/>
    <w:rsid w:val="002639A8"/>
    <w:rsid w:val="00263F5B"/>
    <w:rsid w:val="00264DF3"/>
    <w:rsid w:val="002654AE"/>
    <w:rsid w:val="00265B5C"/>
    <w:rsid w:val="00266779"/>
    <w:rsid w:val="002669A8"/>
    <w:rsid w:val="00267681"/>
    <w:rsid w:val="002676E1"/>
    <w:rsid w:val="00270709"/>
    <w:rsid w:val="00271DA1"/>
    <w:rsid w:val="00271E4B"/>
    <w:rsid w:val="0027220D"/>
    <w:rsid w:val="0027311E"/>
    <w:rsid w:val="00273305"/>
    <w:rsid w:val="00273794"/>
    <w:rsid w:val="00274218"/>
    <w:rsid w:val="00274326"/>
    <w:rsid w:val="00275089"/>
    <w:rsid w:val="002755C3"/>
    <w:rsid w:val="00275AF9"/>
    <w:rsid w:val="00275CD2"/>
    <w:rsid w:val="00276295"/>
    <w:rsid w:val="002762C6"/>
    <w:rsid w:val="00277344"/>
    <w:rsid w:val="00277453"/>
    <w:rsid w:val="00277EED"/>
    <w:rsid w:val="00280618"/>
    <w:rsid w:val="00280F6C"/>
    <w:rsid w:val="00282196"/>
    <w:rsid w:val="002829E5"/>
    <w:rsid w:val="00282D73"/>
    <w:rsid w:val="002836D4"/>
    <w:rsid w:val="002837BD"/>
    <w:rsid w:val="00283D34"/>
    <w:rsid w:val="002841E2"/>
    <w:rsid w:val="00284B9D"/>
    <w:rsid w:val="00285412"/>
    <w:rsid w:val="002873E7"/>
    <w:rsid w:val="002879F4"/>
    <w:rsid w:val="00287AF5"/>
    <w:rsid w:val="00292AA0"/>
    <w:rsid w:val="00292B0F"/>
    <w:rsid w:val="00292FED"/>
    <w:rsid w:val="00293CCC"/>
    <w:rsid w:val="00294BD0"/>
    <w:rsid w:val="00295B6C"/>
    <w:rsid w:val="00295F63"/>
    <w:rsid w:val="002969F1"/>
    <w:rsid w:val="00296EDD"/>
    <w:rsid w:val="0029783B"/>
    <w:rsid w:val="002A060D"/>
    <w:rsid w:val="002A0818"/>
    <w:rsid w:val="002A11F6"/>
    <w:rsid w:val="002A1FC5"/>
    <w:rsid w:val="002A213E"/>
    <w:rsid w:val="002A2BDD"/>
    <w:rsid w:val="002A34D0"/>
    <w:rsid w:val="002A4635"/>
    <w:rsid w:val="002A4E30"/>
    <w:rsid w:val="002A5AF0"/>
    <w:rsid w:val="002A604C"/>
    <w:rsid w:val="002A6AE9"/>
    <w:rsid w:val="002A732E"/>
    <w:rsid w:val="002A7B57"/>
    <w:rsid w:val="002B0303"/>
    <w:rsid w:val="002B061E"/>
    <w:rsid w:val="002B118A"/>
    <w:rsid w:val="002B2B5C"/>
    <w:rsid w:val="002B3237"/>
    <w:rsid w:val="002B3A88"/>
    <w:rsid w:val="002B53D6"/>
    <w:rsid w:val="002B6CE6"/>
    <w:rsid w:val="002B7571"/>
    <w:rsid w:val="002B77D9"/>
    <w:rsid w:val="002C1192"/>
    <w:rsid w:val="002C13BC"/>
    <w:rsid w:val="002C212B"/>
    <w:rsid w:val="002C234A"/>
    <w:rsid w:val="002C332A"/>
    <w:rsid w:val="002C3BF9"/>
    <w:rsid w:val="002C4C64"/>
    <w:rsid w:val="002C4CCD"/>
    <w:rsid w:val="002C5A4F"/>
    <w:rsid w:val="002C5E9B"/>
    <w:rsid w:val="002C6C76"/>
    <w:rsid w:val="002C6CFB"/>
    <w:rsid w:val="002C7D89"/>
    <w:rsid w:val="002C7DF9"/>
    <w:rsid w:val="002D0B34"/>
    <w:rsid w:val="002D1604"/>
    <w:rsid w:val="002D2289"/>
    <w:rsid w:val="002D2885"/>
    <w:rsid w:val="002D2F36"/>
    <w:rsid w:val="002D3043"/>
    <w:rsid w:val="002D3589"/>
    <w:rsid w:val="002D382D"/>
    <w:rsid w:val="002D3872"/>
    <w:rsid w:val="002D421D"/>
    <w:rsid w:val="002D424A"/>
    <w:rsid w:val="002D431E"/>
    <w:rsid w:val="002D49F7"/>
    <w:rsid w:val="002D4F6E"/>
    <w:rsid w:val="002D5386"/>
    <w:rsid w:val="002D7FC9"/>
    <w:rsid w:val="002E0880"/>
    <w:rsid w:val="002E08BE"/>
    <w:rsid w:val="002E16D9"/>
    <w:rsid w:val="002E2DF5"/>
    <w:rsid w:val="002E334F"/>
    <w:rsid w:val="002E3DF0"/>
    <w:rsid w:val="002E3FDB"/>
    <w:rsid w:val="002E44D1"/>
    <w:rsid w:val="002E4DA0"/>
    <w:rsid w:val="002E5955"/>
    <w:rsid w:val="002E697C"/>
    <w:rsid w:val="002E7B8C"/>
    <w:rsid w:val="002F09E8"/>
    <w:rsid w:val="002F0C54"/>
    <w:rsid w:val="002F0EAE"/>
    <w:rsid w:val="002F155F"/>
    <w:rsid w:val="002F2795"/>
    <w:rsid w:val="002F2ECB"/>
    <w:rsid w:val="002F30A0"/>
    <w:rsid w:val="002F4DC9"/>
    <w:rsid w:val="002F4DCB"/>
    <w:rsid w:val="002F5AAF"/>
    <w:rsid w:val="002F5CA9"/>
    <w:rsid w:val="002F7E72"/>
    <w:rsid w:val="00300BD3"/>
    <w:rsid w:val="00300E4F"/>
    <w:rsid w:val="00301F37"/>
    <w:rsid w:val="00303082"/>
    <w:rsid w:val="00303120"/>
    <w:rsid w:val="00303488"/>
    <w:rsid w:val="00303C08"/>
    <w:rsid w:val="0030524B"/>
    <w:rsid w:val="00305FF2"/>
    <w:rsid w:val="00306101"/>
    <w:rsid w:val="0030780C"/>
    <w:rsid w:val="0031156A"/>
    <w:rsid w:val="00311FB4"/>
    <w:rsid w:val="00312459"/>
    <w:rsid w:val="003128B1"/>
    <w:rsid w:val="00312C50"/>
    <w:rsid w:val="00313EB5"/>
    <w:rsid w:val="003142AD"/>
    <w:rsid w:val="003153E9"/>
    <w:rsid w:val="003164A8"/>
    <w:rsid w:val="00316A09"/>
    <w:rsid w:val="00316A6B"/>
    <w:rsid w:val="00317205"/>
    <w:rsid w:val="0031737B"/>
    <w:rsid w:val="00317BC1"/>
    <w:rsid w:val="003219B9"/>
    <w:rsid w:val="003220B6"/>
    <w:rsid w:val="00322687"/>
    <w:rsid w:val="00322B7B"/>
    <w:rsid w:val="0032337F"/>
    <w:rsid w:val="00323FE7"/>
    <w:rsid w:val="00325957"/>
    <w:rsid w:val="00325CEC"/>
    <w:rsid w:val="00325D6E"/>
    <w:rsid w:val="0032609E"/>
    <w:rsid w:val="00327024"/>
    <w:rsid w:val="0032738C"/>
    <w:rsid w:val="00327392"/>
    <w:rsid w:val="00327985"/>
    <w:rsid w:val="00327B6B"/>
    <w:rsid w:val="00327CBA"/>
    <w:rsid w:val="00327D31"/>
    <w:rsid w:val="00330138"/>
    <w:rsid w:val="003301D1"/>
    <w:rsid w:val="0033026C"/>
    <w:rsid w:val="00331E97"/>
    <w:rsid w:val="00332113"/>
    <w:rsid w:val="00333351"/>
    <w:rsid w:val="00333882"/>
    <w:rsid w:val="003341EF"/>
    <w:rsid w:val="00334840"/>
    <w:rsid w:val="00334D70"/>
    <w:rsid w:val="00335B49"/>
    <w:rsid w:val="003368E8"/>
    <w:rsid w:val="0033778A"/>
    <w:rsid w:val="00337B0D"/>
    <w:rsid w:val="00337DDE"/>
    <w:rsid w:val="00337F32"/>
    <w:rsid w:val="00340686"/>
    <w:rsid w:val="00340FAF"/>
    <w:rsid w:val="00341C44"/>
    <w:rsid w:val="00342801"/>
    <w:rsid w:val="003428D5"/>
    <w:rsid w:val="003430D7"/>
    <w:rsid w:val="003434F3"/>
    <w:rsid w:val="00345125"/>
    <w:rsid w:val="003472AD"/>
    <w:rsid w:val="00347A45"/>
    <w:rsid w:val="00347D67"/>
    <w:rsid w:val="00350235"/>
    <w:rsid w:val="00353623"/>
    <w:rsid w:val="003544D5"/>
    <w:rsid w:val="003546DA"/>
    <w:rsid w:val="0035561B"/>
    <w:rsid w:val="00356595"/>
    <w:rsid w:val="00356A63"/>
    <w:rsid w:val="00360077"/>
    <w:rsid w:val="003605BC"/>
    <w:rsid w:val="003612F3"/>
    <w:rsid w:val="0036143B"/>
    <w:rsid w:val="00361D45"/>
    <w:rsid w:val="00362596"/>
    <w:rsid w:val="003628EB"/>
    <w:rsid w:val="00362F18"/>
    <w:rsid w:val="00363A4A"/>
    <w:rsid w:val="00363BDA"/>
    <w:rsid w:val="00364C2C"/>
    <w:rsid w:val="00366CB4"/>
    <w:rsid w:val="00367878"/>
    <w:rsid w:val="00367D8C"/>
    <w:rsid w:val="0037035D"/>
    <w:rsid w:val="00370784"/>
    <w:rsid w:val="0037085E"/>
    <w:rsid w:val="00370BDE"/>
    <w:rsid w:val="00370FED"/>
    <w:rsid w:val="003719ED"/>
    <w:rsid w:val="003721E5"/>
    <w:rsid w:val="00372593"/>
    <w:rsid w:val="00373E32"/>
    <w:rsid w:val="00373F78"/>
    <w:rsid w:val="00374CD4"/>
    <w:rsid w:val="00375D06"/>
    <w:rsid w:val="00375FA8"/>
    <w:rsid w:val="00376135"/>
    <w:rsid w:val="003778AC"/>
    <w:rsid w:val="003779A6"/>
    <w:rsid w:val="00380221"/>
    <w:rsid w:val="0038075F"/>
    <w:rsid w:val="003810D2"/>
    <w:rsid w:val="003853FF"/>
    <w:rsid w:val="00386917"/>
    <w:rsid w:val="00387105"/>
    <w:rsid w:val="0038791C"/>
    <w:rsid w:val="00390F76"/>
    <w:rsid w:val="00391F21"/>
    <w:rsid w:val="003932C0"/>
    <w:rsid w:val="003936F4"/>
    <w:rsid w:val="00393BAD"/>
    <w:rsid w:val="00394000"/>
    <w:rsid w:val="003946C1"/>
    <w:rsid w:val="003966CC"/>
    <w:rsid w:val="003976F6"/>
    <w:rsid w:val="0039798A"/>
    <w:rsid w:val="003A03AC"/>
    <w:rsid w:val="003A080B"/>
    <w:rsid w:val="003A0AEC"/>
    <w:rsid w:val="003A101A"/>
    <w:rsid w:val="003A236B"/>
    <w:rsid w:val="003A2BC7"/>
    <w:rsid w:val="003A2DCE"/>
    <w:rsid w:val="003A3906"/>
    <w:rsid w:val="003A4590"/>
    <w:rsid w:val="003A4D98"/>
    <w:rsid w:val="003A5831"/>
    <w:rsid w:val="003A6037"/>
    <w:rsid w:val="003A6918"/>
    <w:rsid w:val="003A76C0"/>
    <w:rsid w:val="003B1011"/>
    <w:rsid w:val="003B17DA"/>
    <w:rsid w:val="003B212D"/>
    <w:rsid w:val="003B3092"/>
    <w:rsid w:val="003B317F"/>
    <w:rsid w:val="003B340D"/>
    <w:rsid w:val="003B34F0"/>
    <w:rsid w:val="003B364F"/>
    <w:rsid w:val="003B36EA"/>
    <w:rsid w:val="003B500B"/>
    <w:rsid w:val="003B5613"/>
    <w:rsid w:val="003B580E"/>
    <w:rsid w:val="003B6F1C"/>
    <w:rsid w:val="003C02FB"/>
    <w:rsid w:val="003C0424"/>
    <w:rsid w:val="003C042A"/>
    <w:rsid w:val="003C0914"/>
    <w:rsid w:val="003C17C7"/>
    <w:rsid w:val="003C3979"/>
    <w:rsid w:val="003C3ABB"/>
    <w:rsid w:val="003C4F7A"/>
    <w:rsid w:val="003C59C1"/>
    <w:rsid w:val="003C5E68"/>
    <w:rsid w:val="003C6257"/>
    <w:rsid w:val="003C62E6"/>
    <w:rsid w:val="003C63A3"/>
    <w:rsid w:val="003C6472"/>
    <w:rsid w:val="003C674C"/>
    <w:rsid w:val="003C70A1"/>
    <w:rsid w:val="003D06E6"/>
    <w:rsid w:val="003D0D56"/>
    <w:rsid w:val="003D16E1"/>
    <w:rsid w:val="003D1BC4"/>
    <w:rsid w:val="003D2137"/>
    <w:rsid w:val="003D3A39"/>
    <w:rsid w:val="003D3E69"/>
    <w:rsid w:val="003D4CD4"/>
    <w:rsid w:val="003D688A"/>
    <w:rsid w:val="003D7661"/>
    <w:rsid w:val="003E18CB"/>
    <w:rsid w:val="003E4AE3"/>
    <w:rsid w:val="003E5B1C"/>
    <w:rsid w:val="003E650D"/>
    <w:rsid w:val="003E7A48"/>
    <w:rsid w:val="003E7FD4"/>
    <w:rsid w:val="003F0BBC"/>
    <w:rsid w:val="003F0C61"/>
    <w:rsid w:val="003F2978"/>
    <w:rsid w:val="003F455E"/>
    <w:rsid w:val="003F5801"/>
    <w:rsid w:val="003F66CF"/>
    <w:rsid w:val="003F7310"/>
    <w:rsid w:val="003F7384"/>
    <w:rsid w:val="003F7BE9"/>
    <w:rsid w:val="00400E4F"/>
    <w:rsid w:val="00401DF7"/>
    <w:rsid w:val="0040279B"/>
    <w:rsid w:val="004027EC"/>
    <w:rsid w:val="004036E9"/>
    <w:rsid w:val="00403A61"/>
    <w:rsid w:val="00403BFB"/>
    <w:rsid w:val="004044F1"/>
    <w:rsid w:val="00404625"/>
    <w:rsid w:val="0040518F"/>
    <w:rsid w:val="004066FD"/>
    <w:rsid w:val="00406DD5"/>
    <w:rsid w:val="004075CC"/>
    <w:rsid w:val="00407F2D"/>
    <w:rsid w:val="0041015E"/>
    <w:rsid w:val="0041056A"/>
    <w:rsid w:val="0041133C"/>
    <w:rsid w:val="0041169B"/>
    <w:rsid w:val="00411A24"/>
    <w:rsid w:val="00411ADD"/>
    <w:rsid w:val="00412D5C"/>
    <w:rsid w:val="004135D7"/>
    <w:rsid w:val="004136D0"/>
    <w:rsid w:val="00413FEE"/>
    <w:rsid w:val="00414497"/>
    <w:rsid w:val="00414724"/>
    <w:rsid w:val="004157C7"/>
    <w:rsid w:val="00415C95"/>
    <w:rsid w:val="004165EA"/>
    <w:rsid w:val="00416632"/>
    <w:rsid w:val="0041749B"/>
    <w:rsid w:val="00417573"/>
    <w:rsid w:val="00421093"/>
    <w:rsid w:val="0042127E"/>
    <w:rsid w:val="004216B1"/>
    <w:rsid w:val="00421A8F"/>
    <w:rsid w:val="00421F5B"/>
    <w:rsid w:val="004224B2"/>
    <w:rsid w:val="00422591"/>
    <w:rsid w:val="0042389C"/>
    <w:rsid w:val="00424C0A"/>
    <w:rsid w:val="00425B12"/>
    <w:rsid w:val="00426C5E"/>
    <w:rsid w:val="00426F05"/>
    <w:rsid w:val="0043006D"/>
    <w:rsid w:val="00430736"/>
    <w:rsid w:val="00430E5F"/>
    <w:rsid w:val="004317F1"/>
    <w:rsid w:val="00431B13"/>
    <w:rsid w:val="004321D0"/>
    <w:rsid w:val="004332A1"/>
    <w:rsid w:val="00433A3E"/>
    <w:rsid w:val="00433A84"/>
    <w:rsid w:val="00433E6A"/>
    <w:rsid w:val="0043407C"/>
    <w:rsid w:val="00434331"/>
    <w:rsid w:val="00434872"/>
    <w:rsid w:val="00434CE4"/>
    <w:rsid w:val="00434F85"/>
    <w:rsid w:val="004354BA"/>
    <w:rsid w:val="0043555C"/>
    <w:rsid w:val="0043555F"/>
    <w:rsid w:val="004357A3"/>
    <w:rsid w:val="00436EB7"/>
    <w:rsid w:val="00437688"/>
    <w:rsid w:val="00437F5D"/>
    <w:rsid w:val="004408F6"/>
    <w:rsid w:val="00441847"/>
    <w:rsid w:val="004422E8"/>
    <w:rsid w:val="00443F86"/>
    <w:rsid w:val="00444BDC"/>
    <w:rsid w:val="004453D5"/>
    <w:rsid w:val="0044575F"/>
    <w:rsid w:val="00446881"/>
    <w:rsid w:val="00447635"/>
    <w:rsid w:val="004506A4"/>
    <w:rsid w:val="00451E0D"/>
    <w:rsid w:val="004528C0"/>
    <w:rsid w:val="00453E8C"/>
    <w:rsid w:val="00454474"/>
    <w:rsid w:val="00455181"/>
    <w:rsid w:val="00455234"/>
    <w:rsid w:val="00457246"/>
    <w:rsid w:val="0045738C"/>
    <w:rsid w:val="00460017"/>
    <w:rsid w:val="0046104A"/>
    <w:rsid w:val="00461D50"/>
    <w:rsid w:val="00462703"/>
    <w:rsid w:val="00463C42"/>
    <w:rsid w:val="004643EC"/>
    <w:rsid w:val="00464FFE"/>
    <w:rsid w:val="00465BFA"/>
    <w:rsid w:val="00465E84"/>
    <w:rsid w:val="00466FB0"/>
    <w:rsid w:val="004676D4"/>
    <w:rsid w:val="00471731"/>
    <w:rsid w:val="00471854"/>
    <w:rsid w:val="00471A41"/>
    <w:rsid w:val="00471F35"/>
    <w:rsid w:val="00474672"/>
    <w:rsid w:val="0047485A"/>
    <w:rsid w:val="00475E92"/>
    <w:rsid w:val="0047625D"/>
    <w:rsid w:val="00476A3F"/>
    <w:rsid w:val="00476F2B"/>
    <w:rsid w:val="00477350"/>
    <w:rsid w:val="0047777D"/>
    <w:rsid w:val="004801AC"/>
    <w:rsid w:val="004801F8"/>
    <w:rsid w:val="00481BB8"/>
    <w:rsid w:val="00482103"/>
    <w:rsid w:val="0048214D"/>
    <w:rsid w:val="00482639"/>
    <w:rsid w:val="00482F93"/>
    <w:rsid w:val="00483B44"/>
    <w:rsid w:val="00483EB5"/>
    <w:rsid w:val="00484518"/>
    <w:rsid w:val="00484A8B"/>
    <w:rsid w:val="00484D01"/>
    <w:rsid w:val="00485212"/>
    <w:rsid w:val="00485A85"/>
    <w:rsid w:val="00485BBE"/>
    <w:rsid w:val="00486DAA"/>
    <w:rsid w:val="004875F5"/>
    <w:rsid w:val="004907EB"/>
    <w:rsid w:val="00490F9C"/>
    <w:rsid w:val="004910AF"/>
    <w:rsid w:val="00491D08"/>
    <w:rsid w:val="00491E0A"/>
    <w:rsid w:val="00492C55"/>
    <w:rsid w:val="00492F19"/>
    <w:rsid w:val="004937E0"/>
    <w:rsid w:val="004938B2"/>
    <w:rsid w:val="00493BD8"/>
    <w:rsid w:val="004959C6"/>
    <w:rsid w:val="00495DCD"/>
    <w:rsid w:val="00496A78"/>
    <w:rsid w:val="00496DE4"/>
    <w:rsid w:val="00497373"/>
    <w:rsid w:val="004977CF"/>
    <w:rsid w:val="004A1214"/>
    <w:rsid w:val="004A12A8"/>
    <w:rsid w:val="004A1650"/>
    <w:rsid w:val="004A2AB6"/>
    <w:rsid w:val="004A2CF5"/>
    <w:rsid w:val="004A3854"/>
    <w:rsid w:val="004A398E"/>
    <w:rsid w:val="004A39B1"/>
    <w:rsid w:val="004A4B87"/>
    <w:rsid w:val="004A5468"/>
    <w:rsid w:val="004A5F2E"/>
    <w:rsid w:val="004A719B"/>
    <w:rsid w:val="004B0C15"/>
    <w:rsid w:val="004B263A"/>
    <w:rsid w:val="004B2EC2"/>
    <w:rsid w:val="004B337E"/>
    <w:rsid w:val="004B369A"/>
    <w:rsid w:val="004B3766"/>
    <w:rsid w:val="004B427E"/>
    <w:rsid w:val="004B42DE"/>
    <w:rsid w:val="004B4AE7"/>
    <w:rsid w:val="004B4BBA"/>
    <w:rsid w:val="004B4E9C"/>
    <w:rsid w:val="004B5381"/>
    <w:rsid w:val="004B6F1B"/>
    <w:rsid w:val="004B77C9"/>
    <w:rsid w:val="004C0F78"/>
    <w:rsid w:val="004C2306"/>
    <w:rsid w:val="004C410F"/>
    <w:rsid w:val="004C429E"/>
    <w:rsid w:val="004C49F4"/>
    <w:rsid w:val="004C6C12"/>
    <w:rsid w:val="004C6C95"/>
    <w:rsid w:val="004C7169"/>
    <w:rsid w:val="004C7ABC"/>
    <w:rsid w:val="004D063C"/>
    <w:rsid w:val="004D0649"/>
    <w:rsid w:val="004D0C98"/>
    <w:rsid w:val="004D10F6"/>
    <w:rsid w:val="004D3289"/>
    <w:rsid w:val="004D3592"/>
    <w:rsid w:val="004D44B2"/>
    <w:rsid w:val="004D514A"/>
    <w:rsid w:val="004D5946"/>
    <w:rsid w:val="004D61C1"/>
    <w:rsid w:val="004D62BA"/>
    <w:rsid w:val="004D669E"/>
    <w:rsid w:val="004D6D58"/>
    <w:rsid w:val="004D7545"/>
    <w:rsid w:val="004D7698"/>
    <w:rsid w:val="004E029C"/>
    <w:rsid w:val="004E0863"/>
    <w:rsid w:val="004E0F49"/>
    <w:rsid w:val="004E10B5"/>
    <w:rsid w:val="004E1EB1"/>
    <w:rsid w:val="004E2519"/>
    <w:rsid w:val="004E285F"/>
    <w:rsid w:val="004E2879"/>
    <w:rsid w:val="004E29F0"/>
    <w:rsid w:val="004E3642"/>
    <w:rsid w:val="004E36CB"/>
    <w:rsid w:val="004E3779"/>
    <w:rsid w:val="004E3EEC"/>
    <w:rsid w:val="004E4C16"/>
    <w:rsid w:val="004E5369"/>
    <w:rsid w:val="004E5FA8"/>
    <w:rsid w:val="004E6261"/>
    <w:rsid w:val="004F0279"/>
    <w:rsid w:val="004F02BB"/>
    <w:rsid w:val="004F07CE"/>
    <w:rsid w:val="004F1A4D"/>
    <w:rsid w:val="004F27C5"/>
    <w:rsid w:val="004F2979"/>
    <w:rsid w:val="004F4BFB"/>
    <w:rsid w:val="004F7263"/>
    <w:rsid w:val="00501DE2"/>
    <w:rsid w:val="00501F10"/>
    <w:rsid w:val="005020E6"/>
    <w:rsid w:val="005032B2"/>
    <w:rsid w:val="00504D97"/>
    <w:rsid w:val="0050546F"/>
    <w:rsid w:val="005055F1"/>
    <w:rsid w:val="00505757"/>
    <w:rsid w:val="00506586"/>
    <w:rsid w:val="00506FC0"/>
    <w:rsid w:val="00507BEC"/>
    <w:rsid w:val="00507C24"/>
    <w:rsid w:val="00511767"/>
    <w:rsid w:val="00511929"/>
    <w:rsid w:val="00511DDB"/>
    <w:rsid w:val="005128F5"/>
    <w:rsid w:val="005137A9"/>
    <w:rsid w:val="00513E01"/>
    <w:rsid w:val="0051422F"/>
    <w:rsid w:val="0051456C"/>
    <w:rsid w:val="00514B16"/>
    <w:rsid w:val="00514E3C"/>
    <w:rsid w:val="00516358"/>
    <w:rsid w:val="00516450"/>
    <w:rsid w:val="00516A6F"/>
    <w:rsid w:val="00516F5D"/>
    <w:rsid w:val="005208AE"/>
    <w:rsid w:val="00520AB0"/>
    <w:rsid w:val="0052101F"/>
    <w:rsid w:val="0052159A"/>
    <w:rsid w:val="005215B9"/>
    <w:rsid w:val="005219A5"/>
    <w:rsid w:val="00521F0A"/>
    <w:rsid w:val="00523CB0"/>
    <w:rsid w:val="00523CDA"/>
    <w:rsid w:val="00523FA8"/>
    <w:rsid w:val="005248FE"/>
    <w:rsid w:val="00525641"/>
    <w:rsid w:val="0052689E"/>
    <w:rsid w:val="00526E75"/>
    <w:rsid w:val="00530D12"/>
    <w:rsid w:val="00530D7C"/>
    <w:rsid w:val="005326FA"/>
    <w:rsid w:val="005329CC"/>
    <w:rsid w:val="005329FB"/>
    <w:rsid w:val="0053398F"/>
    <w:rsid w:val="00533EF2"/>
    <w:rsid w:val="0053419A"/>
    <w:rsid w:val="005347C0"/>
    <w:rsid w:val="0053484D"/>
    <w:rsid w:val="005354BE"/>
    <w:rsid w:val="00535B61"/>
    <w:rsid w:val="00535C38"/>
    <w:rsid w:val="00535E14"/>
    <w:rsid w:val="005365DD"/>
    <w:rsid w:val="00536724"/>
    <w:rsid w:val="0053688B"/>
    <w:rsid w:val="00536CC6"/>
    <w:rsid w:val="0054061F"/>
    <w:rsid w:val="00540815"/>
    <w:rsid w:val="005409FE"/>
    <w:rsid w:val="0054121B"/>
    <w:rsid w:val="00541453"/>
    <w:rsid w:val="0054175E"/>
    <w:rsid w:val="00541A1B"/>
    <w:rsid w:val="00541A40"/>
    <w:rsid w:val="00541E20"/>
    <w:rsid w:val="0054204D"/>
    <w:rsid w:val="0054313C"/>
    <w:rsid w:val="00543B17"/>
    <w:rsid w:val="00543D15"/>
    <w:rsid w:val="005442DD"/>
    <w:rsid w:val="00545B67"/>
    <w:rsid w:val="00545E5F"/>
    <w:rsid w:val="00546C5C"/>
    <w:rsid w:val="0054736E"/>
    <w:rsid w:val="00547874"/>
    <w:rsid w:val="00547CA0"/>
    <w:rsid w:val="005504EC"/>
    <w:rsid w:val="00550740"/>
    <w:rsid w:val="0055168F"/>
    <w:rsid w:val="005521D3"/>
    <w:rsid w:val="005523C1"/>
    <w:rsid w:val="005527A0"/>
    <w:rsid w:val="0055350A"/>
    <w:rsid w:val="005536B8"/>
    <w:rsid w:val="00555157"/>
    <w:rsid w:val="005556D0"/>
    <w:rsid w:val="00555A53"/>
    <w:rsid w:val="00555C83"/>
    <w:rsid w:val="005564BD"/>
    <w:rsid w:val="00556B9B"/>
    <w:rsid w:val="00556CEF"/>
    <w:rsid w:val="00556D0E"/>
    <w:rsid w:val="00557D2C"/>
    <w:rsid w:val="0056033F"/>
    <w:rsid w:val="00561247"/>
    <w:rsid w:val="005618DB"/>
    <w:rsid w:val="00564208"/>
    <w:rsid w:val="005648CD"/>
    <w:rsid w:val="00565AEF"/>
    <w:rsid w:val="005667F8"/>
    <w:rsid w:val="005672A8"/>
    <w:rsid w:val="005678B1"/>
    <w:rsid w:val="0057004C"/>
    <w:rsid w:val="005709F2"/>
    <w:rsid w:val="00571B58"/>
    <w:rsid w:val="00572399"/>
    <w:rsid w:val="00573EAF"/>
    <w:rsid w:val="0057401F"/>
    <w:rsid w:val="00574677"/>
    <w:rsid w:val="005747A6"/>
    <w:rsid w:val="00575144"/>
    <w:rsid w:val="00575728"/>
    <w:rsid w:val="005762B7"/>
    <w:rsid w:val="00576610"/>
    <w:rsid w:val="005772F1"/>
    <w:rsid w:val="00577C2F"/>
    <w:rsid w:val="005817D6"/>
    <w:rsid w:val="00582481"/>
    <w:rsid w:val="00582CA9"/>
    <w:rsid w:val="00582EC4"/>
    <w:rsid w:val="005833C4"/>
    <w:rsid w:val="005834F8"/>
    <w:rsid w:val="00583C07"/>
    <w:rsid w:val="00583E59"/>
    <w:rsid w:val="00584206"/>
    <w:rsid w:val="00584D15"/>
    <w:rsid w:val="00584D91"/>
    <w:rsid w:val="0058540A"/>
    <w:rsid w:val="00585ED1"/>
    <w:rsid w:val="00585F9A"/>
    <w:rsid w:val="00586CB2"/>
    <w:rsid w:val="00586FF3"/>
    <w:rsid w:val="00587BD5"/>
    <w:rsid w:val="00590150"/>
    <w:rsid w:val="00590226"/>
    <w:rsid w:val="00591139"/>
    <w:rsid w:val="0059121A"/>
    <w:rsid w:val="0059257E"/>
    <w:rsid w:val="00592E03"/>
    <w:rsid w:val="005948DF"/>
    <w:rsid w:val="005949BF"/>
    <w:rsid w:val="00595E48"/>
    <w:rsid w:val="0059716D"/>
    <w:rsid w:val="005972B8"/>
    <w:rsid w:val="00597F17"/>
    <w:rsid w:val="005A0D06"/>
    <w:rsid w:val="005A0DDC"/>
    <w:rsid w:val="005A0F8E"/>
    <w:rsid w:val="005A180F"/>
    <w:rsid w:val="005A1A35"/>
    <w:rsid w:val="005A34A5"/>
    <w:rsid w:val="005A356C"/>
    <w:rsid w:val="005A3BB2"/>
    <w:rsid w:val="005A5953"/>
    <w:rsid w:val="005A59C3"/>
    <w:rsid w:val="005A5F00"/>
    <w:rsid w:val="005B01BA"/>
    <w:rsid w:val="005B076F"/>
    <w:rsid w:val="005B22A7"/>
    <w:rsid w:val="005B2382"/>
    <w:rsid w:val="005B243B"/>
    <w:rsid w:val="005B370E"/>
    <w:rsid w:val="005B385F"/>
    <w:rsid w:val="005B42A7"/>
    <w:rsid w:val="005B4CD9"/>
    <w:rsid w:val="005B52E7"/>
    <w:rsid w:val="005B58F3"/>
    <w:rsid w:val="005B5F14"/>
    <w:rsid w:val="005B606B"/>
    <w:rsid w:val="005B6D62"/>
    <w:rsid w:val="005C144F"/>
    <w:rsid w:val="005C18BD"/>
    <w:rsid w:val="005C198A"/>
    <w:rsid w:val="005C1ED4"/>
    <w:rsid w:val="005C2EB8"/>
    <w:rsid w:val="005C35F1"/>
    <w:rsid w:val="005C3748"/>
    <w:rsid w:val="005C3861"/>
    <w:rsid w:val="005C4011"/>
    <w:rsid w:val="005C40F0"/>
    <w:rsid w:val="005C42F2"/>
    <w:rsid w:val="005C451B"/>
    <w:rsid w:val="005C4946"/>
    <w:rsid w:val="005C4A71"/>
    <w:rsid w:val="005C62AB"/>
    <w:rsid w:val="005C6CAD"/>
    <w:rsid w:val="005C6DC8"/>
    <w:rsid w:val="005C6EC5"/>
    <w:rsid w:val="005D0439"/>
    <w:rsid w:val="005D0B07"/>
    <w:rsid w:val="005D1802"/>
    <w:rsid w:val="005D1F71"/>
    <w:rsid w:val="005D273C"/>
    <w:rsid w:val="005D333F"/>
    <w:rsid w:val="005D37C2"/>
    <w:rsid w:val="005D386D"/>
    <w:rsid w:val="005D3A36"/>
    <w:rsid w:val="005D3D6D"/>
    <w:rsid w:val="005D4C63"/>
    <w:rsid w:val="005D507E"/>
    <w:rsid w:val="005D55BA"/>
    <w:rsid w:val="005D5E85"/>
    <w:rsid w:val="005D5EF8"/>
    <w:rsid w:val="005D60FB"/>
    <w:rsid w:val="005D7694"/>
    <w:rsid w:val="005E0518"/>
    <w:rsid w:val="005E0901"/>
    <w:rsid w:val="005E122B"/>
    <w:rsid w:val="005E1B53"/>
    <w:rsid w:val="005E1D11"/>
    <w:rsid w:val="005E2870"/>
    <w:rsid w:val="005E3514"/>
    <w:rsid w:val="005E378A"/>
    <w:rsid w:val="005E3B0D"/>
    <w:rsid w:val="005E469F"/>
    <w:rsid w:val="005E5375"/>
    <w:rsid w:val="005E6013"/>
    <w:rsid w:val="005E6BA0"/>
    <w:rsid w:val="005E6F07"/>
    <w:rsid w:val="005E75FF"/>
    <w:rsid w:val="005E7DE4"/>
    <w:rsid w:val="005F0C01"/>
    <w:rsid w:val="005F0E45"/>
    <w:rsid w:val="005F2895"/>
    <w:rsid w:val="005F2C0F"/>
    <w:rsid w:val="005F33AA"/>
    <w:rsid w:val="005F4758"/>
    <w:rsid w:val="005F6607"/>
    <w:rsid w:val="005F69C7"/>
    <w:rsid w:val="005F7FF7"/>
    <w:rsid w:val="00600A93"/>
    <w:rsid w:val="00600AA2"/>
    <w:rsid w:val="00600D9B"/>
    <w:rsid w:val="00600EB7"/>
    <w:rsid w:val="006019DC"/>
    <w:rsid w:val="00601E45"/>
    <w:rsid w:val="0060258D"/>
    <w:rsid w:val="00602ECE"/>
    <w:rsid w:val="006047D5"/>
    <w:rsid w:val="0060568A"/>
    <w:rsid w:val="00606757"/>
    <w:rsid w:val="00606A71"/>
    <w:rsid w:val="00610E9B"/>
    <w:rsid w:val="006110EF"/>
    <w:rsid w:val="006111E0"/>
    <w:rsid w:val="006135F2"/>
    <w:rsid w:val="006143A5"/>
    <w:rsid w:val="006149A7"/>
    <w:rsid w:val="00614E92"/>
    <w:rsid w:val="00615EF3"/>
    <w:rsid w:val="006166ED"/>
    <w:rsid w:val="00616954"/>
    <w:rsid w:val="00620A53"/>
    <w:rsid w:val="006212CD"/>
    <w:rsid w:val="00621BF9"/>
    <w:rsid w:val="006228FA"/>
    <w:rsid w:val="00622EA9"/>
    <w:rsid w:val="00623170"/>
    <w:rsid w:val="00623315"/>
    <w:rsid w:val="00623874"/>
    <w:rsid w:val="00623C47"/>
    <w:rsid w:val="00623D7A"/>
    <w:rsid w:val="00624127"/>
    <w:rsid w:val="00624913"/>
    <w:rsid w:val="00624BD4"/>
    <w:rsid w:val="00624CD7"/>
    <w:rsid w:val="00624D4A"/>
    <w:rsid w:val="00625F40"/>
    <w:rsid w:val="006261A5"/>
    <w:rsid w:val="0062714C"/>
    <w:rsid w:val="006272F1"/>
    <w:rsid w:val="00630308"/>
    <w:rsid w:val="006322AC"/>
    <w:rsid w:val="00632306"/>
    <w:rsid w:val="006324CD"/>
    <w:rsid w:val="006336AE"/>
    <w:rsid w:val="0063410D"/>
    <w:rsid w:val="006344E0"/>
    <w:rsid w:val="006348F2"/>
    <w:rsid w:val="0063551B"/>
    <w:rsid w:val="00635876"/>
    <w:rsid w:val="00635C79"/>
    <w:rsid w:val="00635DA9"/>
    <w:rsid w:val="00635EF3"/>
    <w:rsid w:val="006363A9"/>
    <w:rsid w:val="0063643D"/>
    <w:rsid w:val="006364A1"/>
    <w:rsid w:val="00636AC8"/>
    <w:rsid w:val="00637806"/>
    <w:rsid w:val="00637C42"/>
    <w:rsid w:val="00640800"/>
    <w:rsid w:val="00640DC1"/>
    <w:rsid w:val="00640E0E"/>
    <w:rsid w:val="006410E0"/>
    <w:rsid w:val="006431CE"/>
    <w:rsid w:val="0064326F"/>
    <w:rsid w:val="006439FB"/>
    <w:rsid w:val="006464D5"/>
    <w:rsid w:val="00646BBB"/>
    <w:rsid w:val="006472EE"/>
    <w:rsid w:val="006473F5"/>
    <w:rsid w:val="00647A25"/>
    <w:rsid w:val="00647AE6"/>
    <w:rsid w:val="00650299"/>
    <w:rsid w:val="00650DC9"/>
    <w:rsid w:val="00651251"/>
    <w:rsid w:val="006513FA"/>
    <w:rsid w:val="00652257"/>
    <w:rsid w:val="00652B7D"/>
    <w:rsid w:val="00652EC1"/>
    <w:rsid w:val="0065313C"/>
    <w:rsid w:val="00653C5A"/>
    <w:rsid w:val="006559CB"/>
    <w:rsid w:val="00655FB1"/>
    <w:rsid w:val="006562AE"/>
    <w:rsid w:val="006565AF"/>
    <w:rsid w:val="00660731"/>
    <w:rsid w:val="00660ABE"/>
    <w:rsid w:val="006610DD"/>
    <w:rsid w:val="00661A86"/>
    <w:rsid w:val="00661C10"/>
    <w:rsid w:val="0066261C"/>
    <w:rsid w:val="00662678"/>
    <w:rsid w:val="006626A2"/>
    <w:rsid w:val="00662A52"/>
    <w:rsid w:val="006635FC"/>
    <w:rsid w:val="00663F4F"/>
    <w:rsid w:val="006640A8"/>
    <w:rsid w:val="006640C2"/>
    <w:rsid w:val="00664CE5"/>
    <w:rsid w:val="00665BF0"/>
    <w:rsid w:val="00665CF8"/>
    <w:rsid w:val="00666130"/>
    <w:rsid w:val="00666D23"/>
    <w:rsid w:val="00666F22"/>
    <w:rsid w:val="0066705E"/>
    <w:rsid w:val="0066798A"/>
    <w:rsid w:val="00670382"/>
    <w:rsid w:val="00670AC1"/>
    <w:rsid w:val="00670DBB"/>
    <w:rsid w:val="00670E81"/>
    <w:rsid w:val="006716BE"/>
    <w:rsid w:val="00671815"/>
    <w:rsid w:val="00672268"/>
    <w:rsid w:val="006728CB"/>
    <w:rsid w:val="006728F6"/>
    <w:rsid w:val="00672A08"/>
    <w:rsid w:val="00672B34"/>
    <w:rsid w:val="00673A86"/>
    <w:rsid w:val="0067427A"/>
    <w:rsid w:val="00674557"/>
    <w:rsid w:val="00675E09"/>
    <w:rsid w:val="00676394"/>
    <w:rsid w:val="006769DD"/>
    <w:rsid w:val="00677089"/>
    <w:rsid w:val="00677A90"/>
    <w:rsid w:val="00680E4D"/>
    <w:rsid w:val="00680FE1"/>
    <w:rsid w:val="00681BDC"/>
    <w:rsid w:val="006835A3"/>
    <w:rsid w:val="00683DBD"/>
    <w:rsid w:val="00684E70"/>
    <w:rsid w:val="00685E03"/>
    <w:rsid w:val="0068628A"/>
    <w:rsid w:val="0068632E"/>
    <w:rsid w:val="0068654E"/>
    <w:rsid w:val="00686ED9"/>
    <w:rsid w:val="006876FF"/>
    <w:rsid w:val="006901E5"/>
    <w:rsid w:val="00690D09"/>
    <w:rsid w:val="0069163A"/>
    <w:rsid w:val="00692262"/>
    <w:rsid w:val="00692F97"/>
    <w:rsid w:val="006933D9"/>
    <w:rsid w:val="0069344C"/>
    <w:rsid w:val="006939F9"/>
    <w:rsid w:val="00694038"/>
    <w:rsid w:val="006950DB"/>
    <w:rsid w:val="00695526"/>
    <w:rsid w:val="00695BDB"/>
    <w:rsid w:val="00696BAC"/>
    <w:rsid w:val="00696E59"/>
    <w:rsid w:val="00697309"/>
    <w:rsid w:val="006979C2"/>
    <w:rsid w:val="00697A03"/>
    <w:rsid w:val="00697B01"/>
    <w:rsid w:val="006A02FB"/>
    <w:rsid w:val="006A10B0"/>
    <w:rsid w:val="006A1445"/>
    <w:rsid w:val="006A2FA1"/>
    <w:rsid w:val="006A3935"/>
    <w:rsid w:val="006A540E"/>
    <w:rsid w:val="006A605E"/>
    <w:rsid w:val="006A69F6"/>
    <w:rsid w:val="006A73A7"/>
    <w:rsid w:val="006A7445"/>
    <w:rsid w:val="006A75CB"/>
    <w:rsid w:val="006A7791"/>
    <w:rsid w:val="006B09F9"/>
    <w:rsid w:val="006B0C30"/>
    <w:rsid w:val="006B0DC5"/>
    <w:rsid w:val="006B130A"/>
    <w:rsid w:val="006B1B6B"/>
    <w:rsid w:val="006B25C0"/>
    <w:rsid w:val="006B2690"/>
    <w:rsid w:val="006B3B0F"/>
    <w:rsid w:val="006B3FC8"/>
    <w:rsid w:val="006B42A8"/>
    <w:rsid w:val="006B47EB"/>
    <w:rsid w:val="006B4C47"/>
    <w:rsid w:val="006B518C"/>
    <w:rsid w:val="006B6946"/>
    <w:rsid w:val="006B732A"/>
    <w:rsid w:val="006B7B64"/>
    <w:rsid w:val="006C009C"/>
    <w:rsid w:val="006C1776"/>
    <w:rsid w:val="006C2A06"/>
    <w:rsid w:val="006C348D"/>
    <w:rsid w:val="006C3DF3"/>
    <w:rsid w:val="006C4002"/>
    <w:rsid w:val="006C4655"/>
    <w:rsid w:val="006C48B0"/>
    <w:rsid w:val="006C54B0"/>
    <w:rsid w:val="006C5FBA"/>
    <w:rsid w:val="006C6623"/>
    <w:rsid w:val="006C719C"/>
    <w:rsid w:val="006C7832"/>
    <w:rsid w:val="006D0122"/>
    <w:rsid w:val="006D014F"/>
    <w:rsid w:val="006D0E36"/>
    <w:rsid w:val="006D1061"/>
    <w:rsid w:val="006D11C9"/>
    <w:rsid w:val="006D1438"/>
    <w:rsid w:val="006D1AF7"/>
    <w:rsid w:val="006D269B"/>
    <w:rsid w:val="006D2CA8"/>
    <w:rsid w:val="006D3122"/>
    <w:rsid w:val="006D453C"/>
    <w:rsid w:val="006D4B51"/>
    <w:rsid w:val="006D4F26"/>
    <w:rsid w:val="006D52DD"/>
    <w:rsid w:val="006D5881"/>
    <w:rsid w:val="006D66BC"/>
    <w:rsid w:val="006D685D"/>
    <w:rsid w:val="006D6A4A"/>
    <w:rsid w:val="006D790C"/>
    <w:rsid w:val="006D79BD"/>
    <w:rsid w:val="006D7D67"/>
    <w:rsid w:val="006E1087"/>
    <w:rsid w:val="006E15DF"/>
    <w:rsid w:val="006E204C"/>
    <w:rsid w:val="006E3474"/>
    <w:rsid w:val="006E36E7"/>
    <w:rsid w:val="006E6BC1"/>
    <w:rsid w:val="006E6C04"/>
    <w:rsid w:val="006E7566"/>
    <w:rsid w:val="006E7C49"/>
    <w:rsid w:val="006F1050"/>
    <w:rsid w:val="006F1065"/>
    <w:rsid w:val="006F1A1C"/>
    <w:rsid w:val="006F1F0C"/>
    <w:rsid w:val="006F2ADB"/>
    <w:rsid w:val="006F2E23"/>
    <w:rsid w:val="006F3205"/>
    <w:rsid w:val="006F3BF4"/>
    <w:rsid w:val="006F3D6C"/>
    <w:rsid w:val="006F497A"/>
    <w:rsid w:val="006F5108"/>
    <w:rsid w:val="006F57F3"/>
    <w:rsid w:val="006F58A8"/>
    <w:rsid w:val="006F5B42"/>
    <w:rsid w:val="006F698B"/>
    <w:rsid w:val="006F6EBD"/>
    <w:rsid w:val="006F793E"/>
    <w:rsid w:val="00700390"/>
    <w:rsid w:val="00700726"/>
    <w:rsid w:val="007017E7"/>
    <w:rsid w:val="00701B5B"/>
    <w:rsid w:val="007027BA"/>
    <w:rsid w:val="0070376D"/>
    <w:rsid w:val="007038FC"/>
    <w:rsid w:val="00703F60"/>
    <w:rsid w:val="0070499B"/>
    <w:rsid w:val="0070522E"/>
    <w:rsid w:val="0070573C"/>
    <w:rsid w:val="00706AF5"/>
    <w:rsid w:val="00706BBF"/>
    <w:rsid w:val="007078B4"/>
    <w:rsid w:val="00707C0A"/>
    <w:rsid w:val="007110D6"/>
    <w:rsid w:val="0071117C"/>
    <w:rsid w:val="007115EA"/>
    <w:rsid w:val="007121CE"/>
    <w:rsid w:val="007122BB"/>
    <w:rsid w:val="007122E0"/>
    <w:rsid w:val="00714409"/>
    <w:rsid w:val="00715D5C"/>
    <w:rsid w:val="0071687D"/>
    <w:rsid w:val="00716954"/>
    <w:rsid w:val="007202DE"/>
    <w:rsid w:val="007203B6"/>
    <w:rsid w:val="007217B9"/>
    <w:rsid w:val="0072225E"/>
    <w:rsid w:val="00723056"/>
    <w:rsid w:val="0072341E"/>
    <w:rsid w:val="007253EE"/>
    <w:rsid w:val="00725DF6"/>
    <w:rsid w:val="00726217"/>
    <w:rsid w:val="007262AC"/>
    <w:rsid w:val="0072671B"/>
    <w:rsid w:val="00726AC7"/>
    <w:rsid w:val="00730693"/>
    <w:rsid w:val="00730D3E"/>
    <w:rsid w:val="00731747"/>
    <w:rsid w:val="00732A8A"/>
    <w:rsid w:val="0073325A"/>
    <w:rsid w:val="00733A65"/>
    <w:rsid w:val="00733B4D"/>
    <w:rsid w:val="00734841"/>
    <w:rsid w:val="00734C8C"/>
    <w:rsid w:val="00734E06"/>
    <w:rsid w:val="0073543F"/>
    <w:rsid w:val="007359D3"/>
    <w:rsid w:val="00735E7A"/>
    <w:rsid w:val="00740E6A"/>
    <w:rsid w:val="007411A3"/>
    <w:rsid w:val="00741708"/>
    <w:rsid w:val="00741E8E"/>
    <w:rsid w:val="00742140"/>
    <w:rsid w:val="007428C4"/>
    <w:rsid w:val="00742FF4"/>
    <w:rsid w:val="00743238"/>
    <w:rsid w:val="0074473B"/>
    <w:rsid w:val="00746346"/>
    <w:rsid w:val="007463E0"/>
    <w:rsid w:val="00746FA2"/>
    <w:rsid w:val="007471D5"/>
    <w:rsid w:val="00747673"/>
    <w:rsid w:val="00747BC6"/>
    <w:rsid w:val="00747F4E"/>
    <w:rsid w:val="0075140C"/>
    <w:rsid w:val="0075191E"/>
    <w:rsid w:val="00751AB7"/>
    <w:rsid w:val="00751DE6"/>
    <w:rsid w:val="0075225D"/>
    <w:rsid w:val="007535C4"/>
    <w:rsid w:val="00754AC8"/>
    <w:rsid w:val="00755A32"/>
    <w:rsid w:val="007564AD"/>
    <w:rsid w:val="0075653F"/>
    <w:rsid w:val="00756AD6"/>
    <w:rsid w:val="0075761C"/>
    <w:rsid w:val="00757903"/>
    <w:rsid w:val="00757EA8"/>
    <w:rsid w:val="00760BE9"/>
    <w:rsid w:val="00760E43"/>
    <w:rsid w:val="007616A6"/>
    <w:rsid w:val="0076198F"/>
    <w:rsid w:val="007624CA"/>
    <w:rsid w:val="00763AF0"/>
    <w:rsid w:val="0076406A"/>
    <w:rsid w:val="00765F9A"/>
    <w:rsid w:val="00766374"/>
    <w:rsid w:val="0076697A"/>
    <w:rsid w:val="00767B50"/>
    <w:rsid w:val="00770B30"/>
    <w:rsid w:val="0077171F"/>
    <w:rsid w:val="00772B21"/>
    <w:rsid w:val="00772E40"/>
    <w:rsid w:val="007736CF"/>
    <w:rsid w:val="007739F7"/>
    <w:rsid w:val="00773C70"/>
    <w:rsid w:val="00774DEA"/>
    <w:rsid w:val="007758B8"/>
    <w:rsid w:val="00775C88"/>
    <w:rsid w:val="007765C3"/>
    <w:rsid w:val="00776D22"/>
    <w:rsid w:val="00776D4A"/>
    <w:rsid w:val="0077707C"/>
    <w:rsid w:val="007774D5"/>
    <w:rsid w:val="00777A08"/>
    <w:rsid w:val="00777C09"/>
    <w:rsid w:val="00780393"/>
    <w:rsid w:val="0078155E"/>
    <w:rsid w:val="00783FF3"/>
    <w:rsid w:val="007840FB"/>
    <w:rsid w:val="00784264"/>
    <w:rsid w:val="00784B47"/>
    <w:rsid w:val="00784B57"/>
    <w:rsid w:val="007851CB"/>
    <w:rsid w:val="00785E94"/>
    <w:rsid w:val="00786789"/>
    <w:rsid w:val="00786C0F"/>
    <w:rsid w:val="007871E8"/>
    <w:rsid w:val="007875B5"/>
    <w:rsid w:val="007909D0"/>
    <w:rsid w:val="00791644"/>
    <w:rsid w:val="00791675"/>
    <w:rsid w:val="007922E3"/>
    <w:rsid w:val="007925DA"/>
    <w:rsid w:val="00792D7C"/>
    <w:rsid w:val="007950BB"/>
    <w:rsid w:val="0079560C"/>
    <w:rsid w:val="007959AE"/>
    <w:rsid w:val="007A0886"/>
    <w:rsid w:val="007A1812"/>
    <w:rsid w:val="007A1AF4"/>
    <w:rsid w:val="007A2B2D"/>
    <w:rsid w:val="007A33B4"/>
    <w:rsid w:val="007A34A9"/>
    <w:rsid w:val="007A34CA"/>
    <w:rsid w:val="007A3565"/>
    <w:rsid w:val="007A3D0F"/>
    <w:rsid w:val="007A463C"/>
    <w:rsid w:val="007A4A19"/>
    <w:rsid w:val="007A4B28"/>
    <w:rsid w:val="007A4C9F"/>
    <w:rsid w:val="007A5B9E"/>
    <w:rsid w:val="007A6DD1"/>
    <w:rsid w:val="007B00B0"/>
    <w:rsid w:val="007B1187"/>
    <w:rsid w:val="007B11C0"/>
    <w:rsid w:val="007B1B06"/>
    <w:rsid w:val="007B1D37"/>
    <w:rsid w:val="007B2667"/>
    <w:rsid w:val="007B29FE"/>
    <w:rsid w:val="007B32CD"/>
    <w:rsid w:val="007B3590"/>
    <w:rsid w:val="007B3637"/>
    <w:rsid w:val="007B3952"/>
    <w:rsid w:val="007B3C21"/>
    <w:rsid w:val="007B583A"/>
    <w:rsid w:val="007B5C6A"/>
    <w:rsid w:val="007B5DD5"/>
    <w:rsid w:val="007B6554"/>
    <w:rsid w:val="007B6CE3"/>
    <w:rsid w:val="007B7560"/>
    <w:rsid w:val="007B77AB"/>
    <w:rsid w:val="007B7927"/>
    <w:rsid w:val="007B7986"/>
    <w:rsid w:val="007C00E3"/>
    <w:rsid w:val="007C074C"/>
    <w:rsid w:val="007C0FC7"/>
    <w:rsid w:val="007C27B9"/>
    <w:rsid w:val="007C2BAB"/>
    <w:rsid w:val="007C305A"/>
    <w:rsid w:val="007C46EB"/>
    <w:rsid w:val="007C472B"/>
    <w:rsid w:val="007C4D33"/>
    <w:rsid w:val="007C70D0"/>
    <w:rsid w:val="007C71CC"/>
    <w:rsid w:val="007D0030"/>
    <w:rsid w:val="007D1E34"/>
    <w:rsid w:val="007D1F8A"/>
    <w:rsid w:val="007D37C6"/>
    <w:rsid w:val="007D4925"/>
    <w:rsid w:val="007D4D0C"/>
    <w:rsid w:val="007D543B"/>
    <w:rsid w:val="007D6A03"/>
    <w:rsid w:val="007D6B1E"/>
    <w:rsid w:val="007D72F9"/>
    <w:rsid w:val="007E00E9"/>
    <w:rsid w:val="007E1234"/>
    <w:rsid w:val="007E18FE"/>
    <w:rsid w:val="007E2C03"/>
    <w:rsid w:val="007E3596"/>
    <w:rsid w:val="007E439F"/>
    <w:rsid w:val="007E5B91"/>
    <w:rsid w:val="007E5EA2"/>
    <w:rsid w:val="007E6DF2"/>
    <w:rsid w:val="007F122E"/>
    <w:rsid w:val="007F1F2E"/>
    <w:rsid w:val="007F29BE"/>
    <w:rsid w:val="007F2E41"/>
    <w:rsid w:val="007F49C5"/>
    <w:rsid w:val="007F526A"/>
    <w:rsid w:val="007F664E"/>
    <w:rsid w:val="007F6B8B"/>
    <w:rsid w:val="007F6C65"/>
    <w:rsid w:val="007F6F5A"/>
    <w:rsid w:val="007F6FCF"/>
    <w:rsid w:val="007F7DA3"/>
    <w:rsid w:val="0080025E"/>
    <w:rsid w:val="0080087A"/>
    <w:rsid w:val="00802975"/>
    <w:rsid w:val="00803904"/>
    <w:rsid w:val="00804109"/>
    <w:rsid w:val="00804433"/>
    <w:rsid w:val="0080529A"/>
    <w:rsid w:val="00810226"/>
    <w:rsid w:val="0081042E"/>
    <w:rsid w:val="00812383"/>
    <w:rsid w:val="00812818"/>
    <w:rsid w:val="00812AC6"/>
    <w:rsid w:val="00812D6C"/>
    <w:rsid w:val="008131B4"/>
    <w:rsid w:val="0081382D"/>
    <w:rsid w:val="00814507"/>
    <w:rsid w:val="00815080"/>
    <w:rsid w:val="0081533C"/>
    <w:rsid w:val="00815863"/>
    <w:rsid w:val="00815CA3"/>
    <w:rsid w:val="00816938"/>
    <w:rsid w:val="008174FC"/>
    <w:rsid w:val="0082014F"/>
    <w:rsid w:val="008201EB"/>
    <w:rsid w:val="00820CBD"/>
    <w:rsid w:val="008233CD"/>
    <w:rsid w:val="00823807"/>
    <w:rsid w:val="00824364"/>
    <w:rsid w:val="00825116"/>
    <w:rsid w:val="00826C7C"/>
    <w:rsid w:val="00826FA4"/>
    <w:rsid w:val="00830A83"/>
    <w:rsid w:val="00831D0A"/>
    <w:rsid w:val="00831E5A"/>
    <w:rsid w:val="0083272D"/>
    <w:rsid w:val="00832888"/>
    <w:rsid w:val="00832A0B"/>
    <w:rsid w:val="00832A87"/>
    <w:rsid w:val="008347F0"/>
    <w:rsid w:val="00835526"/>
    <w:rsid w:val="00836731"/>
    <w:rsid w:val="008373F1"/>
    <w:rsid w:val="00837B12"/>
    <w:rsid w:val="008404FA"/>
    <w:rsid w:val="00840D07"/>
    <w:rsid w:val="00841A1B"/>
    <w:rsid w:val="00841A9A"/>
    <w:rsid w:val="00842A09"/>
    <w:rsid w:val="00842B39"/>
    <w:rsid w:val="00845EA6"/>
    <w:rsid w:val="008463F9"/>
    <w:rsid w:val="00846444"/>
    <w:rsid w:val="00846632"/>
    <w:rsid w:val="00846841"/>
    <w:rsid w:val="008468AB"/>
    <w:rsid w:val="008469EF"/>
    <w:rsid w:val="00851139"/>
    <w:rsid w:val="0085170B"/>
    <w:rsid w:val="00851731"/>
    <w:rsid w:val="00851B4F"/>
    <w:rsid w:val="00852C95"/>
    <w:rsid w:val="00853238"/>
    <w:rsid w:val="008548EA"/>
    <w:rsid w:val="00855C57"/>
    <w:rsid w:val="008560C5"/>
    <w:rsid w:val="0085746A"/>
    <w:rsid w:val="00860CE7"/>
    <w:rsid w:val="008614F9"/>
    <w:rsid w:val="00861CC0"/>
    <w:rsid w:val="0086284A"/>
    <w:rsid w:val="00862EF8"/>
    <w:rsid w:val="00863335"/>
    <w:rsid w:val="00863BD0"/>
    <w:rsid w:val="00864249"/>
    <w:rsid w:val="008644B6"/>
    <w:rsid w:val="008650CE"/>
    <w:rsid w:val="00865A91"/>
    <w:rsid w:val="00871181"/>
    <w:rsid w:val="0087194A"/>
    <w:rsid w:val="00871FAD"/>
    <w:rsid w:val="00872836"/>
    <w:rsid w:val="008737B0"/>
    <w:rsid w:val="00875BCD"/>
    <w:rsid w:val="0087663B"/>
    <w:rsid w:val="00876A16"/>
    <w:rsid w:val="00877280"/>
    <w:rsid w:val="00877F0D"/>
    <w:rsid w:val="00877FEE"/>
    <w:rsid w:val="00880E47"/>
    <w:rsid w:val="008817A7"/>
    <w:rsid w:val="00881DC0"/>
    <w:rsid w:val="00881E1D"/>
    <w:rsid w:val="0088251D"/>
    <w:rsid w:val="00883DC5"/>
    <w:rsid w:val="00884326"/>
    <w:rsid w:val="00884AFB"/>
    <w:rsid w:val="00885806"/>
    <w:rsid w:val="00886A0C"/>
    <w:rsid w:val="00890C51"/>
    <w:rsid w:val="008916B4"/>
    <w:rsid w:val="00891EE4"/>
    <w:rsid w:val="008928BF"/>
    <w:rsid w:val="00892B8A"/>
    <w:rsid w:val="00893D18"/>
    <w:rsid w:val="00894186"/>
    <w:rsid w:val="00894531"/>
    <w:rsid w:val="00896A15"/>
    <w:rsid w:val="00896D45"/>
    <w:rsid w:val="00896DB2"/>
    <w:rsid w:val="00896EA6"/>
    <w:rsid w:val="008A034C"/>
    <w:rsid w:val="008A037E"/>
    <w:rsid w:val="008A079D"/>
    <w:rsid w:val="008A1D54"/>
    <w:rsid w:val="008A1F7D"/>
    <w:rsid w:val="008A27FA"/>
    <w:rsid w:val="008A3732"/>
    <w:rsid w:val="008A3979"/>
    <w:rsid w:val="008A3999"/>
    <w:rsid w:val="008A3E7A"/>
    <w:rsid w:val="008A4B3F"/>
    <w:rsid w:val="008A6089"/>
    <w:rsid w:val="008A6485"/>
    <w:rsid w:val="008A7050"/>
    <w:rsid w:val="008A76EE"/>
    <w:rsid w:val="008A7738"/>
    <w:rsid w:val="008A78F8"/>
    <w:rsid w:val="008A7997"/>
    <w:rsid w:val="008A7A33"/>
    <w:rsid w:val="008B08EB"/>
    <w:rsid w:val="008B0E91"/>
    <w:rsid w:val="008B1E06"/>
    <w:rsid w:val="008B2B2A"/>
    <w:rsid w:val="008B4F27"/>
    <w:rsid w:val="008B50AC"/>
    <w:rsid w:val="008B5B11"/>
    <w:rsid w:val="008B5C72"/>
    <w:rsid w:val="008B5E0E"/>
    <w:rsid w:val="008B6253"/>
    <w:rsid w:val="008B6912"/>
    <w:rsid w:val="008C0C01"/>
    <w:rsid w:val="008C255D"/>
    <w:rsid w:val="008C3108"/>
    <w:rsid w:val="008C4390"/>
    <w:rsid w:val="008C586E"/>
    <w:rsid w:val="008C6507"/>
    <w:rsid w:val="008C6659"/>
    <w:rsid w:val="008C7206"/>
    <w:rsid w:val="008C72F9"/>
    <w:rsid w:val="008C77DC"/>
    <w:rsid w:val="008C7A44"/>
    <w:rsid w:val="008D03A6"/>
    <w:rsid w:val="008D0450"/>
    <w:rsid w:val="008D0AB5"/>
    <w:rsid w:val="008D0C5E"/>
    <w:rsid w:val="008D0D08"/>
    <w:rsid w:val="008D1476"/>
    <w:rsid w:val="008D2BBA"/>
    <w:rsid w:val="008D2CA2"/>
    <w:rsid w:val="008D2CD4"/>
    <w:rsid w:val="008D3B32"/>
    <w:rsid w:val="008D5265"/>
    <w:rsid w:val="008D6433"/>
    <w:rsid w:val="008D78BF"/>
    <w:rsid w:val="008E0E8D"/>
    <w:rsid w:val="008E110E"/>
    <w:rsid w:val="008E11AD"/>
    <w:rsid w:val="008E1460"/>
    <w:rsid w:val="008E1A10"/>
    <w:rsid w:val="008E2F6C"/>
    <w:rsid w:val="008E3298"/>
    <w:rsid w:val="008E36A3"/>
    <w:rsid w:val="008E3FBE"/>
    <w:rsid w:val="008E5548"/>
    <w:rsid w:val="008E56E9"/>
    <w:rsid w:val="008E5902"/>
    <w:rsid w:val="008E6191"/>
    <w:rsid w:val="008E6D83"/>
    <w:rsid w:val="008E6D93"/>
    <w:rsid w:val="008E73E3"/>
    <w:rsid w:val="008F0B8E"/>
    <w:rsid w:val="008F1645"/>
    <w:rsid w:val="008F2431"/>
    <w:rsid w:val="008F2982"/>
    <w:rsid w:val="008F3E46"/>
    <w:rsid w:val="008F4093"/>
    <w:rsid w:val="008F42EE"/>
    <w:rsid w:val="008F48F3"/>
    <w:rsid w:val="008F4946"/>
    <w:rsid w:val="008F4DBC"/>
    <w:rsid w:val="008F5519"/>
    <w:rsid w:val="008F7CCA"/>
    <w:rsid w:val="00900AA9"/>
    <w:rsid w:val="00901E1A"/>
    <w:rsid w:val="009039BD"/>
    <w:rsid w:val="009056E8"/>
    <w:rsid w:val="00905F42"/>
    <w:rsid w:val="00907409"/>
    <w:rsid w:val="00907674"/>
    <w:rsid w:val="009078D9"/>
    <w:rsid w:val="00907FB3"/>
    <w:rsid w:val="00910EA7"/>
    <w:rsid w:val="009114E1"/>
    <w:rsid w:val="00911544"/>
    <w:rsid w:val="00912EEF"/>
    <w:rsid w:val="0091398A"/>
    <w:rsid w:val="00914E25"/>
    <w:rsid w:val="00915544"/>
    <w:rsid w:val="009163F3"/>
    <w:rsid w:val="009179BA"/>
    <w:rsid w:val="00920296"/>
    <w:rsid w:val="00920CFE"/>
    <w:rsid w:val="0092120E"/>
    <w:rsid w:val="00922164"/>
    <w:rsid w:val="0092309E"/>
    <w:rsid w:val="00923640"/>
    <w:rsid w:val="00923831"/>
    <w:rsid w:val="009239C6"/>
    <w:rsid w:val="009239D7"/>
    <w:rsid w:val="00923E03"/>
    <w:rsid w:val="009254B5"/>
    <w:rsid w:val="00925517"/>
    <w:rsid w:val="00926849"/>
    <w:rsid w:val="00926EBD"/>
    <w:rsid w:val="00927278"/>
    <w:rsid w:val="0092773E"/>
    <w:rsid w:val="00927EF7"/>
    <w:rsid w:val="009313DD"/>
    <w:rsid w:val="009315CC"/>
    <w:rsid w:val="00931F46"/>
    <w:rsid w:val="009325A8"/>
    <w:rsid w:val="009332F3"/>
    <w:rsid w:val="009333AB"/>
    <w:rsid w:val="0093350E"/>
    <w:rsid w:val="00934A44"/>
    <w:rsid w:val="00934F9F"/>
    <w:rsid w:val="009350CB"/>
    <w:rsid w:val="00935C50"/>
    <w:rsid w:val="009364ED"/>
    <w:rsid w:val="00936FD4"/>
    <w:rsid w:val="0093750D"/>
    <w:rsid w:val="0093778F"/>
    <w:rsid w:val="00937831"/>
    <w:rsid w:val="00937F18"/>
    <w:rsid w:val="009426CE"/>
    <w:rsid w:val="0094386E"/>
    <w:rsid w:val="0094388B"/>
    <w:rsid w:val="00943C41"/>
    <w:rsid w:val="00944CB7"/>
    <w:rsid w:val="00944F90"/>
    <w:rsid w:val="0094573E"/>
    <w:rsid w:val="00945873"/>
    <w:rsid w:val="0094671A"/>
    <w:rsid w:val="0094714A"/>
    <w:rsid w:val="00947F26"/>
    <w:rsid w:val="0095045E"/>
    <w:rsid w:val="009512CB"/>
    <w:rsid w:val="00951AC9"/>
    <w:rsid w:val="0095206A"/>
    <w:rsid w:val="0095256E"/>
    <w:rsid w:val="0095274D"/>
    <w:rsid w:val="00952AD6"/>
    <w:rsid w:val="00953120"/>
    <w:rsid w:val="00953244"/>
    <w:rsid w:val="00954149"/>
    <w:rsid w:val="009543CC"/>
    <w:rsid w:val="009547C6"/>
    <w:rsid w:val="009547CD"/>
    <w:rsid w:val="0095552B"/>
    <w:rsid w:val="009556B0"/>
    <w:rsid w:val="009559DA"/>
    <w:rsid w:val="00955FF2"/>
    <w:rsid w:val="00956214"/>
    <w:rsid w:val="00956554"/>
    <w:rsid w:val="0095709D"/>
    <w:rsid w:val="009579A9"/>
    <w:rsid w:val="00957B35"/>
    <w:rsid w:val="0096077F"/>
    <w:rsid w:val="00961771"/>
    <w:rsid w:val="00961E57"/>
    <w:rsid w:val="0096201C"/>
    <w:rsid w:val="0096208C"/>
    <w:rsid w:val="00962D11"/>
    <w:rsid w:val="00963817"/>
    <w:rsid w:val="00963EBA"/>
    <w:rsid w:val="009640E5"/>
    <w:rsid w:val="00964750"/>
    <w:rsid w:val="00964BB8"/>
    <w:rsid w:val="009650BC"/>
    <w:rsid w:val="009657D2"/>
    <w:rsid w:val="00965D0F"/>
    <w:rsid w:val="00965E38"/>
    <w:rsid w:val="009664F0"/>
    <w:rsid w:val="00966E41"/>
    <w:rsid w:val="00967499"/>
    <w:rsid w:val="00967858"/>
    <w:rsid w:val="00967F09"/>
    <w:rsid w:val="0097046B"/>
    <w:rsid w:val="00971CD0"/>
    <w:rsid w:val="00971E3E"/>
    <w:rsid w:val="009722F1"/>
    <w:rsid w:val="009725F0"/>
    <w:rsid w:val="009731BB"/>
    <w:rsid w:val="00973618"/>
    <w:rsid w:val="00973A24"/>
    <w:rsid w:val="00973D4E"/>
    <w:rsid w:val="00973F84"/>
    <w:rsid w:val="0097405C"/>
    <w:rsid w:val="009744BB"/>
    <w:rsid w:val="00974AF4"/>
    <w:rsid w:val="00974BFD"/>
    <w:rsid w:val="009751BA"/>
    <w:rsid w:val="00980A5C"/>
    <w:rsid w:val="00980F83"/>
    <w:rsid w:val="009815BF"/>
    <w:rsid w:val="0098349B"/>
    <w:rsid w:val="00983EF9"/>
    <w:rsid w:val="00984AE2"/>
    <w:rsid w:val="009854F4"/>
    <w:rsid w:val="00985E20"/>
    <w:rsid w:val="00985FFC"/>
    <w:rsid w:val="009861FA"/>
    <w:rsid w:val="00986DEC"/>
    <w:rsid w:val="00986FAF"/>
    <w:rsid w:val="0098772C"/>
    <w:rsid w:val="00987BE8"/>
    <w:rsid w:val="0099028A"/>
    <w:rsid w:val="0099149E"/>
    <w:rsid w:val="009925F1"/>
    <w:rsid w:val="0099264D"/>
    <w:rsid w:val="009926D9"/>
    <w:rsid w:val="00993060"/>
    <w:rsid w:val="009933CD"/>
    <w:rsid w:val="009938FD"/>
    <w:rsid w:val="0099398C"/>
    <w:rsid w:val="00994227"/>
    <w:rsid w:val="009945D2"/>
    <w:rsid w:val="00994B47"/>
    <w:rsid w:val="009952D7"/>
    <w:rsid w:val="00996906"/>
    <w:rsid w:val="00996D93"/>
    <w:rsid w:val="00997837"/>
    <w:rsid w:val="00997D73"/>
    <w:rsid w:val="009A063F"/>
    <w:rsid w:val="009A0AA8"/>
    <w:rsid w:val="009A19BF"/>
    <w:rsid w:val="009A2205"/>
    <w:rsid w:val="009A2880"/>
    <w:rsid w:val="009A2A86"/>
    <w:rsid w:val="009A2CAC"/>
    <w:rsid w:val="009A33A0"/>
    <w:rsid w:val="009A4C39"/>
    <w:rsid w:val="009A6216"/>
    <w:rsid w:val="009B0A4D"/>
    <w:rsid w:val="009B1D14"/>
    <w:rsid w:val="009B1F38"/>
    <w:rsid w:val="009B223E"/>
    <w:rsid w:val="009B24BA"/>
    <w:rsid w:val="009B30DE"/>
    <w:rsid w:val="009B4402"/>
    <w:rsid w:val="009B4535"/>
    <w:rsid w:val="009B45A2"/>
    <w:rsid w:val="009B5632"/>
    <w:rsid w:val="009B7678"/>
    <w:rsid w:val="009C0AAE"/>
    <w:rsid w:val="009C20DB"/>
    <w:rsid w:val="009C27B2"/>
    <w:rsid w:val="009C312D"/>
    <w:rsid w:val="009C3947"/>
    <w:rsid w:val="009C40A0"/>
    <w:rsid w:val="009C4162"/>
    <w:rsid w:val="009C4B06"/>
    <w:rsid w:val="009C5106"/>
    <w:rsid w:val="009C706F"/>
    <w:rsid w:val="009C7735"/>
    <w:rsid w:val="009C7FE8"/>
    <w:rsid w:val="009D1241"/>
    <w:rsid w:val="009D2302"/>
    <w:rsid w:val="009D24E4"/>
    <w:rsid w:val="009D31B9"/>
    <w:rsid w:val="009D3747"/>
    <w:rsid w:val="009D4252"/>
    <w:rsid w:val="009D4761"/>
    <w:rsid w:val="009D4A77"/>
    <w:rsid w:val="009D56EA"/>
    <w:rsid w:val="009D6663"/>
    <w:rsid w:val="009D688C"/>
    <w:rsid w:val="009D6D72"/>
    <w:rsid w:val="009E09C3"/>
    <w:rsid w:val="009E0C2D"/>
    <w:rsid w:val="009E0FE8"/>
    <w:rsid w:val="009E129A"/>
    <w:rsid w:val="009E1B62"/>
    <w:rsid w:val="009E2380"/>
    <w:rsid w:val="009E2543"/>
    <w:rsid w:val="009E2BCB"/>
    <w:rsid w:val="009E317A"/>
    <w:rsid w:val="009E33C9"/>
    <w:rsid w:val="009E3FF3"/>
    <w:rsid w:val="009E41C2"/>
    <w:rsid w:val="009E4B14"/>
    <w:rsid w:val="009E4D5E"/>
    <w:rsid w:val="009E580C"/>
    <w:rsid w:val="009E5888"/>
    <w:rsid w:val="009E6E63"/>
    <w:rsid w:val="009E705F"/>
    <w:rsid w:val="009E7E42"/>
    <w:rsid w:val="009F0504"/>
    <w:rsid w:val="009F0C16"/>
    <w:rsid w:val="009F14F9"/>
    <w:rsid w:val="009F19F1"/>
    <w:rsid w:val="009F2059"/>
    <w:rsid w:val="009F383B"/>
    <w:rsid w:val="009F40E6"/>
    <w:rsid w:val="009F4219"/>
    <w:rsid w:val="009F4CFF"/>
    <w:rsid w:val="009F6006"/>
    <w:rsid w:val="009F6E8B"/>
    <w:rsid w:val="009F7030"/>
    <w:rsid w:val="009F706C"/>
    <w:rsid w:val="009F70BC"/>
    <w:rsid w:val="009F7A51"/>
    <w:rsid w:val="00A001FE"/>
    <w:rsid w:val="00A00690"/>
    <w:rsid w:val="00A007FD"/>
    <w:rsid w:val="00A008DB"/>
    <w:rsid w:val="00A01258"/>
    <w:rsid w:val="00A01A17"/>
    <w:rsid w:val="00A01B04"/>
    <w:rsid w:val="00A01C0F"/>
    <w:rsid w:val="00A01E36"/>
    <w:rsid w:val="00A02748"/>
    <w:rsid w:val="00A02AB1"/>
    <w:rsid w:val="00A032F4"/>
    <w:rsid w:val="00A03A8D"/>
    <w:rsid w:val="00A03AE9"/>
    <w:rsid w:val="00A03DB1"/>
    <w:rsid w:val="00A05C95"/>
    <w:rsid w:val="00A05F06"/>
    <w:rsid w:val="00A0614E"/>
    <w:rsid w:val="00A066D3"/>
    <w:rsid w:val="00A07C84"/>
    <w:rsid w:val="00A1065F"/>
    <w:rsid w:val="00A1161A"/>
    <w:rsid w:val="00A1257D"/>
    <w:rsid w:val="00A12FE2"/>
    <w:rsid w:val="00A13D75"/>
    <w:rsid w:val="00A1623C"/>
    <w:rsid w:val="00A17C44"/>
    <w:rsid w:val="00A17C4C"/>
    <w:rsid w:val="00A17E3A"/>
    <w:rsid w:val="00A20A38"/>
    <w:rsid w:val="00A20C1D"/>
    <w:rsid w:val="00A21158"/>
    <w:rsid w:val="00A22FA2"/>
    <w:rsid w:val="00A2464A"/>
    <w:rsid w:val="00A25ED3"/>
    <w:rsid w:val="00A26AF3"/>
    <w:rsid w:val="00A26BDB"/>
    <w:rsid w:val="00A26E88"/>
    <w:rsid w:val="00A30838"/>
    <w:rsid w:val="00A30BB5"/>
    <w:rsid w:val="00A3106D"/>
    <w:rsid w:val="00A3259E"/>
    <w:rsid w:val="00A32ED0"/>
    <w:rsid w:val="00A34CF0"/>
    <w:rsid w:val="00A35075"/>
    <w:rsid w:val="00A35392"/>
    <w:rsid w:val="00A35741"/>
    <w:rsid w:val="00A361A9"/>
    <w:rsid w:val="00A362CC"/>
    <w:rsid w:val="00A36349"/>
    <w:rsid w:val="00A36FE1"/>
    <w:rsid w:val="00A372D9"/>
    <w:rsid w:val="00A37656"/>
    <w:rsid w:val="00A41669"/>
    <w:rsid w:val="00A41930"/>
    <w:rsid w:val="00A43532"/>
    <w:rsid w:val="00A457C0"/>
    <w:rsid w:val="00A460FB"/>
    <w:rsid w:val="00A46219"/>
    <w:rsid w:val="00A46509"/>
    <w:rsid w:val="00A46621"/>
    <w:rsid w:val="00A47142"/>
    <w:rsid w:val="00A47B09"/>
    <w:rsid w:val="00A510AB"/>
    <w:rsid w:val="00A512BB"/>
    <w:rsid w:val="00A521FE"/>
    <w:rsid w:val="00A529A2"/>
    <w:rsid w:val="00A52FF3"/>
    <w:rsid w:val="00A549EF"/>
    <w:rsid w:val="00A54ABB"/>
    <w:rsid w:val="00A55416"/>
    <w:rsid w:val="00A562C4"/>
    <w:rsid w:val="00A56BE7"/>
    <w:rsid w:val="00A57FCD"/>
    <w:rsid w:val="00A6001B"/>
    <w:rsid w:val="00A60F5A"/>
    <w:rsid w:val="00A61127"/>
    <w:rsid w:val="00A61197"/>
    <w:rsid w:val="00A61ECB"/>
    <w:rsid w:val="00A6291B"/>
    <w:rsid w:val="00A62A4E"/>
    <w:rsid w:val="00A633E7"/>
    <w:rsid w:val="00A63507"/>
    <w:rsid w:val="00A63649"/>
    <w:rsid w:val="00A642AA"/>
    <w:rsid w:val="00A64996"/>
    <w:rsid w:val="00A652D5"/>
    <w:rsid w:val="00A65A7E"/>
    <w:rsid w:val="00A6703C"/>
    <w:rsid w:val="00A672CD"/>
    <w:rsid w:val="00A67432"/>
    <w:rsid w:val="00A67B9B"/>
    <w:rsid w:val="00A67D32"/>
    <w:rsid w:val="00A70097"/>
    <w:rsid w:val="00A70316"/>
    <w:rsid w:val="00A71199"/>
    <w:rsid w:val="00A7120E"/>
    <w:rsid w:val="00A71A8F"/>
    <w:rsid w:val="00A72C38"/>
    <w:rsid w:val="00A73245"/>
    <w:rsid w:val="00A73667"/>
    <w:rsid w:val="00A7383B"/>
    <w:rsid w:val="00A73A20"/>
    <w:rsid w:val="00A73A32"/>
    <w:rsid w:val="00A73B68"/>
    <w:rsid w:val="00A7428C"/>
    <w:rsid w:val="00A749B7"/>
    <w:rsid w:val="00A75220"/>
    <w:rsid w:val="00A75425"/>
    <w:rsid w:val="00A754A9"/>
    <w:rsid w:val="00A75E01"/>
    <w:rsid w:val="00A7635E"/>
    <w:rsid w:val="00A76654"/>
    <w:rsid w:val="00A76B42"/>
    <w:rsid w:val="00A7714A"/>
    <w:rsid w:val="00A81C48"/>
    <w:rsid w:val="00A82656"/>
    <w:rsid w:val="00A827F7"/>
    <w:rsid w:val="00A82F81"/>
    <w:rsid w:val="00A838F9"/>
    <w:rsid w:val="00A84BBB"/>
    <w:rsid w:val="00A84E03"/>
    <w:rsid w:val="00A858DB"/>
    <w:rsid w:val="00A85F61"/>
    <w:rsid w:val="00A8617C"/>
    <w:rsid w:val="00A87F9E"/>
    <w:rsid w:val="00A900BE"/>
    <w:rsid w:val="00A90380"/>
    <w:rsid w:val="00A907DC"/>
    <w:rsid w:val="00A90BAC"/>
    <w:rsid w:val="00A90C8B"/>
    <w:rsid w:val="00A91234"/>
    <w:rsid w:val="00A919E3"/>
    <w:rsid w:val="00A928FD"/>
    <w:rsid w:val="00A93D17"/>
    <w:rsid w:val="00A94250"/>
    <w:rsid w:val="00A9496E"/>
    <w:rsid w:val="00A94F40"/>
    <w:rsid w:val="00A9502A"/>
    <w:rsid w:val="00A95E7A"/>
    <w:rsid w:val="00A96146"/>
    <w:rsid w:val="00A963C0"/>
    <w:rsid w:val="00A96694"/>
    <w:rsid w:val="00A96E97"/>
    <w:rsid w:val="00A96ED3"/>
    <w:rsid w:val="00AA401D"/>
    <w:rsid w:val="00AA45A0"/>
    <w:rsid w:val="00AA51D5"/>
    <w:rsid w:val="00AA62F2"/>
    <w:rsid w:val="00AA6C59"/>
    <w:rsid w:val="00AA6E9D"/>
    <w:rsid w:val="00AA7C4A"/>
    <w:rsid w:val="00AA7F0D"/>
    <w:rsid w:val="00AB0B7C"/>
    <w:rsid w:val="00AB1302"/>
    <w:rsid w:val="00AB2BBF"/>
    <w:rsid w:val="00AB2D2F"/>
    <w:rsid w:val="00AB5035"/>
    <w:rsid w:val="00AB50DA"/>
    <w:rsid w:val="00AB51B4"/>
    <w:rsid w:val="00AB5512"/>
    <w:rsid w:val="00AB558E"/>
    <w:rsid w:val="00AB58AB"/>
    <w:rsid w:val="00AC02C9"/>
    <w:rsid w:val="00AC135E"/>
    <w:rsid w:val="00AC239B"/>
    <w:rsid w:val="00AC262F"/>
    <w:rsid w:val="00AC2A73"/>
    <w:rsid w:val="00AC35E4"/>
    <w:rsid w:val="00AC3F29"/>
    <w:rsid w:val="00AC3FA7"/>
    <w:rsid w:val="00AC46A9"/>
    <w:rsid w:val="00AC64BE"/>
    <w:rsid w:val="00AC7399"/>
    <w:rsid w:val="00AC7D83"/>
    <w:rsid w:val="00AD0488"/>
    <w:rsid w:val="00AD17B5"/>
    <w:rsid w:val="00AD259E"/>
    <w:rsid w:val="00AD28C8"/>
    <w:rsid w:val="00AD3190"/>
    <w:rsid w:val="00AD481C"/>
    <w:rsid w:val="00AD4D42"/>
    <w:rsid w:val="00AE0791"/>
    <w:rsid w:val="00AE17FD"/>
    <w:rsid w:val="00AE193A"/>
    <w:rsid w:val="00AE1D87"/>
    <w:rsid w:val="00AE23D1"/>
    <w:rsid w:val="00AE2B47"/>
    <w:rsid w:val="00AE3684"/>
    <w:rsid w:val="00AE3BC0"/>
    <w:rsid w:val="00AE3D9D"/>
    <w:rsid w:val="00AE4955"/>
    <w:rsid w:val="00AE67B6"/>
    <w:rsid w:val="00AE68B0"/>
    <w:rsid w:val="00AE7D05"/>
    <w:rsid w:val="00AF0596"/>
    <w:rsid w:val="00AF11E1"/>
    <w:rsid w:val="00AF3ED5"/>
    <w:rsid w:val="00AF4F84"/>
    <w:rsid w:val="00AF5F3F"/>
    <w:rsid w:val="00AF61CD"/>
    <w:rsid w:val="00AF6397"/>
    <w:rsid w:val="00AF70AA"/>
    <w:rsid w:val="00AF70ED"/>
    <w:rsid w:val="00AF7A21"/>
    <w:rsid w:val="00B00437"/>
    <w:rsid w:val="00B0102D"/>
    <w:rsid w:val="00B01574"/>
    <w:rsid w:val="00B01A56"/>
    <w:rsid w:val="00B01BD2"/>
    <w:rsid w:val="00B01CB2"/>
    <w:rsid w:val="00B01E13"/>
    <w:rsid w:val="00B02571"/>
    <w:rsid w:val="00B02A0E"/>
    <w:rsid w:val="00B032F7"/>
    <w:rsid w:val="00B033A9"/>
    <w:rsid w:val="00B0402B"/>
    <w:rsid w:val="00B04114"/>
    <w:rsid w:val="00B04578"/>
    <w:rsid w:val="00B051A3"/>
    <w:rsid w:val="00B051D7"/>
    <w:rsid w:val="00B0620B"/>
    <w:rsid w:val="00B06318"/>
    <w:rsid w:val="00B07375"/>
    <w:rsid w:val="00B105D8"/>
    <w:rsid w:val="00B11499"/>
    <w:rsid w:val="00B12112"/>
    <w:rsid w:val="00B12828"/>
    <w:rsid w:val="00B145BE"/>
    <w:rsid w:val="00B14C17"/>
    <w:rsid w:val="00B14DD8"/>
    <w:rsid w:val="00B15533"/>
    <w:rsid w:val="00B15CA7"/>
    <w:rsid w:val="00B165EE"/>
    <w:rsid w:val="00B1777F"/>
    <w:rsid w:val="00B207EB"/>
    <w:rsid w:val="00B208DA"/>
    <w:rsid w:val="00B21EDA"/>
    <w:rsid w:val="00B21FF5"/>
    <w:rsid w:val="00B22193"/>
    <w:rsid w:val="00B22675"/>
    <w:rsid w:val="00B22B3D"/>
    <w:rsid w:val="00B22B40"/>
    <w:rsid w:val="00B22CCD"/>
    <w:rsid w:val="00B22D88"/>
    <w:rsid w:val="00B23398"/>
    <w:rsid w:val="00B238AE"/>
    <w:rsid w:val="00B2397B"/>
    <w:rsid w:val="00B23BD2"/>
    <w:rsid w:val="00B23C6A"/>
    <w:rsid w:val="00B2650D"/>
    <w:rsid w:val="00B26CC3"/>
    <w:rsid w:val="00B277DC"/>
    <w:rsid w:val="00B27AC5"/>
    <w:rsid w:val="00B31134"/>
    <w:rsid w:val="00B314D2"/>
    <w:rsid w:val="00B31F57"/>
    <w:rsid w:val="00B322CC"/>
    <w:rsid w:val="00B32313"/>
    <w:rsid w:val="00B32563"/>
    <w:rsid w:val="00B32E4A"/>
    <w:rsid w:val="00B3468A"/>
    <w:rsid w:val="00B346FB"/>
    <w:rsid w:val="00B358C7"/>
    <w:rsid w:val="00B35ED3"/>
    <w:rsid w:val="00B3663D"/>
    <w:rsid w:val="00B37805"/>
    <w:rsid w:val="00B379E3"/>
    <w:rsid w:val="00B403CD"/>
    <w:rsid w:val="00B406C6"/>
    <w:rsid w:val="00B413BC"/>
    <w:rsid w:val="00B42DE3"/>
    <w:rsid w:val="00B434DA"/>
    <w:rsid w:val="00B4429E"/>
    <w:rsid w:val="00B4455E"/>
    <w:rsid w:val="00B4534F"/>
    <w:rsid w:val="00B465FE"/>
    <w:rsid w:val="00B501A6"/>
    <w:rsid w:val="00B50482"/>
    <w:rsid w:val="00B50717"/>
    <w:rsid w:val="00B50998"/>
    <w:rsid w:val="00B50BCE"/>
    <w:rsid w:val="00B50D6E"/>
    <w:rsid w:val="00B51229"/>
    <w:rsid w:val="00B51A19"/>
    <w:rsid w:val="00B51CEA"/>
    <w:rsid w:val="00B525E2"/>
    <w:rsid w:val="00B52A9A"/>
    <w:rsid w:val="00B52F13"/>
    <w:rsid w:val="00B533CD"/>
    <w:rsid w:val="00B5344E"/>
    <w:rsid w:val="00B539D3"/>
    <w:rsid w:val="00B547BA"/>
    <w:rsid w:val="00B55B31"/>
    <w:rsid w:val="00B55EB5"/>
    <w:rsid w:val="00B5619E"/>
    <w:rsid w:val="00B565FE"/>
    <w:rsid w:val="00B56B2F"/>
    <w:rsid w:val="00B57717"/>
    <w:rsid w:val="00B579F1"/>
    <w:rsid w:val="00B57EF3"/>
    <w:rsid w:val="00B6049C"/>
    <w:rsid w:val="00B6053E"/>
    <w:rsid w:val="00B60BF3"/>
    <w:rsid w:val="00B60FB9"/>
    <w:rsid w:val="00B61B1E"/>
    <w:rsid w:val="00B61FED"/>
    <w:rsid w:val="00B620E3"/>
    <w:rsid w:val="00B62312"/>
    <w:rsid w:val="00B6241A"/>
    <w:rsid w:val="00B6465C"/>
    <w:rsid w:val="00B64A08"/>
    <w:rsid w:val="00B651E3"/>
    <w:rsid w:val="00B655FB"/>
    <w:rsid w:val="00B66AE6"/>
    <w:rsid w:val="00B67554"/>
    <w:rsid w:val="00B67E17"/>
    <w:rsid w:val="00B715E6"/>
    <w:rsid w:val="00B71D63"/>
    <w:rsid w:val="00B7208A"/>
    <w:rsid w:val="00B73DB7"/>
    <w:rsid w:val="00B753B9"/>
    <w:rsid w:val="00B76143"/>
    <w:rsid w:val="00B77CC7"/>
    <w:rsid w:val="00B77E6E"/>
    <w:rsid w:val="00B8018D"/>
    <w:rsid w:val="00B80460"/>
    <w:rsid w:val="00B81D9E"/>
    <w:rsid w:val="00B82867"/>
    <w:rsid w:val="00B83D2B"/>
    <w:rsid w:val="00B84B8E"/>
    <w:rsid w:val="00B85849"/>
    <w:rsid w:val="00B85C29"/>
    <w:rsid w:val="00B85CF1"/>
    <w:rsid w:val="00B86B96"/>
    <w:rsid w:val="00B86D1F"/>
    <w:rsid w:val="00B86FE2"/>
    <w:rsid w:val="00B87933"/>
    <w:rsid w:val="00B902CB"/>
    <w:rsid w:val="00B90392"/>
    <w:rsid w:val="00B91E0D"/>
    <w:rsid w:val="00B91E74"/>
    <w:rsid w:val="00B91FC8"/>
    <w:rsid w:val="00B936ED"/>
    <w:rsid w:val="00B94EF5"/>
    <w:rsid w:val="00B94F2C"/>
    <w:rsid w:val="00B95BAF"/>
    <w:rsid w:val="00B96589"/>
    <w:rsid w:val="00B9662D"/>
    <w:rsid w:val="00B968FB"/>
    <w:rsid w:val="00B976B5"/>
    <w:rsid w:val="00BA01A8"/>
    <w:rsid w:val="00BA12BD"/>
    <w:rsid w:val="00BA22BE"/>
    <w:rsid w:val="00BA28BB"/>
    <w:rsid w:val="00BA37DD"/>
    <w:rsid w:val="00BA557A"/>
    <w:rsid w:val="00BA57CE"/>
    <w:rsid w:val="00BA63B9"/>
    <w:rsid w:val="00BB0AE0"/>
    <w:rsid w:val="00BB1AC5"/>
    <w:rsid w:val="00BB2277"/>
    <w:rsid w:val="00BB2A39"/>
    <w:rsid w:val="00BB4388"/>
    <w:rsid w:val="00BB46AE"/>
    <w:rsid w:val="00BB48BF"/>
    <w:rsid w:val="00BB519B"/>
    <w:rsid w:val="00BB520D"/>
    <w:rsid w:val="00BB7D21"/>
    <w:rsid w:val="00BB7D7B"/>
    <w:rsid w:val="00BC3159"/>
    <w:rsid w:val="00BC3C51"/>
    <w:rsid w:val="00BC4B66"/>
    <w:rsid w:val="00BC5164"/>
    <w:rsid w:val="00BC5457"/>
    <w:rsid w:val="00BC64A4"/>
    <w:rsid w:val="00BC684E"/>
    <w:rsid w:val="00BC6CA6"/>
    <w:rsid w:val="00BC6F37"/>
    <w:rsid w:val="00BC7467"/>
    <w:rsid w:val="00BC7FA5"/>
    <w:rsid w:val="00BD0737"/>
    <w:rsid w:val="00BD0AE6"/>
    <w:rsid w:val="00BD0E2A"/>
    <w:rsid w:val="00BD14A8"/>
    <w:rsid w:val="00BD1B78"/>
    <w:rsid w:val="00BD2D53"/>
    <w:rsid w:val="00BD36AB"/>
    <w:rsid w:val="00BD3D58"/>
    <w:rsid w:val="00BD3EA9"/>
    <w:rsid w:val="00BD4662"/>
    <w:rsid w:val="00BD4DD4"/>
    <w:rsid w:val="00BD6219"/>
    <w:rsid w:val="00BD6A02"/>
    <w:rsid w:val="00BD7100"/>
    <w:rsid w:val="00BD711B"/>
    <w:rsid w:val="00BD74EA"/>
    <w:rsid w:val="00BE00F8"/>
    <w:rsid w:val="00BE018C"/>
    <w:rsid w:val="00BE0AA4"/>
    <w:rsid w:val="00BE0D41"/>
    <w:rsid w:val="00BE2D80"/>
    <w:rsid w:val="00BE2F30"/>
    <w:rsid w:val="00BE348B"/>
    <w:rsid w:val="00BE36ED"/>
    <w:rsid w:val="00BE3C2D"/>
    <w:rsid w:val="00BE4496"/>
    <w:rsid w:val="00BE4E6A"/>
    <w:rsid w:val="00BE536E"/>
    <w:rsid w:val="00BE5BC8"/>
    <w:rsid w:val="00BE5C09"/>
    <w:rsid w:val="00BF0201"/>
    <w:rsid w:val="00BF056A"/>
    <w:rsid w:val="00BF0A3F"/>
    <w:rsid w:val="00BF0E96"/>
    <w:rsid w:val="00BF1395"/>
    <w:rsid w:val="00BF263D"/>
    <w:rsid w:val="00BF3580"/>
    <w:rsid w:val="00BF47D7"/>
    <w:rsid w:val="00BF482F"/>
    <w:rsid w:val="00BF5211"/>
    <w:rsid w:val="00BF5854"/>
    <w:rsid w:val="00BF5D60"/>
    <w:rsid w:val="00BF5F35"/>
    <w:rsid w:val="00BF64FE"/>
    <w:rsid w:val="00BF65A3"/>
    <w:rsid w:val="00BF73DD"/>
    <w:rsid w:val="00C0001C"/>
    <w:rsid w:val="00C00FB9"/>
    <w:rsid w:val="00C01C44"/>
    <w:rsid w:val="00C021DB"/>
    <w:rsid w:val="00C023D5"/>
    <w:rsid w:val="00C029A3"/>
    <w:rsid w:val="00C03AD0"/>
    <w:rsid w:val="00C05F78"/>
    <w:rsid w:val="00C065B8"/>
    <w:rsid w:val="00C06F84"/>
    <w:rsid w:val="00C0742E"/>
    <w:rsid w:val="00C075B0"/>
    <w:rsid w:val="00C07729"/>
    <w:rsid w:val="00C07826"/>
    <w:rsid w:val="00C07BFD"/>
    <w:rsid w:val="00C10985"/>
    <w:rsid w:val="00C10FBF"/>
    <w:rsid w:val="00C11A1C"/>
    <w:rsid w:val="00C11C70"/>
    <w:rsid w:val="00C11DC7"/>
    <w:rsid w:val="00C132D5"/>
    <w:rsid w:val="00C13CF6"/>
    <w:rsid w:val="00C146E9"/>
    <w:rsid w:val="00C14D79"/>
    <w:rsid w:val="00C15139"/>
    <w:rsid w:val="00C156FC"/>
    <w:rsid w:val="00C15960"/>
    <w:rsid w:val="00C15A9A"/>
    <w:rsid w:val="00C15AC3"/>
    <w:rsid w:val="00C15B34"/>
    <w:rsid w:val="00C1666E"/>
    <w:rsid w:val="00C17BBD"/>
    <w:rsid w:val="00C22054"/>
    <w:rsid w:val="00C23461"/>
    <w:rsid w:val="00C23628"/>
    <w:rsid w:val="00C2370C"/>
    <w:rsid w:val="00C2390C"/>
    <w:rsid w:val="00C2426C"/>
    <w:rsid w:val="00C24788"/>
    <w:rsid w:val="00C27F23"/>
    <w:rsid w:val="00C3054E"/>
    <w:rsid w:val="00C306FD"/>
    <w:rsid w:val="00C30913"/>
    <w:rsid w:val="00C31767"/>
    <w:rsid w:val="00C31904"/>
    <w:rsid w:val="00C32698"/>
    <w:rsid w:val="00C34256"/>
    <w:rsid w:val="00C34AAC"/>
    <w:rsid w:val="00C3544D"/>
    <w:rsid w:val="00C37A45"/>
    <w:rsid w:val="00C37B3B"/>
    <w:rsid w:val="00C4032A"/>
    <w:rsid w:val="00C4071A"/>
    <w:rsid w:val="00C4099E"/>
    <w:rsid w:val="00C41627"/>
    <w:rsid w:val="00C41768"/>
    <w:rsid w:val="00C435B0"/>
    <w:rsid w:val="00C43A8D"/>
    <w:rsid w:val="00C44203"/>
    <w:rsid w:val="00C4448B"/>
    <w:rsid w:val="00C44855"/>
    <w:rsid w:val="00C45731"/>
    <w:rsid w:val="00C4624F"/>
    <w:rsid w:val="00C462E3"/>
    <w:rsid w:val="00C46713"/>
    <w:rsid w:val="00C474B3"/>
    <w:rsid w:val="00C47D04"/>
    <w:rsid w:val="00C503D4"/>
    <w:rsid w:val="00C516B6"/>
    <w:rsid w:val="00C5266C"/>
    <w:rsid w:val="00C52EF4"/>
    <w:rsid w:val="00C54248"/>
    <w:rsid w:val="00C54919"/>
    <w:rsid w:val="00C551B7"/>
    <w:rsid w:val="00C55368"/>
    <w:rsid w:val="00C55808"/>
    <w:rsid w:val="00C5715E"/>
    <w:rsid w:val="00C576D7"/>
    <w:rsid w:val="00C57DA8"/>
    <w:rsid w:val="00C619A1"/>
    <w:rsid w:val="00C62AC5"/>
    <w:rsid w:val="00C62EC6"/>
    <w:rsid w:val="00C6418A"/>
    <w:rsid w:val="00C64632"/>
    <w:rsid w:val="00C64A1D"/>
    <w:rsid w:val="00C6609F"/>
    <w:rsid w:val="00C660B6"/>
    <w:rsid w:val="00C7059B"/>
    <w:rsid w:val="00C7131F"/>
    <w:rsid w:val="00C71CDF"/>
    <w:rsid w:val="00C7289D"/>
    <w:rsid w:val="00C72EC1"/>
    <w:rsid w:val="00C72F0C"/>
    <w:rsid w:val="00C730BB"/>
    <w:rsid w:val="00C73C81"/>
    <w:rsid w:val="00C740FF"/>
    <w:rsid w:val="00C759D7"/>
    <w:rsid w:val="00C769A5"/>
    <w:rsid w:val="00C770C6"/>
    <w:rsid w:val="00C77D6B"/>
    <w:rsid w:val="00C77E94"/>
    <w:rsid w:val="00C8037A"/>
    <w:rsid w:val="00C80503"/>
    <w:rsid w:val="00C80FD3"/>
    <w:rsid w:val="00C8104B"/>
    <w:rsid w:val="00C81212"/>
    <w:rsid w:val="00C81C0F"/>
    <w:rsid w:val="00C825D4"/>
    <w:rsid w:val="00C83EB1"/>
    <w:rsid w:val="00C84548"/>
    <w:rsid w:val="00C8477D"/>
    <w:rsid w:val="00C86251"/>
    <w:rsid w:val="00C87A40"/>
    <w:rsid w:val="00C9079E"/>
    <w:rsid w:val="00C90DC4"/>
    <w:rsid w:val="00C91664"/>
    <w:rsid w:val="00C91D17"/>
    <w:rsid w:val="00C9310A"/>
    <w:rsid w:val="00C9322C"/>
    <w:rsid w:val="00C935B2"/>
    <w:rsid w:val="00C9365B"/>
    <w:rsid w:val="00C93F32"/>
    <w:rsid w:val="00C93F8D"/>
    <w:rsid w:val="00C94ADC"/>
    <w:rsid w:val="00C94C08"/>
    <w:rsid w:val="00C94F85"/>
    <w:rsid w:val="00C95A2A"/>
    <w:rsid w:val="00C95DFD"/>
    <w:rsid w:val="00C96246"/>
    <w:rsid w:val="00C96288"/>
    <w:rsid w:val="00C9680C"/>
    <w:rsid w:val="00C96F86"/>
    <w:rsid w:val="00C97C86"/>
    <w:rsid w:val="00C97CD3"/>
    <w:rsid w:val="00CA14BC"/>
    <w:rsid w:val="00CA1866"/>
    <w:rsid w:val="00CA280E"/>
    <w:rsid w:val="00CA2EC6"/>
    <w:rsid w:val="00CA36AD"/>
    <w:rsid w:val="00CA39E1"/>
    <w:rsid w:val="00CA4017"/>
    <w:rsid w:val="00CA4C0B"/>
    <w:rsid w:val="00CA4F45"/>
    <w:rsid w:val="00CA54FF"/>
    <w:rsid w:val="00CA61A3"/>
    <w:rsid w:val="00CA6F39"/>
    <w:rsid w:val="00CA7EB6"/>
    <w:rsid w:val="00CB0C1B"/>
    <w:rsid w:val="00CB15E2"/>
    <w:rsid w:val="00CB22D1"/>
    <w:rsid w:val="00CB28CB"/>
    <w:rsid w:val="00CB3847"/>
    <w:rsid w:val="00CB51B3"/>
    <w:rsid w:val="00CB59AC"/>
    <w:rsid w:val="00CB5B4F"/>
    <w:rsid w:val="00CB5DFA"/>
    <w:rsid w:val="00CB64A1"/>
    <w:rsid w:val="00CB7585"/>
    <w:rsid w:val="00CC004F"/>
    <w:rsid w:val="00CC0E15"/>
    <w:rsid w:val="00CC1F3F"/>
    <w:rsid w:val="00CC1F44"/>
    <w:rsid w:val="00CC286D"/>
    <w:rsid w:val="00CC342B"/>
    <w:rsid w:val="00CC360C"/>
    <w:rsid w:val="00CC3B64"/>
    <w:rsid w:val="00CC48D2"/>
    <w:rsid w:val="00CC5018"/>
    <w:rsid w:val="00CC5880"/>
    <w:rsid w:val="00CC7198"/>
    <w:rsid w:val="00CC73B1"/>
    <w:rsid w:val="00CC759C"/>
    <w:rsid w:val="00CC7843"/>
    <w:rsid w:val="00CD0A8B"/>
    <w:rsid w:val="00CD0AA9"/>
    <w:rsid w:val="00CD1B3A"/>
    <w:rsid w:val="00CD21C7"/>
    <w:rsid w:val="00CD2B8E"/>
    <w:rsid w:val="00CD3356"/>
    <w:rsid w:val="00CD4229"/>
    <w:rsid w:val="00CD4263"/>
    <w:rsid w:val="00CD46D5"/>
    <w:rsid w:val="00CD586E"/>
    <w:rsid w:val="00CD5B32"/>
    <w:rsid w:val="00CD7A12"/>
    <w:rsid w:val="00CE07B4"/>
    <w:rsid w:val="00CE1CDB"/>
    <w:rsid w:val="00CE3570"/>
    <w:rsid w:val="00CE3A97"/>
    <w:rsid w:val="00CE3D6D"/>
    <w:rsid w:val="00CE55C5"/>
    <w:rsid w:val="00CE5849"/>
    <w:rsid w:val="00CE58E3"/>
    <w:rsid w:val="00CE5917"/>
    <w:rsid w:val="00CE6FDD"/>
    <w:rsid w:val="00CE7B45"/>
    <w:rsid w:val="00CE7DEF"/>
    <w:rsid w:val="00CF0F56"/>
    <w:rsid w:val="00CF102E"/>
    <w:rsid w:val="00CF15E1"/>
    <w:rsid w:val="00CF1C7B"/>
    <w:rsid w:val="00CF1C94"/>
    <w:rsid w:val="00CF2E38"/>
    <w:rsid w:val="00CF2F93"/>
    <w:rsid w:val="00CF388E"/>
    <w:rsid w:val="00CF3F3F"/>
    <w:rsid w:val="00CF3FD0"/>
    <w:rsid w:val="00CF4006"/>
    <w:rsid w:val="00CF4D05"/>
    <w:rsid w:val="00CF530A"/>
    <w:rsid w:val="00CF6C0F"/>
    <w:rsid w:val="00CF6E3B"/>
    <w:rsid w:val="00D005D3"/>
    <w:rsid w:val="00D00638"/>
    <w:rsid w:val="00D00A0F"/>
    <w:rsid w:val="00D014A3"/>
    <w:rsid w:val="00D01AC3"/>
    <w:rsid w:val="00D02736"/>
    <w:rsid w:val="00D027E0"/>
    <w:rsid w:val="00D029B8"/>
    <w:rsid w:val="00D03C4A"/>
    <w:rsid w:val="00D047C6"/>
    <w:rsid w:val="00D05D9F"/>
    <w:rsid w:val="00D07BBF"/>
    <w:rsid w:val="00D1008A"/>
    <w:rsid w:val="00D12983"/>
    <w:rsid w:val="00D13CE9"/>
    <w:rsid w:val="00D13F55"/>
    <w:rsid w:val="00D14184"/>
    <w:rsid w:val="00D1515C"/>
    <w:rsid w:val="00D1562B"/>
    <w:rsid w:val="00D1567A"/>
    <w:rsid w:val="00D16630"/>
    <w:rsid w:val="00D16858"/>
    <w:rsid w:val="00D20EBF"/>
    <w:rsid w:val="00D21894"/>
    <w:rsid w:val="00D223EC"/>
    <w:rsid w:val="00D22D6A"/>
    <w:rsid w:val="00D231BD"/>
    <w:rsid w:val="00D2369E"/>
    <w:rsid w:val="00D23BC6"/>
    <w:rsid w:val="00D248DF"/>
    <w:rsid w:val="00D2493D"/>
    <w:rsid w:val="00D24D26"/>
    <w:rsid w:val="00D25074"/>
    <w:rsid w:val="00D25A69"/>
    <w:rsid w:val="00D25CE7"/>
    <w:rsid w:val="00D268BD"/>
    <w:rsid w:val="00D26AA5"/>
    <w:rsid w:val="00D271B1"/>
    <w:rsid w:val="00D27E8B"/>
    <w:rsid w:val="00D3172C"/>
    <w:rsid w:val="00D317AD"/>
    <w:rsid w:val="00D318AF"/>
    <w:rsid w:val="00D31C02"/>
    <w:rsid w:val="00D31DAF"/>
    <w:rsid w:val="00D32560"/>
    <w:rsid w:val="00D326E2"/>
    <w:rsid w:val="00D32843"/>
    <w:rsid w:val="00D32BD4"/>
    <w:rsid w:val="00D32D40"/>
    <w:rsid w:val="00D3360E"/>
    <w:rsid w:val="00D33E8D"/>
    <w:rsid w:val="00D33FB3"/>
    <w:rsid w:val="00D34050"/>
    <w:rsid w:val="00D3410C"/>
    <w:rsid w:val="00D3641A"/>
    <w:rsid w:val="00D36B22"/>
    <w:rsid w:val="00D37FC1"/>
    <w:rsid w:val="00D409B8"/>
    <w:rsid w:val="00D41778"/>
    <w:rsid w:val="00D4196B"/>
    <w:rsid w:val="00D42863"/>
    <w:rsid w:val="00D438D3"/>
    <w:rsid w:val="00D440DD"/>
    <w:rsid w:val="00D463CA"/>
    <w:rsid w:val="00D46C82"/>
    <w:rsid w:val="00D471F2"/>
    <w:rsid w:val="00D47550"/>
    <w:rsid w:val="00D47942"/>
    <w:rsid w:val="00D50144"/>
    <w:rsid w:val="00D50E30"/>
    <w:rsid w:val="00D51EFA"/>
    <w:rsid w:val="00D52B39"/>
    <w:rsid w:val="00D53480"/>
    <w:rsid w:val="00D53819"/>
    <w:rsid w:val="00D53EAF"/>
    <w:rsid w:val="00D54308"/>
    <w:rsid w:val="00D54E28"/>
    <w:rsid w:val="00D55506"/>
    <w:rsid w:val="00D56EAE"/>
    <w:rsid w:val="00D56EEC"/>
    <w:rsid w:val="00D574F7"/>
    <w:rsid w:val="00D60129"/>
    <w:rsid w:val="00D602A1"/>
    <w:rsid w:val="00D60A3C"/>
    <w:rsid w:val="00D61053"/>
    <w:rsid w:val="00D611B1"/>
    <w:rsid w:val="00D63487"/>
    <w:rsid w:val="00D65022"/>
    <w:rsid w:val="00D65981"/>
    <w:rsid w:val="00D66042"/>
    <w:rsid w:val="00D673D4"/>
    <w:rsid w:val="00D67A26"/>
    <w:rsid w:val="00D705B2"/>
    <w:rsid w:val="00D711A0"/>
    <w:rsid w:val="00D71C25"/>
    <w:rsid w:val="00D71E1F"/>
    <w:rsid w:val="00D71FAE"/>
    <w:rsid w:val="00D72063"/>
    <w:rsid w:val="00D72808"/>
    <w:rsid w:val="00D729D8"/>
    <w:rsid w:val="00D73A11"/>
    <w:rsid w:val="00D73D61"/>
    <w:rsid w:val="00D745AE"/>
    <w:rsid w:val="00D75011"/>
    <w:rsid w:val="00D766BC"/>
    <w:rsid w:val="00D76CDC"/>
    <w:rsid w:val="00D76FB0"/>
    <w:rsid w:val="00D77B01"/>
    <w:rsid w:val="00D77BA2"/>
    <w:rsid w:val="00D77D71"/>
    <w:rsid w:val="00D8064A"/>
    <w:rsid w:val="00D808FE"/>
    <w:rsid w:val="00D81345"/>
    <w:rsid w:val="00D814AC"/>
    <w:rsid w:val="00D817AE"/>
    <w:rsid w:val="00D81C1E"/>
    <w:rsid w:val="00D82433"/>
    <w:rsid w:val="00D82DD7"/>
    <w:rsid w:val="00D82FF6"/>
    <w:rsid w:val="00D833F4"/>
    <w:rsid w:val="00D86DCB"/>
    <w:rsid w:val="00D87264"/>
    <w:rsid w:val="00D87C43"/>
    <w:rsid w:val="00D91099"/>
    <w:rsid w:val="00D91139"/>
    <w:rsid w:val="00D91310"/>
    <w:rsid w:val="00D91AAE"/>
    <w:rsid w:val="00D9240A"/>
    <w:rsid w:val="00D92479"/>
    <w:rsid w:val="00D928E8"/>
    <w:rsid w:val="00D936C4"/>
    <w:rsid w:val="00D93818"/>
    <w:rsid w:val="00D947B5"/>
    <w:rsid w:val="00D95670"/>
    <w:rsid w:val="00D95FC0"/>
    <w:rsid w:val="00D963B8"/>
    <w:rsid w:val="00D97164"/>
    <w:rsid w:val="00D978C1"/>
    <w:rsid w:val="00D97F39"/>
    <w:rsid w:val="00DA0031"/>
    <w:rsid w:val="00DA01D0"/>
    <w:rsid w:val="00DA1601"/>
    <w:rsid w:val="00DA22B8"/>
    <w:rsid w:val="00DA282F"/>
    <w:rsid w:val="00DA2BA9"/>
    <w:rsid w:val="00DA385A"/>
    <w:rsid w:val="00DA3BC1"/>
    <w:rsid w:val="00DA3C5C"/>
    <w:rsid w:val="00DA4213"/>
    <w:rsid w:val="00DA4AAD"/>
    <w:rsid w:val="00DA4B97"/>
    <w:rsid w:val="00DA5398"/>
    <w:rsid w:val="00DA57A6"/>
    <w:rsid w:val="00DA5A9C"/>
    <w:rsid w:val="00DA5B3D"/>
    <w:rsid w:val="00DA5C9D"/>
    <w:rsid w:val="00DA5EEC"/>
    <w:rsid w:val="00DA6391"/>
    <w:rsid w:val="00DA69B8"/>
    <w:rsid w:val="00DA732B"/>
    <w:rsid w:val="00DA7517"/>
    <w:rsid w:val="00DB0079"/>
    <w:rsid w:val="00DB1068"/>
    <w:rsid w:val="00DB10F0"/>
    <w:rsid w:val="00DB2393"/>
    <w:rsid w:val="00DB3ED8"/>
    <w:rsid w:val="00DB5C36"/>
    <w:rsid w:val="00DB6CE2"/>
    <w:rsid w:val="00DB6E7D"/>
    <w:rsid w:val="00DB7D75"/>
    <w:rsid w:val="00DB7EB3"/>
    <w:rsid w:val="00DC0331"/>
    <w:rsid w:val="00DC0D93"/>
    <w:rsid w:val="00DC23F5"/>
    <w:rsid w:val="00DC25B4"/>
    <w:rsid w:val="00DC39B4"/>
    <w:rsid w:val="00DC44D9"/>
    <w:rsid w:val="00DC4947"/>
    <w:rsid w:val="00DC51E6"/>
    <w:rsid w:val="00DC56B1"/>
    <w:rsid w:val="00DC59EF"/>
    <w:rsid w:val="00DC5C95"/>
    <w:rsid w:val="00DC62DE"/>
    <w:rsid w:val="00DC70D1"/>
    <w:rsid w:val="00DC7F34"/>
    <w:rsid w:val="00DD0C84"/>
    <w:rsid w:val="00DD0E99"/>
    <w:rsid w:val="00DD267E"/>
    <w:rsid w:val="00DD2A0F"/>
    <w:rsid w:val="00DD2ED6"/>
    <w:rsid w:val="00DD3153"/>
    <w:rsid w:val="00DD5025"/>
    <w:rsid w:val="00DD5700"/>
    <w:rsid w:val="00DD5E42"/>
    <w:rsid w:val="00DD6847"/>
    <w:rsid w:val="00DD77D9"/>
    <w:rsid w:val="00DD7B08"/>
    <w:rsid w:val="00DE0A8E"/>
    <w:rsid w:val="00DE118F"/>
    <w:rsid w:val="00DE12B6"/>
    <w:rsid w:val="00DE1BF4"/>
    <w:rsid w:val="00DE2E25"/>
    <w:rsid w:val="00DE37CA"/>
    <w:rsid w:val="00DE3826"/>
    <w:rsid w:val="00DE3CC8"/>
    <w:rsid w:val="00DE4827"/>
    <w:rsid w:val="00DE4BA7"/>
    <w:rsid w:val="00DE5655"/>
    <w:rsid w:val="00DE6B2A"/>
    <w:rsid w:val="00DE7333"/>
    <w:rsid w:val="00DE7358"/>
    <w:rsid w:val="00DF05ED"/>
    <w:rsid w:val="00DF1BCB"/>
    <w:rsid w:val="00DF33AB"/>
    <w:rsid w:val="00DF3B62"/>
    <w:rsid w:val="00DF431C"/>
    <w:rsid w:val="00DF52E1"/>
    <w:rsid w:val="00DF6F6F"/>
    <w:rsid w:val="00DF72DF"/>
    <w:rsid w:val="00DF74DD"/>
    <w:rsid w:val="00DF7B42"/>
    <w:rsid w:val="00E005E3"/>
    <w:rsid w:val="00E008BA"/>
    <w:rsid w:val="00E01E97"/>
    <w:rsid w:val="00E026E1"/>
    <w:rsid w:val="00E0297E"/>
    <w:rsid w:val="00E02A2D"/>
    <w:rsid w:val="00E02FAD"/>
    <w:rsid w:val="00E03093"/>
    <w:rsid w:val="00E031D9"/>
    <w:rsid w:val="00E035AC"/>
    <w:rsid w:val="00E03786"/>
    <w:rsid w:val="00E03B4B"/>
    <w:rsid w:val="00E04FA6"/>
    <w:rsid w:val="00E05E8F"/>
    <w:rsid w:val="00E063BF"/>
    <w:rsid w:val="00E1070D"/>
    <w:rsid w:val="00E12B1B"/>
    <w:rsid w:val="00E12FFA"/>
    <w:rsid w:val="00E13D18"/>
    <w:rsid w:val="00E14513"/>
    <w:rsid w:val="00E14648"/>
    <w:rsid w:val="00E1470C"/>
    <w:rsid w:val="00E15E1F"/>
    <w:rsid w:val="00E162FB"/>
    <w:rsid w:val="00E17451"/>
    <w:rsid w:val="00E1758B"/>
    <w:rsid w:val="00E17594"/>
    <w:rsid w:val="00E17A15"/>
    <w:rsid w:val="00E20505"/>
    <w:rsid w:val="00E2089F"/>
    <w:rsid w:val="00E209C8"/>
    <w:rsid w:val="00E20CC5"/>
    <w:rsid w:val="00E21B80"/>
    <w:rsid w:val="00E22264"/>
    <w:rsid w:val="00E236EF"/>
    <w:rsid w:val="00E238F3"/>
    <w:rsid w:val="00E23F3C"/>
    <w:rsid w:val="00E24117"/>
    <w:rsid w:val="00E24ED8"/>
    <w:rsid w:val="00E24F16"/>
    <w:rsid w:val="00E255CA"/>
    <w:rsid w:val="00E25E22"/>
    <w:rsid w:val="00E25E91"/>
    <w:rsid w:val="00E260A4"/>
    <w:rsid w:val="00E2629D"/>
    <w:rsid w:val="00E27861"/>
    <w:rsid w:val="00E31266"/>
    <w:rsid w:val="00E318B6"/>
    <w:rsid w:val="00E329CF"/>
    <w:rsid w:val="00E32F12"/>
    <w:rsid w:val="00E33062"/>
    <w:rsid w:val="00E330AC"/>
    <w:rsid w:val="00E33350"/>
    <w:rsid w:val="00E3344F"/>
    <w:rsid w:val="00E33DCC"/>
    <w:rsid w:val="00E3422B"/>
    <w:rsid w:val="00E34DD2"/>
    <w:rsid w:val="00E350B9"/>
    <w:rsid w:val="00E3513C"/>
    <w:rsid w:val="00E36049"/>
    <w:rsid w:val="00E3766B"/>
    <w:rsid w:val="00E37BA7"/>
    <w:rsid w:val="00E40820"/>
    <w:rsid w:val="00E4183C"/>
    <w:rsid w:val="00E41FEE"/>
    <w:rsid w:val="00E4213D"/>
    <w:rsid w:val="00E42329"/>
    <w:rsid w:val="00E42A18"/>
    <w:rsid w:val="00E43792"/>
    <w:rsid w:val="00E43F8E"/>
    <w:rsid w:val="00E441B4"/>
    <w:rsid w:val="00E44390"/>
    <w:rsid w:val="00E4445F"/>
    <w:rsid w:val="00E44C45"/>
    <w:rsid w:val="00E45792"/>
    <w:rsid w:val="00E46467"/>
    <w:rsid w:val="00E479A4"/>
    <w:rsid w:val="00E47BCE"/>
    <w:rsid w:val="00E47FB5"/>
    <w:rsid w:val="00E503D4"/>
    <w:rsid w:val="00E5298C"/>
    <w:rsid w:val="00E5361C"/>
    <w:rsid w:val="00E53980"/>
    <w:rsid w:val="00E53FD0"/>
    <w:rsid w:val="00E54FF5"/>
    <w:rsid w:val="00E55B7A"/>
    <w:rsid w:val="00E55CAF"/>
    <w:rsid w:val="00E57DE9"/>
    <w:rsid w:val="00E60945"/>
    <w:rsid w:val="00E6114E"/>
    <w:rsid w:val="00E623DD"/>
    <w:rsid w:val="00E630C9"/>
    <w:rsid w:val="00E64557"/>
    <w:rsid w:val="00E64E70"/>
    <w:rsid w:val="00E64E76"/>
    <w:rsid w:val="00E66633"/>
    <w:rsid w:val="00E6747D"/>
    <w:rsid w:val="00E674F7"/>
    <w:rsid w:val="00E6770A"/>
    <w:rsid w:val="00E67777"/>
    <w:rsid w:val="00E67BF6"/>
    <w:rsid w:val="00E715E2"/>
    <w:rsid w:val="00E716EA"/>
    <w:rsid w:val="00E741F2"/>
    <w:rsid w:val="00E74332"/>
    <w:rsid w:val="00E75686"/>
    <w:rsid w:val="00E759E3"/>
    <w:rsid w:val="00E75EE2"/>
    <w:rsid w:val="00E75EE4"/>
    <w:rsid w:val="00E76730"/>
    <w:rsid w:val="00E76EEB"/>
    <w:rsid w:val="00E77A09"/>
    <w:rsid w:val="00E8072C"/>
    <w:rsid w:val="00E807DE"/>
    <w:rsid w:val="00E80CA7"/>
    <w:rsid w:val="00E814EB"/>
    <w:rsid w:val="00E81636"/>
    <w:rsid w:val="00E823B9"/>
    <w:rsid w:val="00E82E89"/>
    <w:rsid w:val="00E83DE5"/>
    <w:rsid w:val="00E83F2F"/>
    <w:rsid w:val="00E84574"/>
    <w:rsid w:val="00E85312"/>
    <w:rsid w:val="00E8684B"/>
    <w:rsid w:val="00E87CDE"/>
    <w:rsid w:val="00E900CD"/>
    <w:rsid w:val="00E90495"/>
    <w:rsid w:val="00E90872"/>
    <w:rsid w:val="00E908D1"/>
    <w:rsid w:val="00E91383"/>
    <w:rsid w:val="00E91DEC"/>
    <w:rsid w:val="00E9256E"/>
    <w:rsid w:val="00E93138"/>
    <w:rsid w:val="00E9344E"/>
    <w:rsid w:val="00E95375"/>
    <w:rsid w:val="00E95908"/>
    <w:rsid w:val="00E9672C"/>
    <w:rsid w:val="00E97DDE"/>
    <w:rsid w:val="00EA00D3"/>
    <w:rsid w:val="00EA0264"/>
    <w:rsid w:val="00EA0E28"/>
    <w:rsid w:val="00EA0F40"/>
    <w:rsid w:val="00EA135E"/>
    <w:rsid w:val="00EA140E"/>
    <w:rsid w:val="00EA195C"/>
    <w:rsid w:val="00EA1D92"/>
    <w:rsid w:val="00EA1DF0"/>
    <w:rsid w:val="00EA2134"/>
    <w:rsid w:val="00EA5305"/>
    <w:rsid w:val="00EA5676"/>
    <w:rsid w:val="00EA60D0"/>
    <w:rsid w:val="00EA761F"/>
    <w:rsid w:val="00EA7A14"/>
    <w:rsid w:val="00EA7C6D"/>
    <w:rsid w:val="00EB3D31"/>
    <w:rsid w:val="00EB74F3"/>
    <w:rsid w:val="00EB78A4"/>
    <w:rsid w:val="00EB7A17"/>
    <w:rsid w:val="00EB7B34"/>
    <w:rsid w:val="00EB7D41"/>
    <w:rsid w:val="00EB7F0B"/>
    <w:rsid w:val="00EB7FD5"/>
    <w:rsid w:val="00EC0229"/>
    <w:rsid w:val="00EC080F"/>
    <w:rsid w:val="00EC2448"/>
    <w:rsid w:val="00EC294A"/>
    <w:rsid w:val="00EC2C27"/>
    <w:rsid w:val="00EC45FD"/>
    <w:rsid w:val="00EC4CF3"/>
    <w:rsid w:val="00EC5E09"/>
    <w:rsid w:val="00EC6C04"/>
    <w:rsid w:val="00EC6FD7"/>
    <w:rsid w:val="00EC7672"/>
    <w:rsid w:val="00EC78E9"/>
    <w:rsid w:val="00ED08E3"/>
    <w:rsid w:val="00ED10E4"/>
    <w:rsid w:val="00ED2117"/>
    <w:rsid w:val="00ED30C3"/>
    <w:rsid w:val="00ED3434"/>
    <w:rsid w:val="00ED39FC"/>
    <w:rsid w:val="00ED3DA5"/>
    <w:rsid w:val="00ED3FB5"/>
    <w:rsid w:val="00ED40B7"/>
    <w:rsid w:val="00ED59C8"/>
    <w:rsid w:val="00ED60C4"/>
    <w:rsid w:val="00ED7470"/>
    <w:rsid w:val="00ED7909"/>
    <w:rsid w:val="00ED79B9"/>
    <w:rsid w:val="00EE0B8F"/>
    <w:rsid w:val="00EE0D32"/>
    <w:rsid w:val="00EE15E0"/>
    <w:rsid w:val="00EE1DF0"/>
    <w:rsid w:val="00EE31EF"/>
    <w:rsid w:val="00EE3207"/>
    <w:rsid w:val="00EE5074"/>
    <w:rsid w:val="00EE52C1"/>
    <w:rsid w:val="00EE59E5"/>
    <w:rsid w:val="00EE5F5B"/>
    <w:rsid w:val="00EE6582"/>
    <w:rsid w:val="00EE698F"/>
    <w:rsid w:val="00EE6BB7"/>
    <w:rsid w:val="00EE7390"/>
    <w:rsid w:val="00EE7E9F"/>
    <w:rsid w:val="00EF0EE9"/>
    <w:rsid w:val="00EF0F15"/>
    <w:rsid w:val="00EF100C"/>
    <w:rsid w:val="00EF1333"/>
    <w:rsid w:val="00EF279A"/>
    <w:rsid w:val="00EF3B3D"/>
    <w:rsid w:val="00EF406B"/>
    <w:rsid w:val="00EF5560"/>
    <w:rsid w:val="00EF6629"/>
    <w:rsid w:val="00EF6EDF"/>
    <w:rsid w:val="00EF7007"/>
    <w:rsid w:val="00EF741C"/>
    <w:rsid w:val="00EF75F3"/>
    <w:rsid w:val="00EF79A8"/>
    <w:rsid w:val="00F00224"/>
    <w:rsid w:val="00F00C11"/>
    <w:rsid w:val="00F019F9"/>
    <w:rsid w:val="00F01ECF"/>
    <w:rsid w:val="00F01F59"/>
    <w:rsid w:val="00F0242E"/>
    <w:rsid w:val="00F0301F"/>
    <w:rsid w:val="00F03BBB"/>
    <w:rsid w:val="00F03DE7"/>
    <w:rsid w:val="00F045FF"/>
    <w:rsid w:val="00F046BC"/>
    <w:rsid w:val="00F0588E"/>
    <w:rsid w:val="00F05904"/>
    <w:rsid w:val="00F05DF7"/>
    <w:rsid w:val="00F06459"/>
    <w:rsid w:val="00F073C2"/>
    <w:rsid w:val="00F07465"/>
    <w:rsid w:val="00F07F23"/>
    <w:rsid w:val="00F11B2E"/>
    <w:rsid w:val="00F11E09"/>
    <w:rsid w:val="00F11FE4"/>
    <w:rsid w:val="00F12BFA"/>
    <w:rsid w:val="00F12DCD"/>
    <w:rsid w:val="00F1327E"/>
    <w:rsid w:val="00F13BC0"/>
    <w:rsid w:val="00F1673B"/>
    <w:rsid w:val="00F16EF6"/>
    <w:rsid w:val="00F2052D"/>
    <w:rsid w:val="00F2109F"/>
    <w:rsid w:val="00F228BE"/>
    <w:rsid w:val="00F230A8"/>
    <w:rsid w:val="00F2334D"/>
    <w:rsid w:val="00F23431"/>
    <w:rsid w:val="00F23ACB"/>
    <w:rsid w:val="00F23D9E"/>
    <w:rsid w:val="00F24879"/>
    <w:rsid w:val="00F25051"/>
    <w:rsid w:val="00F25769"/>
    <w:rsid w:val="00F257FF"/>
    <w:rsid w:val="00F26023"/>
    <w:rsid w:val="00F26066"/>
    <w:rsid w:val="00F26722"/>
    <w:rsid w:val="00F268D8"/>
    <w:rsid w:val="00F26C4B"/>
    <w:rsid w:val="00F27254"/>
    <w:rsid w:val="00F272F7"/>
    <w:rsid w:val="00F3178E"/>
    <w:rsid w:val="00F32215"/>
    <w:rsid w:val="00F32C57"/>
    <w:rsid w:val="00F32DF7"/>
    <w:rsid w:val="00F32EC9"/>
    <w:rsid w:val="00F332F8"/>
    <w:rsid w:val="00F33337"/>
    <w:rsid w:val="00F333CB"/>
    <w:rsid w:val="00F339D5"/>
    <w:rsid w:val="00F34974"/>
    <w:rsid w:val="00F349AA"/>
    <w:rsid w:val="00F349B3"/>
    <w:rsid w:val="00F35118"/>
    <w:rsid w:val="00F35538"/>
    <w:rsid w:val="00F3561D"/>
    <w:rsid w:val="00F36CB4"/>
    <w:rsid w:val="00F37782"/>
    <w:rsid w:val="00F37A5A"/>
    <w:rsid w:val="00F37A5C"/>
    <w:rsid w:val="00F37D88"/>
    <w:rsid w:val="00F40897"/>
    <w:rsid w:val="00F4094C"/>
    <w:rsid w:val="00F41F55"/>
    <w:rsid w:val="00F41FAD"/>
    <w:rsid w:val="00F42524"/>
    <w:rsid w:val="00F4392F"/>
    <w:rsid w:val="00F44024"/>
    <w:rsid w:val="00F44236"/>
    <w:rsid w:val="00F453A2"/>
    <w:rsid w:val="00F467A7"/>
    <w:rsid w:val="00F4781C"/>
    <w:rsid w:val="00F50167"/>
    <w:rsid w:val="00F50C30"/>
    <w:rsid w:val="00F51021"/>
    <w:rsid w:val="00F51E69"/>
    <w:rsid w:val="00F53000"/>
    <w:rsid w:val="00F53456"/>
    <w:rsid w:val="00F537DF"/>
    <w:rsid w:val="00F53C66"/>
    <w:rsid w:val="00F53E22"/>
    <w:rsid w:val="00F543F2"/>
    <w:rsid w:val="00F54748"/>
    <w:rsid w:val="00F54AD6"/>
    <w:rsid w:val="00F54D31"/>
    <w:rsid w:val="00F555D5"/>
    <w:rsid w:val="00F55949"/>
    <w:rsid w:val="00F57459"/>
    <w:rsid w:val="00F57859"/>
    <w:rsid w:val="00F57D50"/>
    <w:rsid w:val="00F60333"/>
    <w:rsid w:val="00F60CE7"/>
    <w:rsid w:val="00F61381"/>
    <w:rsid w:val="00F61F6B"/>
    <w:rsid w:val="00F63B8E"/>
    <w:rsid w:val="00F63CBD"/>
    <w:rsid w:val="00F649E3"/>
    <w:rsid w:val="00F65015"/>
    <w:rsid w:val="00F65132"/>
    <w:rsid w:val="00F655DC"/>
    <w:rsid w:val="00F66B24"/>
    <w:rsid w:val="00F66F24"/>
    <w:rsid w:val="00F67807"/>
    <w:rsid w:val="00F703EE"/>
    <w:rsid w:val="00F70B17"/>
    <w:rsid w:val="00F70DFC"/>
    <w:rsid w:val="00F713A6"/>
    <w:rsid w:val="00F717A3"/>
    <w:rsid w:val="00F72065"/>
    <w:rsid w:val="00F7244A"/>
    <w:rsid w:val="00F73303"/>
    <w:rsid w:val="00F733B3"/>
    <w:rsid w:val="00F7378C"/>
    <w:rsid w:val="00F74891"/>
    <w:rsid w:val="00F759A9"/>
    <w:rsid w:val="00F769D3"/>
    <w:rsid w:val="00F76D12"/>
    <w:rsid w:val="00F774DD"/>
    <w:rsid w:val="00F80FAC"/>
    <w:rsid w:val="00F8144D"/>
    <w:rsid w:val="00F81619"/>
    <w:rsid w:val="00F81CAF"/>
    <w:rsid w:val="00F81E8E"/>
    <w:rsid w:val="00F8343F"/>
    <w:rsid w:val="00F83BF9"/>
    <w:rsid w:val="00F85DDE"/>
    <w:rsid w:val="00F85FE1"/>
    <w:rsid w:val="00F86303"/>
    <w:rsid w:val="00F86437"/>
    <w:rsid w:val="00F86800"/>
    <w:rsid w:val="00F86CEC"/>
    <w:rsid w:val="00F90F02"/>
    <w:rsid w:val="00F91069"/>
    <w:rsid w:val="00F926B9"/>
    <w:rsid w:val="00F92FA7"/>
    <w:rsid w:val="00F9339A"/>
    <w:rsid w:val="00F93DC6"/>
    <w:rsid w:val="00F942D1"/>
    <w:rsid w:val="00F94662"/>
    <w:rsid w:val="00F95DA3"/>
    <w:rsid w:val="00F966CE"/>
    <w:rsid w:val="00F96D4F"/>
    <w:rsid w:val="00F96E8F"/>
    <w:rsid w:val="00F970CB"/>
    <w:rsid w:val="00F97751"/>
    <w:rsid w:val="00FA054F"/>
    <w:rsid w:val="00FA06B9"/>
    <w:rsid w:val="00FA4CDB"/>
    <w:rsid w:val="00FA5302"/>
    <w:rsid w:val="00FA5B38"/>
    <w:rsid w:val="00FA6017"/>
    <w:rsid w:val="00FA678D"/>
    <w:rsid w:val="00FA704F"/>
    <w:rsid w:val="00FA7073"/>
    <w:rsid w:val="00FA7082"/>
    <w:rsid w:val="00FA7584"/>
    <w:rsid w:val="00FB0785"/>
    <w:rsid w:val="00FB0AA8"/>
    <w:rsid w:val="00FB119A"/>
    <w:rsid w:val="00FB1EBD"/>
    <w:rsid w:val="00FB21DE"/>
    <w:rsid w:val="00FB2508"/>
    <w:rsid w:val="00FB2900"/>
    <w:rsid w:val="00FB2D3E"/>
    <w:rsid w:val="00FB3632"/>
    <w:rsid w:val="00FB4B0C"/>
    <w:rsid w:val="00FB55B6"/>
    <w:rsid w:val="00FB64EB"/>
    <w:rsid w:val="00FB6B7E"/>
    <w:rsid w:val="00FB6E51"/>
    <w:rsid w:val="00FB73B9"/>
    <w:rsid w:val="00FC02C0"/>
    <w:rsid w:val="00FC03E6"/>
    <w:rsid w:val="00FC0533"/>
    <w:rsid w:val="00FC0DD7"/>
    <w:rsid w:val="00FC2B4D"/>
    <w:rsid w:val="00FC3385"/>
    <w:rsid w:val="00FC3936"/>
    <w:rsid w:val="00FC3F3C"/>
    <w:rsid w:val="00FC4847"/>
    <w:rsid w:val="00FC4B2A"/>
    <w:rsid w:val="00FC5858"/>
    <w:rsid w:val="00FC6115"/>
    <w:rsid w:val="00FC6685"/>
    <w:rsid w:val="00FC6D86"/>
    <w:rsid w:val="00FC7C43"/>
    <w:rsid w:val="00FD0373"/>
    <w:rsid w:val="00FD0A0B"/>
    <w:rsid w:val="00FD1C38"/>
    <w:rsid w:val="00FD28D0"/>
    <w:rsid w:val="00FD316F"/>
    <w:rsid w:val="00FD3256"/>
    <w:rsid w:val="00FD39B6"/>
    <w:rsid w:val="00FD3D66"/>
    <w:rsid w:val="00FD4456"/>
    <w:rsid w:val="00FD4D4C"/>
    <w:rsid w:val="00FD52E9"/>
    <w:rsid w:val="00FD71AC"/>
    <w:rsid w:val="00FD71B5"/>
    <w:rsid w:val="00FD7542"/>
    <w:rsid w:val="00FD7E4A"/>
    <w:rsid w:val="00FE0DF2"/>
    <w:rsid w:val="00FE0E2B"/>
    <w:rsid w:val="00FE0FAD"/>
    <w:rsid w:val="00FE208E"/>
    <w:rsid w:val="00FE2AE6"/>
    <w:rsid w:val="00FE3220"/>
    <w:rsid w:val="00FE385E"/>
    <w:rsid w:val="00FE40CD"/>
    <w:rsid w:val="00FE41B7"/>
    <w:rsid w:val="00FE46D7"/>
    <w:rsid w:val="00FE571C"/>
    <w:rsid w:val="00FE5C3D"/>
    <w:rsid w:val="00FE6492"/>
    <w:rsid w:val="00FE7A67"/>
    <w:rsid w:val="00FF0439"/>
    <w:rsid w:val="00FF0771"/>
    <w:rsid w:val="00FF18C3"/>
    <w:rsid w:val="00FF1AC4"/>
    <w:rsid w:val="00FF294D"/>
    <w:rsid w:val="00FF35A2"/>
    <w:rsid w:val="00FF4056"/>
    <w:rsid w:val="00FF4BE5"/>
    <w:rsid w:val="00FF5F2B"/>
    <w:rsid w:val="00FF6269"/>
    <w:rsid w:val="00FF6717"/>
    <w:rsid w:val="00FF7676"/>
    <w:rsid w:val="00FF784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nhideWhenUsed="0"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ln">
    <w:name w:val="Normal"/>
    <w:qFormat/>
    <w:rsid w:val="00EC6FD7"/>
    <w:pPr>
      <w:spacing w:after="200" w:line="276" w:lineRule="auto"/>
    </w:pPr>
    <w:rPr>
      <w:rFonts w:ascii="Calibri" w:hAnsi="Calibri" w:cs="Calibri"/>
      <w:sz w:val="22"/>
      <w:szCs w:val="22"/>
      <w:lang w:eastAsia="en-US"/>
    </w:rPr>
  </w:style>
  <w:style w:type="paragraph" w:styleId="Nadpis1">
    <w:name w:val="heading 1"/>
    <w:basedOn w:val="Normln"/>
    <w:next w:val="Normln"/>
    <w:link w:val="Nadpis1Char"/>
    <w:uiPriority w:val="99"/>
    <w:qFormat/>
    <w:rsid w:val="00337F32"/>
    <w:pPr>
      <w:keepNext/>
      <w:numPr>
        <w:numId w:val="16"/>
      </w:numPr>
      <w:spacing w:before="240" w:after="60" w:line="280" w:lineRule="atLeast"/>
      <w:jc w:val="both"/>
      <w:outlineLvl w:val="0"/>
    </w:pPr>
    <w:rPr>
      <w:rFonts w:cs="Times New Roman"/>
      <w:b/>
      <w:bCs/>
      <w:kern w:val="28"/>
      <w:sz w:val="28"/>
      <w:szCs w:val="28"/>
      <w:lang w:eastAsia="cs-CZ"/>
    </w:rPr>
  </w:style>
  <w:style w:type="paragraph" w:styleId="Nadpis2">
    <w:name w:val="heading 2"/>
    <w:basedOn w:val="Normln"/>
    <w:next w:val="Normln"/>
    <w:link w:val="Nadpis2Char"/>
    <w:uiPriority w:val="99"/>
    <w:qFormat/>
    <w:rsid w:val="00337F32"/>
    <w:pPr>
      <w:keepNext/>
      <w:keepLines/>
      <w:spacing w:before="200" w:after="0"/>
      <w:outlineLvl w:val="1"/>
    </w:pPr>
    <w:rPr>
      <w:rFonts w:ascii="Cambria" w:hAnsi="Cambria" w:cs="Cambria"/>
      <w:b/>
      <w:bCs/>
      <w:color w:val="4F81BD"/>
      <w:sz w:val="26"/>
      <w:szCs w:val="26"/>
    </w:rPr>
  </w:style>
  <w:style w:type="paragraph" w:styleId="Nadpis3">
    <w:name w:val="heading 3"/>
    <w:basedOn w:val="Normln"/>
    <w:next w:val="Normln"/>
    <w:link w:val="Nadpis3Char"/>
    <w:uiPriority w:val="99"/>
    <w:qFormat/>
    <w:rsid w:val="00337F32"/>
    <w:pPr>
      <w:keepNext/>
      <w:numPr>
        <w:ilvl w:val="2"/>
        <w:numId w:val="16"/>
      </w:numPr>
      <w:spacing w:before="240" w:after="60" w:line="280" w:lineRule="atLeast"/>
      <w:jc w:val="both"/>
      <w:outlineLvl w:val="2"/>
    </w:pPr>
    <w:rPr>
      <w:rFonts w:cs="Times New Roman"/>
      <w:b/>
      <w:bCs/>
      <w:lang w:eastAsia="cs-CZ"/>
    </w:rPr>
  </w:style>
  <w:style w:type="paragraph" w:styleId="Nadpis4">
    <w:name w:val="heading 4"/>
    <w:basedOn w:val="Normln"/>
    <w:next w:val="Normln"/>
    <w:link w:val="Nadpis4Char"/>
    <w:uiPriority w:val="99"/>
    <w:qFormat/>
    <w:rsid w:val="00337F32"/>
    <w:pPr>
      <w:keepNext/>
      <w:numPr>
        <w:ilvl w:val="3"/>
        <w:numId w:val="16"/>
      </w:numPr>
      <w:spacing w:before="240" w:after="60" w:line="280" w:lineRule="atLeast"/>
      <w:jc w:val="both"/>
      <w:outlineLvl w:val="3"/>
    </w:pPr>
    <w:rPr>
      <w:rFonts w:cs="Times New Roman"/>
      <w:b/>
      <w:bCs/>
      <w:sz w:val="28"/>
      <w:szCs w:val="28"/>
      <w:lang w:eastAsia="cs-CZ"/>
    </w:rPr>
  </w:style>
  <w:style w:type="paragraph" w:styleId="Nadpis5">
    <w:name w:val="heading 5"/>
    <w:basedOn w:val="Normln"/>
    <w:next w:val="Normln"/>
    <w:link w:val="Nadpis5Char"/>
    <w:uiPriority w:val="99"/>
    <w:qFormat/>
    <w:rsid w:val="00337F32"/>
    <w:pPr>
      <w:numPr>
        <w:ilvl w:val="4"/>
        <w:numId w:val="16"/>
      </w:numPr>
      <w:spacing w:before="240" w:after="60" w:line="280" w:lineRule="atLeast"/>
      <w:jc w:val="both"/>
      <w:outlineLvl w:val="4"/>
    </w:pPr>
    <w:rPr>
      <w:rFonts w:cs="Times New Roman"/>
      <w:b/>
      <w:bCs/>
      <w:i/>
      <w:iCs/>
      <w:sz w:val="26"/>
      <w:szCs w:val="26"/>
      <w:lang w:eastAsia="cs-CZ"/>
    </w:rPr>
  </w:style>
  <w:style w:type="paragraph" w:styleId="Nadpis6">
    <w:name w:val="heading 6"/>
    <w:basedOn w:val="Normln"/>
    <w:next w:val="Normln"/>
    <w:link w:val="Nadpis6Char"/>
    <w:uiPriority w:val="99"/>
    <w:qFormat/>
    <w:rsid w:val="00337F32"/>
    <w:pPr>
      <w:numPr>
        <w:ilvl w:val="5"/>
        <w:numId w:val="16"/>
      </w:numPr>
      <w:spacing w:before="240" w:after="60" w:line="280" w:lineRule="atLeast"/>
      <w:jc w:val="both"/>
      <w:outlineLvl w:val="5"/>
    </w:pPr>
    <w:rPr>
      <w:rFonts w:cs="Times New Roman"/>
      <w:b/>
      <w:bCs/>
      <w:lang w:eastAsia="cs-CZ"/>
    </w:rPr>
  </w:style>
  <w:style w:type="paragraph" w:styleId="Nadpis7">
    <w:name w:val="heading 7"/>
    <w:basedOn w:val="Normln"/>
    <w:next w:val="Normln"/>
    <w:link w:val="Nadpis7Char"/>
    <w:uiPriority w:val="99"/>
    <w:qFormat/>
    <w:rsid w:val="00337F32"/>
    <w:pPr>
      <w:numPr>
        <w:ilvl w:val="6"/>
        <w:numId w:val="16"/>
      </w:numPr>
      <w:spacing w:before="240" w:after="60" w:line="280" w:lineRule="atLeast"/>
      <w:jc w:val="both"/>
      <w:outlineLvl w:val="6"/>
    </w:pPr>
    <w:rPr>
      <w:rFonts w:cs="Times New Roman"/>
      <w:sz w:val="24"/>
      <w:szCs w:val="24"/>
      <w:lang w:eastAsia="cs-CZ"/>
    </w:rPr>
  </w:style>
  <w:style w:type="paragraph" w:styleId="Nadpis8">
    <w:name w:val="heading 8"/>
    <w:basedOn w:val="Normln"/>
    <w:next w:val="Normln"/>
    <w:link w:val="Nadpis8Char"/>
    <w:uiPriority w:val="99"/>
    <w:qFormat/>
    <w:rsid w:val="00337F32"/>
    <w:pPr>
      <w:numPr>
        <w:ilvl w:val="7"/>
        <w:numId w:val="16"/>
      </w:numPr>
      <w:spacing w:before="240" w:after="60" w:line="280" w:lineRule="atLeast"/>
      <w:jc w:val="both"/>
      <w:outlineLvl w:val="7"/>
    </w:pPr>
    <w:rPr>
      <w:rFonts w:cs="Times New Roman"/>
      <w:i/>
      <w:iCs/>
      <w:sz w:val="24"/>
      <w:szCs w:val="24"/>
      <w:lang w:eastAsia="cs-CZ"/>
    </w:rPr>
  </w:style>
  <w:style w:type="paragraph" w:styleId="Nadpis9">
    <w:name w:val="heading 9"/>
    <w:basedOn w:val="Normln"/>
    <w:next w:val="Normln"/>
    <w:link w:val="Nadpis9Char"/>
    <w:uiPriority w:val="99"/>
    <w:qFormat/>
    <w:rsid w:val="00337F32"/>
    <w:pPr>
      <w:numPr>
        <w:ilvl w:val="8"/>
        <w:numId w:val="16"/>
      </w:numPr>
      <w:spacing w:before="240" w:after="60" w:line="280" w:lineRule="atLeast"/>
      <w:jc w:val="both"/>
      <w:outlineLvl w:val="8"/>
    </w:pPr>
    <w:rPr>
      <w:rFonts w:ascii="Arial" w:hAnsi="Arial" w:cs="Arial"/>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337F32"/>
    <w:rPr>
      <w:rFonts w:ascii="Calibri" w:hAnsi="Calibri"/>
      <w:b/>
      <w:bCs/>
      <w:kern w:val="28"/>
      <w:sz w:val="28"/>
      <w:szCs w:val="28"/>
    </w:rPr>
  </w:style>
  <w:style w:type="character" w:customStyle="1" w:styleId="Nadpis2Char">
    <w:name w:val="Nadpis 2 Char"/>
    <w:basedOn w:val="Standardnpsmoodstavce"/>
    <w:link w:val="Nadpis2"/>
    <w:uiPriority w:val="99"/>
    <w:locked/>
    <w:rsid w:val="00EC6FD7"/>
    <w:rPr>
      <w:rFonts w:ascii="Cambria" w:hAnsi="Cambria" w:cs="Cambria"/>
      <w:b/>
      <w:bCs/>
      <w:color w:val="4F81BD"/>
      <w:sz w:val="26"/>
      <w:szCs w:val="26"/>
      <w:lang w:val="cs-CZ" w:eastAsia="en-US"/>
    </w:rPr>
  </w:style>
  <w:style w:type="character" w:customStyle="1" w:styleId="Nadpis3Char">
    <w:name w:val="Nadpis 3 Char"/>
    <w:basedOn w:val="Standardnpsmoodstavce"/>
    <w:link w:val="Nadpis3"/>
    <w:uiPriority w:val="99"/>
    <w:locked/>
    <w:rsid w:val="00337F32"/>
    <w:rPr>
      <w:rFonts w:ascii="Calibri" w:hAnsi="Calibri"/>
      <w:b/>
      <w:bCs/>
      <w:sz w:val="22"/>
      <w:szCs w:val="22"/>
    </w:rPr>
  </w:style>
  <w:style w:type="character" w:customStyle="1" w:styleId="Nadpis4Char">
    <w:name w:val="Nadpis 4 Char"/>
    <w:basedOn w:val="Standardnpsmoodstavce"/>
    <w:link w:val="Nadpis4"/>
    <w:uiPriority w:val="99"/>
    <w:locked/>
    <w:rsid w:val="00337F32"/>
    <w:rPr>
      <w:rFonts w:ascii="Calibri" w:hAnsi="Calibri"/>
      <w:b/>
      <w:bCs/>
      <w:sz w:val="28"/>
      <w:szCs w:val="28"/>
    </w:rPr>
  </w:style>
  <w:style w:type="character" w:customStyle="1" w:styleId="Nadpis5Char">
    <w:name w:val="Nadpis 5 Char"/>
    <w:basedOn w:val="Standardnpsmoodstavce"/>
    <w:link w:val="Nadpis5"/>
    <w:uiPriority w:val="99"/>
    <w:locked/>
    <w:rsid w:val="00337F32"/>
    <w:rPr>
      <w:rFonts w:ascii="Calibri" w:hAnsi="Calibri"/>
      <w:b/>
      <w:bCs/>
      <w:i/>
      <w:iCs/>
      <w:sz w:val="26"/>
      <w:szCs w:val="26"/>
    </w:rPr>
  </w:style>
  <w:style w:type="character" w:customStyle="1" w:styleId="Nadpis6Char">
    <w:name w:val="Nadpis 6 Char"/>
    <w:basedOn w:val="Standardnpsmoodstavce"/>
    <w:link w:val="Nadpis6"/>
    <w:uiPriority w:val="99"/>
    <w:locked/>
    <w:rsid w:val="00337F32"/>
    <w:rPr>
      <w:rFonts w:ascii="Calibri" w:hAnsi="Calibri"/>
      <w:b/>
      <w:bCs/>
      <w:sz w:val="22"/>
      <w:szCs w:val="22"/>
    </w:rPr>
  </w:style>
  <w:style w:type="character" w:customStyle="1" w:styleId="Nadpis7Char">
    <w:name w:val="Nadpis 7 Char"/>
    <w:basedOn w:val="Standardnpsmoodstavce"/>
    <w:link w:val="Nadpis7"/>
    <w:uiPriority w:val="99"/>
    <w:locked/>
    <w:rsid w:val="00337F32"/>
    <w:rPr>
      <w:rFonts w:ascii="Calibri" w:hAnsi="Calibri"/>
      <w:sz w:val="24"/>
      <w:szCs w:val="24"/>
    </w:rPr>
  </w:style>
  <w:style w:type="character" w:customStyle="1" w:styleId="Nadpis8Char">
    <w:name w:val="Nadpis 8 Char"/>
    <w:basedOn w:val="Standardnpsmoodstavce"/>
    <w:link w:val="Nadpis8"/>
    <w:uiPriority w:val="99"/>
    <w:locked/>
    <w:rsid w:val="00337F32"/>
    <w:rPr>
      <w:rFonts w:ascii="Calibri" w:hAnsi="Calibri"/>
      <w:i/>
      <w:iCs/>
      <w:sz w:val="24"/>
      <w:szCs w:val="24"/>
    </w:rPr>
  </w:style>
  <w:style w:type="character" w:customStyle="1" w:styleId="Nadpis9Char">
    <w:name w:val="Nadpis 9 Char"/>
    <w:basedOn w:val="Standardnpsmoodstavce"/>
    <w:link w:val="Nadpis9"/>
    <w:uiPriority w:val="99"/>
    <w:locked/>
    <w:rsid w:val="00337F32"/>
    <w:rPr>
      <w:rFonts w:ascii="Arial" w:hAnsi="Arial" w:cs="Arial"/>
      <w:sz w:val="22"/>
      <w:szCs w:val="22"/>
    </w:rPr>
  </w:style>
  <w:style w:type="paragraph" w:customStyle="1" w:styleId="Titulekslovn">
    <w:name w:val="Titulek číslování"/>
    <w:basedOn w:val="Normln"/>
    <w:link w:val="TitulekslovnChar"/>
    <w:autoRedefine/>
    <w:uiPriority w:val="99"/>
    <w:rsid w:val="001D3DB1"/>
    <w:pPr>
      <w:numPr>
        <w:numId w:val="1"/>
      </w:numPr>
      <w:tabs>
        <w:tab w:val="left" w:pos="284"/>
        <w:tab w:val="left" w:pos="7380"/>
      </w:tabs>
      <w:spacing w:before="120" w:line="280" w:lineRule="atLeast"/>
      <w:jc w:val="both"/>
    </w:pPr>
    <w:rPr>
      <w:b/>
      <w:bCs/>
      <w:sz w:val="20"/>
      <w:szCs w:val="20"/>
    </w:rPr>
  </w:style>
  <w:style w:type="paragraph" w:styleId="Zhlav">
    <w:name w:val="header"/>
    <w:basedOn w:val="Normln"/>
    <w:link w:val="ZhlavChar"/>
    <w:uiPriority w:val="99"/>
    <w:rsid w:val="00DE118F"/>
    <w:pPr>
      <w:tabs>
        <w:tab w:val="center" w:pos="4536"/>
        <w:tab w:val="right" w:pos="9072"/>
      </w:tabs>
      <w:spacing w:after="0" w:line="240" w:lineRule="auto"/>
    </w:pPr>
  </w:style>
  <w:style w:type="character" w:customStyle="1" w:styleId="ZhlavChar">
    <w:name w:val="Záhlaví Char"/>
    <w:basedOn w:val="Standardnpsmoodstavce"/>
    <w:link w:val="Zhlav"/>
    <w:uiPriority w:val="99"/>
    <w:locked/>
    <w:rsid w:val="00DE118F"/>
    <w:rPr>
      <w:rFonts w:ascii="Calibri" w:hAnsi="Calibri" w:cs="Calibri"/>
      <w:sz w:val="22"/>
      <w:szCs w:val="22"/>
      <w:lang w:val="cs-CZ" w:eastAsia="en-US"/>
    </w:rPr>
  </w:style>
  <w:style w:type="paragraph" w:styleId="Zpat">
    <w:name w:val="footer"/>
    <w:basedOn w:val="Normln"/>
    <w:link w:val="ZpatChar"/>
    <w:uiPriority w:val="99"/>
    <w:rsid w:val="00DE118F"/>
    <w:pPr>
      <w:tabs>
        <w:tab w:val="center" w:pos="4536"/>
        <w:tab w:val="right" w:pos="9072"/>
      </w:tabs>
      <w:spacing w:after="0" w:line="240" w:lineRule="auto"/>
    </w:pPr>
  </w:style>
  <w:style w:type="character" w:customStyle="1" w:styleId="ZpatChar">
    <w:name w:val="Zápatí Char"/>
    <w:basedOn w:val="Standardnpsmoodstavce"/>
    <w:link w:val="Zpat"/>
    <w:uiPriority w:val="99"/>
    <w:locked/>
    <w:rsid w:val="00DE118F"/>
    <w:rPr>
      <w:rFonts w:ascii="Calibri" w:hAnsi="Calibri" w:cs="Calibri"/>
      <w:sz w:val="22"/>
      <w:szCs w:val="22"/>
      <w:lang w:val="cs-CZ" w:eastAsia="en-US"/>
    </w:rPr>
  </w:style>
  <w:style w:type="paragraph" w:customStyle="1" w:styleId="MVKParagraph">
    <w:name w:val="MVK Paragraph"/>
    <w:basedOn w:val="Normln"/>
    <w:link w:val="MVKParagraphChar"/>
    <w:uiPriority w:val="99"/>
    <w:rsid w:val="00DE118F"/>
    <w:pPr>
      <w:spacing w:after="0" w:line="240" w:lineRule="auto"/>
      <w:ind w:firstLine="454"/>
      <w:jc w:val="both"/>
    </w:pPr>
    <w:rPr>
      <w:rFonts w:cs="Times New Roman"/>
      <w:sz w:val="24"/>
      <w:szCs w:val="24"/>
      <w:lang w:eastAsia="cs-CZ"/>
    </w:rPr>
  </w:style>
  <w:style w:type="paragraph" w:customStyle="1" w:styleId="MVKReference">
    <w:name w:val="MVK Reference"/>
    <w:basedOn w:val="MVKParagraph"/>
    <w:link w:val="MVKReferenceChar"/>
    <w:uiPriority w:val="99"/>
    <w:rsid w:val="00DE118F"/>
    <w:pPr>
      <w:numPr>
        <w:numId w:val="2"/>
      </w:numPr>
      <w:tabs>
        <w:tab w:val="num" w:pos="0"/>
      </w:tabs>
      <w:ind w:firstLine="0"/>
    </w:pPr>
  </w:style>
  <w:style w:type="paragraph" w:customStyle="1" w:styleId="MVKNotes">
    <w:name w:val="MVK Notes"/>
    <w:basedOn w:val="MVKParagraph"/>
    <w:uiPriority w:val="99"/>
    <w:rsid w:val="00DE118F"/>
    <w:rPr>
      <w:color w:val="C0C0C0"/>
    </w:rPr>
  </w:style>
  <w:style w:type="paragraph" w:customStyle="1" w:styleId="normlnmojetabulky">
    <w:name w:val="normální moje tabulky"/>
    <w:basedOn w:val="Nomlnmoje"/>
    <w:uiPriority w:val="99"/>
    <w:rsid w:val="006A69F6"/>
    <w:pPr>
      <w:tabs>
        <w:tab w:val="left" w:pos="3119"/>
      </w:tabs>
      <w:spacing w:after="0"/>
      <w:ind w:left="0" w:firstLine="0"/>
      <w:jc w:val="center"/>
    </w:pPr>
  </w:style>
  <w:style w:type="character" w:customStyle="1" w:styleId="MVKParagraphChar">
    <w:name w:val="MVK Paragraph Char"/>
    <w:basedOn w:val="Standardnpsmoodstavce"/>
    <w:link w:val="MVKParagraph"/>
    <w:uiPriority w:val="99"/>
    <w:locked/>
    <w:rsid w:val="00DE118F"/>
    <w:rPr>
      <w:rFonts w:eastAsia="Times New Roman"/>
      <w:sz w:val="24"/>
      <w:szCs w:val="24"/>
      <w:lang w:val="cs-CZ" w:eastAsia="cs-CZ"/>
    </w:rPr>
  </w:style>
  <w:style w:type="character" w:customStyle="1" w:styleId="MVKReferenceChar">
    <w:name w:val="MVK Reference Char"/>
    <w:basedOn w:val="MVKParagraphChar"/>
    <w:link w:val="MVKReference"/>
    <w:uiPriority w:val="99"/>
    <w:locked/>
    <w:rsid w:val="00DE118F"/>
    <w:rPr>
      <w:rFonts w:ascii="Calibri" w:hAnsi="Calibri"/>
    </w:rPr>
  </w:style>
  <w:style w:type="paragraph" w:customStyle="1" w:styleId="Text">
    <w:name w:val="Text"/>
    <w:basedOn w:val="Normln"/>
    <w:uiPriority w:val="99"/>
    <w:rsid w:val="00DE118F"/>
    <w:pPr>
      <w:overflowPunct w:val="0"/>
      <w:autoSpaceDE w:val="0"/>
      <w:autoSpaceDN w:val="0"/>
      <w:adjustRightInd w:val="0"/>
      <w:spacing w:before="120" w:after="120" w:line="240" w:lineRule="auto"/>
      <w:ind w:firstLine="709"/>
      <w:jc w:val="both"/>
      <w:textAlignment w:val="baseline"/>
    </w:pPr>
    <w:rPr>
      <w:rFonts w:cs="Times New Roman"/>
      <w:sz w:val="24"/>
      <w:szCs w:val="24"/>
      <w:lang w:eastAsia="cs-CZ"/>
    </w:rPr>
  </w:style>
  <w:style w:type="paragraph" w:customStyle="1" w:styleId="-textzaodrkoumoje">
    <w:name w:val="- text za odrážkou moje"/>
    <w:basedOn w:val="Normln"/>
    <w:uiPriority w:val="99"/>
    <w:rsid w:val="00184890"/>
    <w:pPr>
      <w:numPr>
        <w:numId w:val="10"/>
      </w:numPr>
      <w:overflowPunct w:val="0"/>
      <w:autoSpaceDE w:val="0"/>
      <w:autoSpaceDN w:val="0"/>
      <w:adjustRightInd w:val="0"/>
      <w:spacing w:after="60" w:line="300" w:lineRule="atLeast"/>
      <w:ind w:left="1135" w:hanging="284"/>
      <w:jc w:val="both"/>
      <w:textAlignment w:val="baseline"/>
    </w:pPr>
    <w:rPr>
      <w:rFonts w:ascii="Times New Roman" w:hAnsi="Times New Roman" w:cs="Times New Roman"/>
      <w:sz w:val="24"/>
      <w:szCs w:val="24"/>
      <w:lang w:eastAsia="cs-CZ"/>
    </w:rPr>
  </w:style>
  <w:style w:type="paragraph" w:customStyle="1" w:styleId="slovntabulka">
    <w:name w:val="Číslování tabulka"/>
    <w:basedOn w:val="Text"/>
    <w:next w:val="Normln"/>
    <w:uiPriority w:val="99"/>
    <w:rsid w:val="00DE118F"/>
    <w:pPr>
      <w:numPr>
        <w:numId w:val="3"/>
      </w:numPr>
    </w:pPr>
  </w:style>
  <w:style w:type="paragraph" w:customStyle="1" w:styleId="Nadpis1moje">
    <w:name w:val="Nadpis 1 moje"/>
    <w:basedOn w:val="Nadpis1"/>
    <w:uiPriority w:val="99"/>
    <w:rsid w:val="00D33FB3"/>
    <w:pPr>
      <w:tabs>
        <w:tab w:val="clear" w:pos="396"/>
        <w:tab w:val="left" w:pos="709"/>
      </w:tabs>
      <w:spacing w:before="200" w:after="120" w:line="240" w:lineRule="auto"/>
      <w:ind w:left="680"/>
      <w:jc w:val="left"/>
    </w:pPr>
    <w:rPr>
      <w:rFonts w:ascii="Times New Roman" w:hAnsi="Times New Roman"/>
    </w:rPr>
  </w:style>
  <w:style w:type="paragraph" w:customStyle="1" w:styleId="StylTimesNewRoman12bZarovnatdoblokuVlevo124cm">
    <w:name w:val="Styl Times New Roman 12 b. Zarovnat do bloku Vlevo:  124 cm"/>
    <w:basedOn w:val="Normln"/>
    <w:link w:val="StylTimesNewRoman12bZarovnatdoblokuVlevo124cmChar"/>
    <w:uiPriority w:val="99"/>
    <w:rsid w:val="00092155"/>
    <w:pPr>
      <w:spacing w:line="240" w:lineRule="atLeast"/>
      <w:ind w:left="703"/>
      <w:jc w:val="both"/>
    </w:pPr>
    <w:rPr>
      <w:rFonts w:cs="Times New Roman"/>
      <w:sz w:val="24"/>
      <w:szCs w:val="24"/>
    </w:rPr>
  </w:style>
  <w:style w:type="paragraph" w:customStyle="1" w:styleId="StylMVKParagraphVlevo125cmPrvndek0cm">
    <w:name w:val="Styl MVK Paragraph + Vlevo:  125 cm První řádek:  0 cm"/>
    <w:basedOn w:val="MVKParagraph"/>
    <w:uiPriority w:val="99"/>
    <w:rsid w:val="00340686"/>
    <w:pPr>
      <w:spacing w:line="280" w:lineRule="atLeast"/>
      <w:ind w:left="709" w:firstLine="0"/>
    </w:pPr>
  </w:style>
  <w:style w:type="paragraph" w:customStyle="1" w:styleId="StylTimesNewRoman12bZarovnatdoblokuVlevo125cm">
    <w:name w:val="Styl Times New Roman 12 b. Zarovnat do bloku Vlevo:  125 cm"/>
    <w:basedOn w:val="Normln"/>
    <w:uiPriority w:val="99"/>
    <w:rsid w:val="00092155"/>
    <w:pPr>
      <w:spacing w:line="280" w:lineRule="atLeast"/>
      <w:ind w:left="709"/>
      <w:jc w:val="both"/>
    </w:pPr>
    <w:rPr>
      <w:rFonts w:cs="Times New Roman"/>
      <w:sz w:val="24"/>
      <w:szCs w:val="24"/>
    </w:rPr>
  </w:style>
  <w:style w:type="paragraph" w:customStyle="1" w:styleId="StylTimesNewRoman12bZarovnatdoblokuVlevo127cm">
    <w:name w:val="Styl Times New Roman 12 b. Zarovnat do bloku Vlevo:  127 cm"/>
    <w:basedOn w:val="Normln"/>
    <w:uiPriority w:val="99"/>
    <w:rsid w:val="00092155"/>
    <w:pPr>
      <w:spacing w:line="280" w:lineRule="atLeast"/>
      <w:ind w:left="720"/>
      <w:jc w:val="both"/>
    </w:pPr>
    <w:rPr>
      <w:rFonts w:cs="Times New Roman"/>
      <w:sz w:val="24"/>
      <w:szCs w:val="24"/>
    </w:rPr>
  </w:style>
  <w:style w:type="paragraph" w:customStyle="1" w:styleId="StylTimesNewRoman12bZarovnatdoblokuVlevo125cm1">
    <w:name w:val="Styl Times New Roman 12 b. Zarovnat do bloku Vlevo:  125 cm1"/>
    <w:basedOn w:val="Normln"/>
    <w:uiPriority w:val="99"/>
    <w:rsid w:val="00135AEA"/>
    <w:pPr>
      <w:spacing w:after="0" w:line="280" w:lineRule="atLeast"/>
      <w:ind w:left="709"/>
      <w:jc w:val="both"/>
    </w:pPr>
    <w:rPr>
      <w:rFonts w:cs="Times New Roman"/>
      <w:sz w:val="24"/>
      <w:szCs w:val="24"/>
    </w:rPr>
  </w:style>
  <w:style w:type="paragraph" w:customStyle="1" w:styleId="Nadpis2moje">
    <w:name w:val="Nadpis 2 moje"/>
    <w:basedOn w:val="Nadpis2"/>
    <w:link w:val="Nadpis2mojeChar"/>
    <w:uiPriority w:val="99"/>
    <w:rsid w:val="001874E3"/>
    <w:pPr>
      <w:keepLines w:val="0"/>
      <w:numPr>
        <w:ilvl w:val="1"/>
        <w:numId w:val="16"/>
      </w:numPr>
      <w:spacing w:after="120" w:line="300" w:lineRule="atLeast"/>
    </w:pPr>
    <w:rPr>
      <w:rFonts w:ascii="Times New Roman" w:hAnsi="Times New Roman" w:cs="Times New Roman"/>
      <w:color w:val="auto"/>
      <w:lang w:eastAsia="cs-CZ"/>
    </w:rPr>
  </w:style>
  <w:style w:type="character" w:customStyle="1" w:styleId="Nadpis2mojeChar">
    <w:name w:val="Nadpis 2 moje Char"/>
    <w:basedOn w:val="Standardnpsmoodstavce"/>
    <w:link w:val="Nadpis2moje"/>
    <w:uiPriority w:val="99"/>
    <w:locked/>
    <w:rsid w:val="001874E3"/>
    <w:rPr>
      <w:b/>
      <w:bCs/>
      <w:sz w:val="26"/>
      <w:szCs w:val="26"/>
    </w:rPr>
  </w:style>
  <w:style w:type="paragraph" w:customStyle="1" w:styleId="StylMVKParagraphVlevo124cmPrvndek0cm">
    <w:name w:val="Styl MVK Paragraph + Vlevo:  124 cm První řádek:  0 cm"/>
    <w:basedOn w:val="MVKParagraph"/>
    <w:uiPriority w:val="99"/>
    <w:rsid w:val="00340686"/>
    <w:pPr>
      <w:spacing w:line="280" w:lineRule="atLeast"/>
      <w:ind w:left="703" w:firstLine="0"/>
    </w:pPr>
  </w:style>
  <w:style w:type="character" w:customStyle="1" w:styleId="StylTimesNewRoman12b">
    <w:name w:val="Styl Times New Roman 12 b."/>
    <w:basedOn w:val="Standardnpsmoodstavce"/>
    <w:uiPriority w:val="99"/>
    <w:rsid w:val="00A73A20"/>
    <w:rPr>
      <w:rFonts w:ascii="Times New Roman" w:hAnsi="Times New Roman" w:cs="Times New Roman"/>
      <w:sz w:val="24"/>
      <w:szCs w:val="24"/>
    </w:rPr>
  </w:style>
  <w:style w:type="paragraph" w:customStyle="1" w:styleId="StylTextVlevo125cmPrvndek0cm">
    <w:name w:val="Styl Text + Vlevo:  125 cm První řádek:  0 cm"/>
    <w:basedOn w:val="Text"/>
    <w:uiPriority w:val="99"/>
    <w:rsid w:val="00A73A20"/>
    <w:pPr>
      <w:spacing w:line="280" w:lineRule="atLeast"/>
      <w:ind w:left="709" w:firstLine="0"/>
    </w:pPr>
  </w:style>
  <w:style w:type="character" w:customStyle="1" w:styleId="StylTimesNewRoman12bZarovnatdoblokuVlevo124cmChar">
    <w:name w:val="Styl Times New Roman 12 b. Zarovnat do bloku Vlevo:  124 cm Char"/>
    <w:basedOn w:val="Standardnpsmoodstavce"/>
    <w:link w:val="StylTimesNewRoman12bZarovnatdoblokuVlevo124cm"/>
    <w:uiPriority w:val="99"/>
    <w:locked/>
    <w:rsid w:val="00A73A20"/>
    <w:rPr>
      <w:sz w:val="24"/>
      <w:szCs w:val="24"/>
      <w:lang w:val="cs-CZ" w:eastAsia="en-US"/>
    </w:rPr>
  </w:style>
  <w:style w:type="paragraph" w:customStyle="1" w:styleId="StylTextDoleva">
    <w:name w:val="Styl Text + Doleva"/>
    <w:basedOn w:val="Text"/>
    <w:uiPriority w:val="99"/>
    <w:rsid w:val="009B1D14"/>
    <w:pPr>
      <w:spacing w:after="240"/>
      <w:jc w:val="left"/>
    </w:pPr>
  </w:style>
  <w:style w:type="paragraph" w:styleId="Obsah1">
    <w:name w:val="toc 1"/>
    <w:basedOn w:val="Normln"/>
    <w:next w:val="Normln"/>
    <w:autoRedefine/>
    <w:uiPriority w:val="39"/>
    <w:rsid w:val="0087663B"/>
    <w:pPr>
      <w:tabs>
        <w:tab w:val="left" w:pos="360"/>
        <w:tab w:val="right" w:leader="dot" w:pos="9062"/>
      </w:tabs>
      <w:spacing w:before="60" w:after="60"/>
    </w:pPr>
    <w:rPr>
      <w:rFonts w:ascii="Times New Roman" w:hAnsi="Times New Roman" w:cs="Times New Roman"/>
      <w:b/>
      <w:bCs/>
      <w:caps/>
      <w:sz w:val="24"/>
      <w:szCs w:val="24"/>
    </w:rPr>
  </w:style>
  <w:style w:type="paragraph" w:styleId="Obsah2">
    <w:name w:val="toc 2"/>
    <w:basedOn w:val="Normln"/>
    <w:next w:val="Normln"/>
    <w:autoRedefine/>
    <w:uiPriority w:val="39"/>
    <w:rsid w:val="000A7F82"/>
    <w:pPr>
      <w:tabs>
        <w:tab w:val="left" w:pos="993"/>
        <w:tab w:val="right" w:leader="dot" w:pos="9062"/>
      </w:tabs>
      <w:spacing w:before="60" w:after="60"/>
      <w:ind w:left="993" w:hanging="567"/>
    </w:pPr>
    <w:rPr>
      <w:rFonts w:cs="Times New Roman"/>
      <w:b/>
      <w:bCs/>
      <w:noProof/>
      <w:sz w:val="24"/>
      <w:szCs w:val="24"/>
    </w:rPr>
  </w:style>
  <w:style w:type="paragraph" w:styleId="Obsah3">
    <w:name w:val="toc 3"/>
    <w:basedOn w:val="Normln"/>
    <w:next w:val="Normln"/>
    <w:autoRedefine/>
    <w:uiPriority w:val="39"/>
    <w:rsid w:val="0087663B"/>
    <w:pPr>
      <w:tabs>
        <w:tab w:val="left" w:pos="1418"/>
        <w:tab w:val="right" w:leader="dot" w:pos="9062"/>
      </w:tabs>
      <w:spacing w:before="60" w:after="0"/>
      <w:ind w:left="1418" w:hanging="709"/>
    </w:pPr>
    <w:rPr>
      <w:rFonts w:cs="Times New Roman"/>
      <w:noProof/>
    </w:rPr>
  </w:style>
  <w:style w:type="paragraph" w:styleId="Obsah4">
    <w:name w:val="toc 4"/>
    <w:basedOn w:val="Normln"/>
    <w:next w:val="Normln"/>
    <w:autoRedefine/>
    <w:uiPriority w:val="39"/>
    <w:rsid w:val="006464D5"/>
    <w:pPr>
      <w:spacing w:after="0"/>
      <w:ind w:left="440"/>
    </w:pPr>
    <w:rPr>
      <w:rFonts w:cs="Times New Roman"/>
      <w:sz w:val="20"/>
      <w:szCs w:val="20"/>
    </w:rPr>
  </w:style>
  <w:style w:type="paragraph" w:styleId="Obsah5">
    <w:name w:val="toc 5"/>
    <w:basedOn w:val="Normln"/>
    <w:next w:val="Normln"/>
    <w:autoRedefine/>
    <w:uiPriority w:val="39"/>
    <w:rsid w:val="006464D5"/>
    <w:pPr>
      <w:spacing w:after="0"/>
      <w:ind w:left="660"/>
    </w:pPr>
    <w:rPr>
      <w:rFonts w:cs="Times New Roman"/>
      <w:sz w:val="20"/>
      <w:szCs w:val="20"/>
    </w:rPr>
  </w:style>
  <w:style w:type="paragraph" w:styleId="Obsah6">
    <w:name w:val="toc 6"/>
    <w:basedOn w:val="Normln"/>
    <w:next w:val="Normln"/>
    <w:autoRedefine/>
    <w:uiPriority w:val="39"/>
    <w:rsid w:val="006464D5"/>
    <w:pPr>
      <w:spacing w:after="0"/>
      <w:ind w:left="880"/>
    </w:pPr>
    <w:rPr>
      <w:rFonts w:cs="Times New Roman"/>
      <w:sz w:val="20"/>
      <w:szCs w:val="20"/>
    </w:rPr>
  </w:style>
  <w:style w:type="paragraph" w:styleId="Obsah7">
    <w:name w:val="toc 7"/>
    <w:basedOn w:val="Normln"/>
    <w:next w:val="Normln"/>
    <w:autoRedefine/>
    <w:uiPriority w:val="39"/>
    <w:rsid w:val="006464D5"/>
    <w:pPr>
      <w:spacing w:after="0"/>
      <w:ind w:left="1100"/>
    </w:pPr>
    <w:rPr>
      <w:rFonts w:cs="Times New Roman"/>
      <w:sz w:val="20"/>
      <w:szCs w:val="20"/>
    </w:rPr>
  </w:style>
  <w:style w:type="paragraph" w:styleId="Obsah8">
    <w:name w:val="toc 8"/>
    <w:basedOn w:val="Normln"/>
    <w:next w:val="Normln"/>
    <w:autoRedefine/>
    <w:uiPriority w:val="39"/>
    <w:rsid w:val="006464D5"/>
    <w:pPr>
      <w:spacing w:after="0"/>
      <w:ind w:left="1320"/>
    </w:pPr>
    <w:rPr>
      <w:rFonts w:cs="Times New Roman"/>
      <w:sz w:val="20"/>
      <w:szCs w:val="20"/>
    </w:rPr>
  </w:style>
  <w:style w:type="paragraph" w:styleId="Obsah9">
    <w:name w:val="toc 9"/>
    <w:basedOn w:val="Normln"/>
    <w:next w:val="Normln"/>
    <w:autoRedefine/>
    <w:uiPriority w:val="39"/>
    <w:rsid w:val="006464D5"/>
    <w:pPr>
      <w:spacing w:after="0"/>
      <w:ind w:left="1540"/>
    </w:pPr>
    <w:rPr>
      <w:rFonts w:cs="Times New Roman"/>
      <w:sz w:val="20"/>
      <w:szCs w:val="20"/>
    </w:rPr>
  </w:style>
  <w:style w:type="character" w:styleId="Hypertextovodkaz">
    <w:name w:val="Hyperlink"/>
    <w:basedOn w:val="Standardnpsmoodstavce"/>
    <w:uiPriority w:val="99"/>
    <w:rsid w:val="00697A03"/>
    <w:rPr>
      <w:rFonts w:ascii="Times New Roman" w:hAnsi="Times New Roman"/>
      <w:color w:val="0000FF"/>
      <w:u w:val="single"/>
    </w:rPr>
  </w:style>
  <w:style w:type="table" w:styleId="Mkatabulky">
    <w:name w:val="Table Grid"/>
    <w:basedOn w:val="Normlntabulka"/>
    <w:uiPriority w:val="99"/>
    <w:rsid w:val="00F76D12"/>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rsid w:val="00F5474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locked/>
    <w:rsid w:val="00F54748"/>
    <w:rPr>
      <w:rFonts w:ascii="Tahoma" w:hAnsi="Tahoma" w:cs="Tahoma"/>
      <w:sz w:val="16"/>
      <w:szCs w:val="16"/>
      <w:lang w:eastAsia="en-US"/>
    </w:rPr>
  </w:style>
  <w:style w:type="character" w:customStyle="1" w:styleId="Zstupntext1">
    <w:name w:val="Zástupný text1"/>
    <w:basedOn w:val="Standardnpsmoodstavce"/>
    <w:uiPriority w:val="99"/>
    <w:semiHidden/>
    <w:rsid w:val="00084F20"/>
    <w:rPr>
      <w:color w:val="808080"/>
    </w:rPr>
  </w:style>
  <w:style w:type="paragraph" w:customStyle="1" w:styleId="Nomlnmoje">
    <w:name w:val="Nomální moje"/>
    <w:basedOn w:val="Normln"/>
    <w:link w:val="NomlnmojeChar1"/>
    <w:uiPriority w:val="99"/>
    <w:rsid w:val="00D33FB3"/>
    <w:pPr>
      <w:spacing w:after="120" w:line="300" w:lineRule="atLeast"/>
      <w:ind w:left="709" w:firstLine="284"/>
      <w:jc w:val="both"/>
    </w:pPr>
    <w:rPr>
      <w:rFonts w:ascii="Times New Roman" w:hAnsi="Times New Roman" w:cs="Times New Roman"/>
      <w:sz w:val="24"/>
      <w:szCs w:val="24"/>
      <w:lang w:eastAsia="cs-CZ"/>
    </w:rPr>
  </w:style>
  <w:style w:type="character" w:customStyle="1" w:styleId="NomlnmojeChar1">
    <w:name w:val="Nomální moje Char1"/>
    <w:basedOn w:val="Standardnpsmoodstavce"/>
    <w:link w:val="Nomlnmoje"/>
    <w:uiPriority w:val="99"/>
    <w:locked/>
    <w:rsid w:val="00D33FB3"/>
    <w:rPr>
      <w:sz w:val="24"/>
      <w:szCs w:val="24"/>
    </w:rPr>
  </w:style>
  <w:style w:type="paragraph" w:styleId="Textpoznpodarou">
    <w:name w:val="footnote text"/>
    <w:basedOn w:val="Normln"/>
    <w:link w:val="TextpoznpodarouChar"/>
    <w:uiPriority w:val="99"/>
    <w:semiHidden/>
    <w:rsid w:val="0021745A"/>
    <w:pPr>
      <w:ind w:left="709"/>
    </w:pPr>
    <w:rPr>
      <w:rFonts w:ascii="Times New Roman" w:hAnsi="Times New Roman"/>
      <w:sz w:val="20"/>
      <w:szCs w:val="20"/>
    </w:rPr>
  </w:style>
  <w:style w:type="character" w:customStyle="1" w:styleId="TextpoznpodarouChar">
    <w:name w:val="Text pozn. pod čarou Char"/>
    <w:basedOn w:val="Standardnpsmoodstavce"/>
    <w:link w:val="Textpoznpodarou"/>
    <w:uiPriority w:val="99"/>
    <w:semiHidden/>
    <w:locked/>
    <w:rsid w:val="0021745A"/>
    <w:rPr>
      <w:rFonts w:cs="Calibri"/>
      <w:lang w:eastAsia="en-US"/>
    </w:rPr>
  </w:style>
  <w:style w:type="character" w:styleId="Znakapoznpodarou">
    <w:name w:val="footnote reference"/>
    <w:basedOn w:val="Standardnpsmoodstavce"/>
    <w:uiPriority w:val="99"/>
    <w:semiHidden/>
    <w:rsid w:val="007909D0"/>
    <w:rPr>
      <w:vertAlign w:val="superscript"/>
    </w:rPr>
  </w:style>
  <w:style w:type="paragraph" w:styleId="Textvysvtlivek">
    <w:name w:val="endnote text"/>
    <w:basedOn w:val="Normln"/>
    <w:link w:val="TextvysvtlivekChar"/>
    <w:uiPriority w:val="99"/>
    <w:semiHidden/>
    <w:rsid w:val="007909D0"/>
    <w:rPr>
      <w:sz w:val="20"/>
      <w:szCs w:val="20"/>
    </w:rPr>
  </w:style>
  <w:style w:type="character" w:customStyle="1" w:styleId="TextvysvtlivekChar">
    <w:name w:val="Text vysvětlivek Char"/>
    <w:basedOn w:val="Standardnpsmoodstavce"/>
    <w:link w:val="Textvysvtlivek"/>
    <w:uiPriority w:val="99"/>
    <w:semiHidden/>
    <w:locked/>
    <w:rsid w:val="00AE67B6"/>
    <w:rPr>
      <w:rFonts w:ascii="Calibri" w:hAnsi="Calibri" w:cs="Calibri"/>
      <w:sz w:val="20"/>
      <w:szCs w:val="20"/>
      <w:lang w:eastAsia="en-US"/>
    </w:rPr>
  </w:style>
  <w:style w:type="character" w:styleId="Odkaznavysvtlivky">
    <w:name w:val="endnote reference"/>
    <w:basedOn w:val="Standardnpsmoodstavce"/>
    <w:uiPriority w:val="99"/>
    <w:semiHidden/>
    <w:rsid w:val="007909D0"/>
    <w:rPr>
      <w:rFonts w:ascii="Times New Roman" w:hAnsi="Times New Roman" w:cs="Times New Roman"/>
      <w:b/>
      <w:bCs/>
      <w:sz w:val="24"/>
      <w:szCs w:val="24"/>
      <w:vertAlign w:val="baseline"/>
    </w:rPr>
  </w:style>
  <w:style w:type="paragraph" w:customStyle="1" w:styleId="Styl1">
    <w:name w:val="Styl1"/>
    <w:basedOn w:val="Titulek"/>
    <w:uiPriority w:val="99"/>
    <w:rsid w:val="00135AEA"/>
    <w:pPr>
      <w:numPr>
        <w:numId w:val="6"/>
      </w:numPr>
      <w:spacing w:after="120"/>
    </w:pPr>
  </w:style>
  <w:style w:type="paragraph" w:customStyle="1" w:styleId="Vysvtlivkypodakou">
    <w:name w:val="Vysvětlivky pod čakou"/>
    <w:basedOn w:val="Titulek"/>
    <w:link w:val="VysvtlivkypodakouCharChar"/>
    <w:uiPriority w:val="99"/>
    <w:rsid w:val="00944CB7"/>
    <w:pPr>
      <w:numPr>
        <w:numId w:val="7"/>
      </w:numPr>
      <w:spacing w:after="0"/>
    </w:pPr>
    <w:rPr>
      <w:rFonts w:ascii="Times New Roman" w:hAnsi="Times New Roman" w:cs="Times New Roman"/>
      <w:b w:val="0"/>
      <w:bCs w:val="0"/>
      <w:sz w:val="24"/>
      <w:szCs w:val="24"/>
    </w:rPr>
  </w:style>
  <w:style w:type="paragraph" w:styleId="Titulek">
    <w:name w:val="caption"/>
    <w:basedOn w:val="Normln"/>
    <w:next w:val="Normln"/>
    <w:link w:val="TitulekChar"/>
    <w:uiPriority w:val="99"/>
    <w:qFormat/>
    <w:rsid w:val="00EC6FD7"/>
    <w:rPr>
      <w:b/>
      <w:bCs/>
      <w:sz w:val="20"/>
      <w:szCs w:val="20"/>
    </w:rPr>
  </w:style>
  <w:style w:type="character" w:customStyle="1" w:styleId="TitulekChar">
    <w:name w:val="Titulek Char"/>
    <w:basedOn w:val="Standardnpsmoodstavce"/>
    <w:link w:val="Titulek"/>
    <w:uiPriority w:val="99"/>
    <w:locked/>
    <w:rsid w:val="00EC6FD7"/>
    <w:rPr>
      <w:rFonts w:ascii="Calibri" w:hAnsi="Calibri" w:cs="Calibri"/>
      <w:b/>
      <w:bCs/>
      <w:lang w:val="cs-CZ" w:eastAsia="en-US"/>
    </w:rPr>
  </w:style>
  <w:style w:type="character" w:customStyle="1" w:styleId="VysvtlivkypodakouCharChar">
    <w:name w:val="Vysvětlivky pod čakou Char Char"/>
    <w:basedOn w:val="TitulekChar"/>
    <w:link w:val="Vysvtlivkypodakou"/>
    <w:uiPriority w:val="99"/>
    <w:locked/>
    <w:rsid w:val="00944CB7"/>
    <w:rPr>
      <w:sz w:val="24"/>
      <w:szCs w:val="24"/>
    </w:rPr>
  </w:style>
  <w:style w:type="paragraph" w:customStyle="1" w:styleId="normlnpopisrovnice">
    <w:name w:val="normální popis rovnice"/>
    <w:basedOn w:val="Nomlnmoje"/>
    <w:uiPriority w:val="99"/>
    <w:rsid w:val="002C212B"/>
    <w:pPr>
      <w:numPr>
        <w:numId w:val="19"/>
      </w:numPr>
      <w:tabs>
        <w:tab w:val="right" w:pos="9072"/>
      </w:tabs>
      <w:spacing w:after="0"/>
    </w:pPr>
  </w:style>
  <w:style w:type="paragraph" w:customStyle="1" w:styleId="slovnpsmena">
    <w:name w:val="číslování písmena"/>
    <w:basedOn w:val="Normln"/>
    <w:uiPriority w:val="99"/>
    <w:rsid w:val="00BE348B"/>
    <w:pPr>
      <w:numPr>
        <w:numId w:val="4"/>
      </w:numPr>
      <w:spacing w:after="60"/>
      <w:jc w:val="both"/>
    </w:pPr>
    <w:rPr>
      <w:rFonts w:cs="Times New Roman"/>
      <w:sz w:val="24"/>
      <w:szCs w:val="24"/>
    </w:rPr>
  </w:style>
  <w:style w:type="paragraph" w:customStyle="1" w:styleId="psmenovslovnmoje">
    <w:name w:val="písmenové číslování moje"/>
    <w:basedOn w:val="Nomlnmoje"/>
    <w:uiPriority w:val="99"/>
    <w:rsid w:val="00CE5917"/>
    <w:pPr>
      <w:numPr>
        <w:numId w:val="15"/>
      </w:numPr>
      <w:spacing w:after="60"/>
    </w:pPr>
  </w:style>
  <w:style w:type="paragraph" w:customStyle="1" w:styleId="odrkymoje">
    <w:name w:val="odrážky moje"/>
    <w:basedOn w:val="Nomlnmoje"/>
    <w:uiPriority w:val="99"/>
    <w:rsid w:val="00974BFD"/>
    <w:pPr>
      <w:numPr>
        <w:numId w:val="9"/>
      </w:numPr>
      <w:spacing w:after="60"/>
    </w:pPr>
  </w:style>
  <w:style w:type="paragraph" w:customStyle="1" w:styleId="StylStylMVKParagraphVlevo125cmPrvndek0cmDole">
    <w:name w:val="Styl Styl MVK Paragraph + Vlevo:  125 cm První řádek:  0 cm + Dole..."/>
    <w:basedOn w:val="StylMVKParagraphVlevo125cmPrvndek0cm"/>
    <w:uiPriority w:val="99"/>
    <w:rsid w:val="00471A41"/>
    <w:pPr>
      <w:tabs>
        <w:tab w:val="left" w:pos="3119"/>
      </w:tabs>
      <w:spacing w:line="300" w:lineRule="atLeast"/>
      <w:ind w:left="3941" w:hanging="3232"/>
      <w:jc w:val="left"/>
    </w:pPr>
  </w:style>
  <w:style w:type="paragraph" w:customStyle="1" w:styleId="jinodrkymoje">
    <w:name w:val="jiné odrážky moje"/>
    <w:basedOn w:val="odrkymoje"/>
    <w:uiPriority w:val="99"/>
    <w:rsid w:val="00A94F40"/>
    <w:pPr>
      <w:numPr>
        <w:numId w:val="8"/>
      </w:numPr>
    </w:pPr>
  </w:style>
  <w:style w:type="paragraph" w:customStyle="1" w:styleId="Stylslovnpsmenaodsazen">
    <w:name w:val="Styl číslování písmena odsazení"/>
    <w:basedOn w:val="slovnpsmena"/>
    <w:uiPriority w:val="99"/>
    <w:rsid w:val="00D14184"/>
    <w:pPr>
      <w:ind w:firstLine="0"/>
    </w:pPr>
  </w:style>
  <w:style w:type="paragraph" w:customStyle="1" w:styleId="titulekobrzku">
    <w:name w:val="titulek obrázku"/>
    <w:basedOn w:val="Nomlnmoje"/>
    <w:uiPriority w:val="99"/>
    <w:rsid w:val="00B525E2"/>
    <w:pPr>
      <w:numPr>
        <w:numId w:val="14"/>
      </w:numPr>
      <w:tabs>
        <w:tab w:val="clear" w:pos="709"/>
        <w:tab w:val="left" w:pos="1531"/>
      </w:tabs>
      <w:spacing w:before="120" w:line="280" w:lineRule="atLeast"/>
      <w:ind w:left="2240" w:hanging="1531"/>
    </w:pPr>
    <w:rPr>
      <w:i/>
      <w:iCs/>
      <w:sz w:val="22"/>
      <w:szCs w:val="22"/>
    </w:rPr>
  </w:style>
  <w:style w:type="paragraph" w:customStyle="1" w:styleId="Titulektabulky">
    <w:name w:val="Titulek tabulky"/>
    <w:basedOn w:val="Normln"/>
    <w:uiPriority w:val="99"/>
    <w:rsid w:val="00093FB7"/>
    <w:pPr>
      <w:numPr>
        <w:numId w:val="5"/>
      </w:numPr>
      <w:tabs>
        <w:tab w:val="left" w:pos="680"/>
      </w:tabs>
      <w:spacing w:after="120" w:line="280" w:lineRule="atLeast"/>
      <w:jc w:val="both"/>
    </w:pPr>
    <w:rPr>
      <w:rFonts w:cs="Times New Roman"/>
      <w:i/>
      <w:iCs/>
      <w:lang w:eastAsia="cs-CZ"/>
    </w:rPr>
  </w:style>
  <w:style w:type="paragraph" w:customStyle="1" w:styleId="Nadpis3moje">
    <w:name w:val="Nadpis 3 moje"/>
    <w:basedOn w:val="Nadpis3"/>
    <w:link w:val="Nadpis3mojeChar"/>
    <w:uiPriority w:val="99"/>
    <w:rsid w:val="00D33FB3"/>
    <w:pPr>
      <w:tabs>
        <w:tab w:val="clear" w:pos="822"/>
        <w:tab w:val="left" w:pos="709"/>
      </w:tabs>
      <w:spacing w:before="200" w:after="120"/>
      <w:ind w:left="680"/>
      <w:jc w:val="left"/>
    </w:pPr>
    <w:rPr>
      <w:rFonts w:ascii="Times New Roman" w:hAnsi="Times New Roman"/>
      <w:sz w:val="24"/>
      <w:szCs w:val="24"/>
    </w:rPr>
  </w:style>
  <w:style w:type="character" w:customStyle="1" w:styleId="TitulekslovnChar">
    <w:name w:val="Titulek číslování Char"/>
    <w:basedOn w:val="Standardnpsmoodstavce"/>
    <w:link w:val="Titulekslovn"/>
    <w:uiPriority w:val="99"/>
    <w:locked/>
    <w:rsid w:val="00A46621"/>
    <w:rPr>
      <w:rFonts w:ascii="Calibri" w:hAnsi="Calibri" w:cs="Calibri"/>
      <w:b/>
      <w:bCs/>
      <w:lang w:eastAsia="en-US"/>
    </w:rPr>
  </w:style>
  <w:style w:type="paragraph" w:customStyle="1" w:styleId="normlntabulka0">
    <w:name w:val="normální tabulka"/>
    <w:basedOn w:val="Nomlnmoje"/>
    <w:uiPriority w:val="99"/>
    <w:rsid w:val="00C146E9"/>
    <w:pPr>
      <w:spacing w:before="40" w:after="40" w:line="240" w:lineRule="auto"/>
      <w:ind w:left="0" w:firstLine="0"/>
      <w:jc w:val="left"/>
    </w:pPr>
    <w:rPr>
      <w:sz w:val="22"/>
      <w:szCs w:val="22"/>
    </w:rPr>
  </w:style>
  <w:style w:type="paragraph" w:customStyle="1" w:styleId="NomlnmojeChar">
    <w:name w:val="Nomální moje Char"/>
    <w:basedOn w:val="Nomlnmoje"/>
    <w:link w:val="NomlnmojeCharChar"/>
    <w:uiPriority w:val="99"/>
    <w:rsid w:val="00E57DE9"/>
    <w:pPr>
      <w:spacing w:after="0" w:line="280" w:lineRule="atLeast"/>
      <w:ind w:left="0"/>
    </w:pPr>
    <w:rPr>
      <w:sz w:val="22"/>
      <w:szCs w:val="22"/>
    </w:rPr>
  </w:style>
  <w:style w:type="character" w:customStyle="1" w:styleId="NomlnmojeCharChar">
    <w:name w:val="Nomální moje Char Char"/>
    <w:basedOn w:val="Standardnpsmoodstavce"/>
    <w:link w:val="NomlnmojeChar"/>
    <w:uiPriority w:val="99"/>
    <w:locked/>
    <w:rsid w:val="00E57DE9"/>
    <w:rPr>
      <w:sz w:val="22"/>
      <w:szCs w:val="22"/>
      <w:lang w:val="cs-CZ" w:eastAsia="cs-CZ"/>
    </w:rPr>
  </w:style>
  <w:style w:type="paragraph" w:customStyle="1" w:styleId="normlnrovniceslovn">
    <w:name w:val="normální rovnice číslování"/>
    <w:basedOn w:val="Nomlnmoje"/>
    <w:uiPriority w:val="99"/>
    <w:rsid w:val="002C212B"/>
    <w:pPr>
      <w:tabs>
        <w:tab w:val="left" w:pos="1134"/>
        <w:tab w:val="right" w:pos="9072"/>
      </w:tabs>
      <w:jc w:val="left"/>
    </w:pPr>
  </w:style>
  <w:style w:type="paragraph" w:customStyle="1" w:styleId="slovnslicemi">
    <w:name w:val="číslování číslicemi"/>
    <w:basedOn w:val="Nomlnmoje"/>
    <w:uiPriority w:val="99"/>
    <w:rsid w:val="00A03DB1"/>
    <w:pPr>
      <w:numPr>
        <w:numId w:val="12"/>
      </w:numPr>
      <w:tabs>
        <w:tab w:val="left" w:pos="1134"/>
      </w:tabs>
      <w:ind w:hanging="454"/>
    </w:pPr>
  </w:style>
  <w:style w:type="paragraph" w:customStyle="1" w:styleId="slicovslovnmoje">
    <w:name w:val="číslicové číslování moje"/>
    <w:basedOn w:val="Nomlnmoje"/>
    <w:uiPriority w:val="99"/>
    <w:rsid w:val="003142AD"/>
    <w:pPr>
      <w:numPr>
        <w:numId w:val="13"/>
      </w:numPr>
      <w:spacing w:after="60" w:line="240" w:lineRule="auto"/>
    </w:pPr>
  </w:style>
  <w:style w:type="paragraph" w:customStyle="1" w:styleId="Stylslicovslovnmojeerven">
    <w:name w:val="Styl číslicové číslování moje + Červená"/>
    <w:basedOn w:val="slicovslovnmoje"/>
    <w:uiPriority w:val="99"/>
    <w:rsid w:val="00912EEF"/>
    <w:pPr>
      <w:jc w:val="left"/>
    </w:pPr>
    <w:rPr>
      <w:color w:val="FF0000"/>
    </w:rPr>
  </w:style>
  <w:style w:type="paragraph" w:customStyle="1" w:styleId="StylodrkymojeDoleva">
    <w:name w:val="Styl odrážky moje + Doleva"/>
    <w:basedOn w:val="odrkymoje"/>
    <w:uiPriority w:val="99"/>
    <w:rsid w:val="00CE5917"/>
  </w:style>
  <w:style w:type="paragraph" w:customStyle="1" w:styleId="titulektabulkymoje">
    <w:name w:val="titulek tabulky moje"/>
    <w:basedOn w:val="Normln"/>
    <w:uiPriority w:val="99"/>
    <w:rsid w:val="006565AF"/>
    <w:pPr>
      <w:numPr>
        <w:numId w:val="11"/>
      </w:numPr>
      <w:tabs>
        <w:tab w:val="left" w:pos="680"/>
      </w:tabs>
      <w:spacing w:after="120" w:line="280" w:lineRule="atLeast"/>
      <w:ind w:left="709"/>
      <w:jc w:val="both"/>
    </w:pPr>
    <w:rPr>
      <w:rFonts w:ascii="Times New Roman" w:hAnsi="Times New Roman" w:cs="Times New Roman"/>
      <w:lang w:eastAsia="cs-CZ"/>
    </w:rPr>
  </w:style>
  <w:style w:type="paragraph" w:customStyle="1" w:styleId="Nadpis4moje">
    <w:name w:val="Nadpis 4 moje"/>
    <w:basedOn w:val="Nadpis4"/>
    <w:uiPriority w:val="99"/>
    <w:rsid w:val="001874E3"/>
    <w:pPr>
      <w:spacing w:line="240" w:lineRule="auto"/>
      <w:ind w:left="0" w:firstLine="0"/>
      <w:jc w:val="left"/>
    </w:pPr>
    <w:rPr>
      <w:rFonts w:ascii="Times New Roman" w:hAnsi="Times New Roman"/>
      <w:i/>
      <w:iCs/>
      <w:sz w:val="24"/>
      <w:szCs w:val="24"/>
    </w:rPr>
  </w:style>
  <w:style w:type="character" w:customStyle="1" w:styleId="Nadpis3mojeChar">
    <w:name w:val="Nadpis 3 moje Char"/>
    <w:basedOn w:val="Nadpis3Char"/>
    <w:link w:val="Nadpis3moje"/>
    <w:uiPriority w:val="99"/>
    <w:locked/>
    <w:rsid w:val="00D33FB3"/>
    <w:rPr>
      <w:sz w:val="24"/>
      <w:szCs w:val="24"/>
    </w:rPr>
  </w:style>
  <w:style w:type="paragraph" w:customStyle="1" w:styleId="normlnmojebezmezer">
    <w:name w:val="normální moje bez mezer"/>
    <w:basedOn w:val="Nomlnmoje"/>
    <w:uiPriority w:val="99"/>
    <w:rsid w:val="00207A48"/>
    <w:pPr>
      <w:spacing w:after="0"/>
    </w:pPr>
  </w:style>
  <w:style w:type="character" w:styleId="slostrnky">
    <w:name w:val="page number"/>
    <w:basedOn w:val="Standardnpsmoodstavce"/>
    <w:uiPriority w:val="99"/>
    <w:rsid w:val="006B25C0"/>
  </w:style>
  <w:style w:type="paragraph" w:customStyle="1" w:styleId="Titulekgraf">
    <w:name w:val="Titulek graf"/>
    <w:basedOn w:val="Normln"/>
    <w:uiPriority w:val="99"/>
    <w:rsid w:val="00953244"/>
    <w:pPr>
      <w:keepNext/>
      <w:numPr>
        <w:numId w:val="18"/>
      </w:numPr>
      <w:tabs>
        <w:tab w:val="left" w:pos="765"/>
      </w:tabs>
      <w:spacing w:after="0" w:line="360" w:lineRule="auto"/>
      <w:ind w:left="765" w:hanging="765"/>
      <w:jc w:val="both"/>
    </w:pPr>
    <w:rPr>
      <w:rFonts w:cs="Times New Roman"/>
    </w:rPr>
  </w:style>
  <w:style w:type="paragraph" w:customStyle="1" w:styleId="tabulkamoje">
    <w:name w:val="tabulka moje"/>
    <w:basedOn w:val="Normln"/>
    <w:uiPriority w:val="99"/>
    <w:rsid w:val="00953244"/>
    <w:pPr>
      <w:numPr>
        <w:numId w:val="17"/>
      </w:numPr>
      <w:tabs>
        <w:tab w:val="right" w:pos="8505"/>
      </w:tabs>
      <w:spacing w:before="60" w:after="120" w:line="360" w:lineRule="auto"/>
      <w:jc w:val="both"/>
    </w:pPr>
    <w:rPr>
      <w:rFonts w:cs="Times New Roman"/>
      <w:lang w:eastAsia="cs-CZ"/>
    </w:rPr>
  </w:style>
  <w:style w:type="paragraph" w:customStyle="1" w:styleId="slovnrovnic">
    <w:name w:val="číslování rovnic"/>
    <w:basedOn w:val="normlnrovniceslovn"/>
    <w:uiPriority w:val="99"/>
    <w:rsid w:val="006D014F"/>
  </w:style>
  <w:style w:type="paragraph" w:customStyle="1" w:styleId="Rovnice">
    <w:name w:val="Rovnice"/>
    <w:basedOn w:val="Titulek"/>
    <w:link w:val="RovniceChar"/>
    <w:uiPriority w:val="99"/>
    <w:rsid w:val="005709F2"/>
    <w:pPr>
      <w:tabs>
        <w:tab w:val="right" w:pos="9072"/>
      </w:tabs>
      <w:spacing w:after="0" w:line="280" w:lineRule="atLeast"/>
      <w:jc w:val="right"/>
    </w:pPr>
    <w:rPr>
      <w:rFonts w:ascii="Times New Roman" w:hAnsi="Times New Roman" w:cs="Times New Roman"/>
      <w:b w:val="0"/>
      <w:sz w:val="24"/>
      <w:szCs w:val="24"/>
      <w:lang w:eastAsia="cs-CZ"/>
    </w:rPr>
  </w:style>
  <w:style w:type="character" w:customStyle="1" w:styleId="RovniceChar">
    <w:name w:val="Rovnice Char"/>
    <w:basedOn w:val="TitulekChar"/>
    <w:link w:val="Rovnice"/>
    <w:uiPriority w:val="99"/>
    <w:locked/>
    <w:rsid w:val="005709F2"/>
    <w:rPr>
      <w:bCs/>
      <w:sz w:val="24"/>
      <w:szCs w:val="24"/>
    </w:rPr>
  </w:style>
  <w:style w:type="character" w:styleId="Zstupntext">
    <w:name w:val="Placeholder Text"/>
    <w:basedOn w:val="Standardnpsmoodstavce"/>
    <w:uiPriority w:val="99"/>
    <w:semiHidden/>
    <w:rsid w:val="00575728"/>
    <w:rPr>
      <w:color w:val="808080"/>
    </w:rPr>
  </w:style>
  <w:style w:type="paragraph" w:styleId="Odstavecseseznamem">
    <w:name w:val="List Paragraph"/>
    <w:basedOn w:val="Normln"/>
    <w:uiPriority w:val="99"/>
    <w:qFormat/>
    <w:rsid w:val="00944CB7"/>
    <w:pPr>
      <w:ind w:left="708"/>
    </w:pPr>
    <w:rPr>
      <w:rFonts w:ascii="Times New Roman" w:hAnsi="Times New Roman"/>
    </w:rPr>
  </w:style>
  <w:style w:type="paragraph" w:customStyle="1" w:styleId="Nadpisylnk">
    <w:name w:val="Nadpisy článků"/>
    <w:basedOn w:val="Normln"/>
    <w:uiPriority w:val="99"/>
    <w:rsid w:val="004B427E"/>
    <w:pPr>
      <w:spacing w:after="0" w:line="240" w:lineRule="auto"/>
    </w:pPr>
    <w:rPr>
      <w:rFonts w:cs="Times New Roman"/>
      <w:b/>
      <w:bCs/>
      <w:sz w:val="24"/>
      <w:szCs w:val="24"/>
    </w:rPr>
  </w:style>
  <w:style w:type="paragraph" w:customStyle="1" w:styleId="Podkapitolylnku">
    <w:name w:val="Podkapitoly článku"/>
    <w:basedOn w:val="Nadpisylnk"/>
    <w:uiPriority w:val="99"/>
    <w:rsid w:val="004B427E"/>
    <w:rPr>
      <w:i/>
      <w:iCs/>
    </w:rPr>
  </w:style>
  <w:style w:type="paragraph" w:styleId="Podtitul">
    <w:name w:val="Subtitle"/>
    <w:basedOn w:val="Normln"/>
    <w:next w:val="Normln"/>
    <w:link w:val="PodtitulChar"/>
    <w:uiPriority w:val="99"/>
    <w:qFormat/>
    <w:locked/>
    <w:rsid w:val="00660ABE"/>
    <w:pPr>
      <w:numPr>
        <w:ilvl w:val="1"/>
      </w:numPr>
    </w:pPr>
    <w:rPr>
      <w:rFonts w:ascii="Cambria" w:hAnsi="Cambria" w:cs="Cambria"/>
      <w:i/>
      <w:iCs/>
      <w:color w:val="4F81BD"/>
      <w:spacing w:val="15"/>
      <w:sz w:val="24"/>
      <w:szCs w:val="24"/>
    </w:rPr>
  </w:style>
  <w:style w:type="character" w:customStyle="1" w:styleId="PodtitulChar">
    <w:name w:val="Podtitul Char"/>
    <w:basedOn w:val="Standardnpsmoodstavce"/>
    <w:link w:val="Podtitul"/>
    <w:uiPriority w:val="99"/>
    <w:locked/>
    <w:rsid w:val="00660ABE"/>
    <w:rPr>
      <w:rFonts w:ascii="Cambria" w:hAnsi="Cambria" w:cs="Cambria"/>
      <w:i/>
      <w:iCs/>
      <w:color w:val="4F81BD"/>
      <w:spacing w:val="15"/>
      <w:sz w:val="24"/>
      <w:szCs w:val="24"/>
      <w:lang w:eastAsia="en-US"/>
    </w:rPr>
  </w:style>
  <w:style w:type="paragraph" w:customStyle="1" w:styleId="Standard">
    <w:name w:val="Standard"/>
    <w:rsid w:val="0022397A"/>
    <w:pPr>
      <w:suppressAutoHyphens/>
      <w:autoSpaceDN w:val="0"/>
      <w:spacing w:line="276" w:lineRule="auto"/>
    </w:pPr>
    <w:rPr>
      <w:rFonts w:ascii="Arial" w:eastAsia="Arial" w:hAnsi="Arial" w:cs="Arial"/>
      <w:color w:val="000000"/>
      <w:kern w:val="3"/>
      <w:sz w:val="22"/>
      <w:szCs w:val="22"/>
      <w:lang w:val="en-US" w:eastAsia="en-US" w:bidi="en-US"/>
    </w:rPr>
  </w:style>
  <w:style w:type="character" w:styleId="Odkaznakoment">
    <w:name w:val="annotation reference"/>
    <w:basedOn w:val="Standardnpsmoodstavce"/>
    <w:uiPriority w:val="99"/>
    <w:semiHidden/>
    <w:unhideWhenUsed/>
    <w:locked/>
    <w:rsid w:val="00842A09"/>
    <w:rPr>
      <w:sz w:val="16"/>
      <w:szCs w:val="16"/>
    </w:rPr>
  </w:style>
  <w:style w:type="paragraph" w:styleId="Textkomente">
    <w:name w:val="annotation text"/>
    <w:basedOn w:val="Normln"/>
    <w:link w:val="TextkomenteChar"/>
    <w:uiPriority w:val="99"/>
    <w:semiHidden/>
    <w:unhideWhenUsed/>
    <w:locked/>
    <w:rsid w:val="00842A09"/>
    <w:rPr>
      <w:sz w:val="20"/>
      <w:szCs w:val="20"/>
    </w:rPr>
  </w:style>
  <w:style w:type="character" w:customStyle="1" w:styleId="TextkomenteChar">
    <w:name w:val="Text komentáře Char"/>
    <w:basedOn w:val="Standardnpsmoodstavce"/>
    <w:link w:val="Textkomente"/>
    <w:uiPriority w:val="99"/>
    <w:semiHidden/>
    <w:rsid w:val="00842A09"/>
    <w:rPr>
      <w:rFonts w:ascii="Calibri" w:hAnsi="Calibri" w:cs="Calibri"/>
      <w:lang w:eastAsia="en-US"/>
    </w:rPr>
  </w:style>
  <w:style w:type="paragraph" w:styleId="Pedmtkomente">
    <w:name w:val="annotation subject"/>
    <w:basedOn w:val="Textkomente"/>
    <w:next w:val="Textkomente"/>
    <w:link w:val="PedmtkomenteChar"/>
    <w:uiPriority w:val="99"/>
    <w:semiHidden/>
    <w:unhideWhenUsed/>
    <w:locked/>
    <w:rsid w:val="00842A09"/>
    <w:rPr>
      <w:b/>
      <w:bCs/>
    </w:rPr>
  </w:style>
  <w:style w:type="character" w:customStyle="1" w:styleId="PedmtkomenteChar">
    <w:name w:val="Předmět komentáře Char"/>
    <w:basedOn w:val="TextkomenteChar"/>
    <w:link w:val="Pedmtkomente"/>
    <w:uiPriority w:val="99"/>
    <w:semiHidden/>
    <w:rsid w:val="00842A09"/>
    <w:rPr>
      <w:b/>
      <w:bCs/>
    </w:rPr>
  </w:style>
</w:styles>
</file>

<file path=word/webSettings.xml><?xml version="1.0" encoding="utf-8"?>
<w:webSettings xmlns:r="http://schemas.openxmlformats.org/officeDocument/2006/relationships" xmlns:w="http://schemas.openxmlformats.org/wordprocessingml/2006/main">
  <w:divs>
    <w:div w:id="653725467">
      <w:marLeft w:val="0"/>
      <w:marRight w:val="0"/>
      <w:marTop w:val="0"/>
      <w:marBottom w:val="0"/>
      <w:divBdr>
        <w:top w:val="none" w:sz="0" w:space="0" w:color="auto"/>
        <w:left w:val="none" w:sz="0" w:space="0" w:color="auto"/>
        <w:bottom w:val="none" w:sz="0" w:space="0" w:color="auto"/>
        <w:right w:val="none" w:sz="0" w:space="0" w:color="auto"/>
      </w:divBdr>
    </w:div>
    <w:div w:id="653725468">
      <w:marLeft w:val="0"/>
      <w:marRight w:val="0"/>
      <w:marTop w:val="0"/>
      <w:marBottom w:val="0"/>
      <w:divBdr>
        <w:top w:val="none" w:sz="0" w:space="0" w:color="auto"/>
        <w:left w:val="none" w:sz="0" w:space="0" w:color="auto"/>
        <w:bottom w:val="none" w:sz="0" w:space="0" w:color="auto"/>
        <w:right w:val="none" w:sz="0" w:space="0" w:color="auto"/>
      </w:divBdr>
    </w:div>
    <w:div w:id="653725469">
      <w:marLeft w:val="0"/>
      <w:marRight w:val="0"/>
      <w:marTop w:val="0"/>
      <w:marBottom w:val="0"/>
      <w:divBdr>
        <w:top w:val="none" w:sz="0" w:space="0" w:color="auto"/>
        <w:left w:val="none" w:sz="0" w:space="0" w:color="auto"/>
        <w:bottom w:val="none" w:sz="0" w:space="0" w:color="auto"/>
        <w:right w:val="none" w:sz="0" w:space="0" w:color="auto"/>
      </w:divBdr>
    </w:div>
    <w:div w:id="653725470">
      <w:marLeft w:val="0"/>
      <w:marRight w:val="0"/>
      <w:marTop w:val="0"/>
      <w:marBottom w:val="0"/>
      <w:divBdr>
        <w:top w:val="none" w:sz="0" w:space="0" w:color="auto"/>
        <w:left w:val="none" w:sz="0" w:space="0" w:color="auto"/>
        <w:bottom w:val="none" w:sz="0" w:space="0" w:color="auto"/>
        <w:right w:val="none" w:sz="0" w:space="0" w:color="auto"/>
      </w:divBdr>
    </w:div>
    <w:div w:id="653725471">
      <w:marLeft w:val="0"/>
      <w:marRight w:val="0"/>
      <w:marTop w:val="0"/>
      <w:marBottom w:val="0"/>
      <w:divBdr>
        <w:top w:val="none" w:sz="0" w:space="0" w:color="auto"/>
        <w:left w:val="none" w:sz="0" w:space="0" w:color="auto"/>
        <w:bottom w:val="none" w:sz="0" w:space="0" w:color="auto"/>
        <w:right w:val="none" w:sz="0" w:space="0" w:color="auto"/>
      </w:divBdr>
    </w:div>
    <w:div w:id="806823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8.png"/><Relationship Id="rId26" Type="http://schemas.openxmlformats.org/officeDocument/2006/relationships/image" Target="media/image12.wmf"/><Relationship Id="rId39" Type="http://schemas.openxmlformats.org/officeDocument/2006/relationships/image" Target="media/image20.png"/><Relationship Id="rId21" Type="http://schemas.openxmlformats.org/officeDocument/2006/relationships/oleObject" Target="embeddings/oleObject5.bin"/><Relationship Id="rId34" Type="http://schemas.openxmlformats.org/officeDocument/2006/relationships/hyperlink" Target="http://www.scio.cz" TargetMode="External"/><Relationship Id="rId42" Type="http://schemas.openxmlformats.org/officeDocument/2006/relationships/image" Target="media/image23.png"/><Relationship Id="rId47" Type="http://schemas.openxmlformats.org/officeDocument/2006/relationships/image" Target="media/image28.png"/><Relationship Id="rId50" Type="http://schemas.openxmlformats.org/officeDocument/2006/relationships/image" Target="media/image31.png"/><Relationship Id="rId55" Type="http://schemas.openxmlformats.org/officeDocument/2006/relationships/image" Target="media/image36.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wmf"/><Relationship Id="rId20" Type="http://schemas.openxmlformats.org/officeDocument/2006/relationships/image" Target="media/image9.wmf"/><Relationship Id="rId29" Type="http://schemas.openxmlformats.org/officeDocument/2006/relationships/oleObject" Target="embeddings/oleObject9.bin"/><Relationship Id="rId41" Type="http://schemas.openxmlformats.org/officeDocument/2006/relationships/image" Target="media/image22.png"/><Relationship Id="rId54" Type="http://schemas.openxmlformats.org/officeDocument/2006/relationships/image" Target="media/image35.pn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11.wmf"/><Relationship Id="rId32" Type="http://schemas.openxmlformats.org/officeDocument/2006/relationships/oleObject" Target="embeddings/oleObject10.bin"/><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6.png"/><Relationship Id="rId53" Type="http://schemas.openxmlformats.org/officeDocument/2006/relationships/image" Target="media/image34.png"/><Relationship Id="rId58" Type="http://schemas.openxmlformats.org/officeDocument/2006/relationships/image" Target="media/image39.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oleObject" Target="embeddings/oleObject6.bin"/><Relationship Id="rId28" Type="http://schemas.openxmlformats.org/officeDocument/2006/relationships/image" Target="media/image13.wmf"/><Relationship Id="rId36" Type="http://schemas.openxmlformats.org/officeDocument/2006/relationships/image" Target="media/image17.png"/><Relationship Id="rId49" Type="http://schemas.openxmlformats.org/officeDocument/2006/relationships/image" Target="media/image30.png"/><Relationship Id="rId57" Type="http://schemas.openxmlformats.org/officeDocument/2006/relationships/image" Target="media/image38.png"/><Relationship Id="rId61" Type="http://schemas.openxmlformats.org/officeDocument/2006/relationships/header" Target="header1.xml"/><Relationship Id="rId10" Type="http://schemas.openxmlformats.org/officeDocument/2006/relationships/image" Target="media/image3.wmf"/><Relationship Id="rId19" Type="http://schemas.openxmlformats.org/officeDocument/2006/relationships/oleObject" Target="embeddings/oleObject4.bin"/><Relationship Id="rId31" Type="http://schemas.openxmlformats.org/officeDocument/2006/relationships/image" Target="media/image15.wmf"/><Relationship Id="rId44" Type="http://schemas.openxmlformats.org/officeDocument/2006/relationships/image" Target="media/image25.png"/><Relationship Id="rId52" Type="http://schemas.openxmlformats.org/officeDocument/2006/relationships/image" Target="media/image33.png"/><Relationship Id="rId60" Type="http://schemas.openxmlformats.org/officeDocument/2006/relationships/hyperlink" Target="http://www.mpo.cz/dokument%20102307.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0.wmf"/><Relationship Id="rId27" Type="http://schemas.openxmlformats.org/officeDocument/2006/relationships/oleObject" Target="embeddings/oleObject8.bin"/><Relationship Id="rId30" Type="http://schemas.openxmlformats.org/officeDocument/2006/relationships/image" Target="media/image14.png"/><Relationship Id="rId35" Type="http://schemas.openxmlformats.org/officeDocument/2006/relationships/oleObject" Target="embeddings/oleObject11.bin"/><Relationship Id="rId43" Type="http://schemas.openxmlformats.org/officeDocument/2006/relationships/image" Target="media/image24.png"/><Relationship Id="rId48" Type="http://schemas.openxmlformats.org/officeDocument/2006/relationships/image" Target="media/image29.png"/><Relationship Id="rId56" Type="http://schemas.openxmlformats.org/officeDocument/2006/relationships/image" Target="media/image37.png"/><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32.png"/><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image" Target="media/image16.png"/><Relationship Id="rId38" Type="http://schemas.openxmlformats.org/officeDocument/2006/relationships/image" Target="media/image19.png"/><Relationship Id="rId46" Type="http://schemas.openxmlformats.org/officeDocument/2006/relationships/image" Target="media/image27.png"/><Relationship Id="rId59" Type="http://schemas.openxmlformats.org/officeDocument/2006/relationships/hyperlink" Target="http://www.mpo.cz/dokument%20102307.html"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spolecnavize.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DAEAA9-E9E2-40A2-A242-91F73E32F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2292</TotalTime>
  <Pages>175</Pages>
  <Words>68465</Words>
  <Characters>403945</Characters>
  <Application>Microsoft Office Word</Application>
  <DocSecurity>0</DocSecurity>
  <Lines>3366</Lines>
  <Paragraphs>942</Paragraphs>
  <ScaleCrop>false</ScaleCrop>
  <HeadingPairs>
    <vt:vector size="2" baseType="variant">
      <vt:variant>
        <vt:lpstr>Název</vt:lpstr>
      </vt:variant>
      <vt:variant>
        <vt:i4>1</vt:i4>
      </vt:variant>
    </vt:vector>
  </HeadingPairs>
  <TitlesOfParts>
    <vt:vector size="1" baseType="lpstr">
      <vt:lpstr>OBSAH</vt:lpstr>
    </vt:vector>
  </TitlesOfParts>
  <Company>Unistav a.s.</Company>
  <LinksUpToDate>false</LinksUpToDate>
  <CharactersWithSpaces>471468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OBSAH</dc:title>
  <dc:creator>Lenička</dc:creator>
  <cp:lastModifiedBy>Josef Březina</cp:lastModifiedBy>
  <cp:revision>172</cp:revision>
  <cp:lastPrinted>2013-05-14T11:37:00Z</cp:lastPrinted>
  <dcterms:created xsi:type="dcterms:W3CDTF">2013-05-10T16:05:00Z</dcterms:created>
  <dcterms:modified xsi:type="dcterms:W3CDTF">2013-05-22T11:23:00Z</dcterms:modified>
</cp:coreProperties>
</file>